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098" w:rsidRPr="001D7098" w:rsidRDefault="001D7098" w:rsidP="001D7098">
      <w:pPr>
        <w:widowControl/>
        <w:shd w:val="clear" w:color="auto" w:fill="FFFFFF"/>
        <w:spacing w:before="300" w:after="300"/>
        <w:jc w:val="center"/>
        <w:outlineLvl w:val="0"/>
        <w:rPr>
          <w:rFonts w:ascii="微软雅黑" w:eastAsia="微软雅黑" w:hAnsi="微软雅黑" w:cs="宋体"/>
          <w:b/>
          <w:bCs/>
          <w:color w:val="333333"/>
          <w:kern w:val="36"/>
          <w:sz w:val="42"/>
          <w:szCs w:val="42"/>
        </w:rPr>
      </w:pPr>
      <w:r w:rsidRPr="001D7098">
        <w:rPr>
          <w:rFonts w:ascii="微软雅黑" w:eastAsia="微软雅黑" w:hAnsi="微软雅黑" w:cs="宋体" w:hint="eastAsia"/>
          <w:b/>
          <w:bCs/>
          <w:color w:val="333333"/>
          <w:kern w:val="36"/>
          <w:sz w:val="42"/>
          <w:szCs w:val="42"/>
        </w:rPr>
        <w:t>关于部分调整宜昌市房建市政工程施工招标评标规则的通知</w:t>
      </w:r>
    </w:p>
    <w:p w:rsidR="001D7098" w:rsidRDefault="001D7098" w:rsidP="001D7098">
      <w:pPr>
        <w:pStyle w:val="a3"/>
        <w:shd w:val="clear" w:color="auto" w:fill="FFFFFF"/>
        <w:spacing w:before="300" w:beforeAutospacing="0" w:after="0" w:afterAutospacing="0" w:line="420" w:lineRule="atLeast"/>
        <w:rPr>
          <w:rFonts w:ascii="微软雅黑" w:eastAsia="微软雅黑" w:hAnsi="微软雅黑"/>
          <w:color w:val="454545"/>
        </w:rPr>
      </w:pPr>
      <w:r>
        <w:rPr>
          <w:rFonts w:ascii="微软雅黑" w:eastAsia="微软雅黑" w:hAnsi="微软雅黑" w:hint="eastAsia"/>
          <w:color w:val="454545"/>
        </w:rPr>
        <w:t>各县市区住建局、高</w:t>
      </w:r>
      <w:proofErr w:type="gramStart"/>
      <w:r>
        <w:rPr>
          <w:rFonts w:ascii="微软雅黑" w:eastAsia="微软雅黑" w:hAnsi="微软雅黑" w:hint="eastAsia"/>
          <w:color w:val="454545"/>
        </w:rPr>
        <w:t>新区建</w:t>
      </w:r>
      <w:proofErr w:type="gramEnd"/>
      <w:r>
        <w:rPr>
          <w:rFonts w:ascii="微软雅黑" w:eastAsia="微软雅黑" w:hAnsi="微软雅黑" w:hint="eastAsia"/>
          <w:color w:val="454545"/>
        </w:rPr>
        <w:t>管办，各有关单位：</w:t>
      </w:r>
    </w:p>
    <w:p w:rsidR="001D7098" w:rsidRDefault="001D7098" w:rsidP="001D7098">
      <w:pPr>
        <w:pStyle w:val="a3"/>
        <w:shd w:val="clear" w:color="auto" w:fill="FFFFFF"/>
        <w:spacing w:before="300" w:beforeAutospacing="0" w:after="0" w:afterAutospacing="0" w:line="420" w:lineRule="atLeast"/>
        <w:rPr>
          <w:rFonts w:ascii="微软雅黑" w:eastAsia="微软雅黑" w:hAnsi="微软雅黑" w:hint="eastAsia"/>
          <w:color w:val="454545"/>
        </w:rPr>
      </w:pPr>
      <w:r>
        <w:rPr>
          <w:rFonts w:ascii="微软雅黑" w:eastAsia="微软雅黑" w:hAnsi="微软雅黑" w:hint="eastAsia"/>
          <w:color w:val="454545"/>
        </w:rPr>
        <w:t xml:space="preserve">　　为进一步优化我市招标投标市场环境，扶持中小</w:t>
      </w:r>
      <w:proofErr w:type="gramStart"/>
      <w:r>
        <w:rPr>
          <w:rFonts w:ascii="微软雅黑" w:eastAsia="微软雅黑" w:hAnsi="微软雅黑" w:hint="eastAsia"/>
          <w:color w:val="454545"/>
        </w:rPr>
        <w:t>微企业</w:t>
      </w:r>
      <w:proofErr w:type="gramEnd"/>
      <w:r>
        <w:rPr>
          <w:rFonts w:ascii="微软雅黑" w:eastAsia="微软雅黑" w:hAnsi="微软雅黑" w:hint="eastAsia"/>
          <w:color w:val="454545"/>
        </w:rPr>
        <w:t>发展，推行优质优价，根据《市人民政府办公室关于加快推进“宜昌建造”促进建筑业高质量发展的实施意见》要求，对部分宜昌市房建市政工程施工招标评标规则进行调整优化。现就有关调整事项通知如下。</w:t>
      </w:r>
    </w:p>
    <w:p w:rsidR="001D7098" w:rsidRDefault="001D7098" w:rsidP="001D7098">
      <w:pPr>
        <w:pStyle w:val="a3"/>
        <w:shd w:val="clear" w:color="auto" w:fill="FFFFFF"/>
        <w:spacing w:before="300" w:beforeAutospacing="0" w:after="0" w:afterAutospacing="0" w:line="420" w:lineRule="atLeast"/>
        <w:rPr>
          <w:rFonts w:ascii="微软雅黑" w:eastAsia="微软雅黑" w:hAnsi="微软雅黑" w:hint="eastAsia"/>
          <w:color w:val="454545"/>
        </w:rPr>
      </w:pPr>
      <w:r>
        <w:rPr>
          <w:rFonts w:ascii="微软雅黑" w:eastAsia="微软雅黑" w:hAnsi="微软雅黑" w:hint="eastAsia"/>
          <w:color w:val="454545"/>
        </w:rPr>
        <w:t xml:space="preserve">　　一、调整小型施工项目招标评标规则</w:t>
      </w:r>
    </w:p>
    <w:p w:rsidR="001D7098" w:rsidRDefault="001D7098" w:rsidP="001D7098">
      <w:pPr>
        <w:pStyle w:val="a3"/>
        <w:shd w:val="clear" w:color="auto" w:fill="FFFFFF"/>
        <w:spacing w:before="300" w:beforeAutospacing="0" w:after="0" w:afterAutospacing="0" w:line="420" w:lineRule="atLeast"/>
        <w:rPr>
          <w:rFonts w:ascii="微软雅黑" w:eastAsia="微软雅黑" w:hAnsi="微软雅黑" w:hint="eastAsia"/>
          <w:color w:val="454545"/>
        </w:rPr>
      </w:pPr>
      <w:r>
        <w:rPr>
          <w:rFonts w:ascii="微软雅黑" w:eastAsia="微软雅黑" w:hAnsi="微软雅黑" w:hint="eastAsia"/>
          <w:color w:val="454545"/>
        </w:rPr>
        <w:t xml:space="preserve">　　宜昌市城区施工单项合同估算价在2000万元以下、县（市）</w:t>
      </w:r>
      <w:proofErr w:type="gramStart"/>
      <w:r>
        <w:rPr>
          <w:rFonts w:ascii="微软雅黑" w:eastAsia="微软雅黑" w:hAnsi="微软雅黑" w:hint="eastAsia"/>
          <w:color w:val="454545"/>
        </w:rPr>
        <w:t>及夷陵区</w:t>
      </w:r>
      <w:proofErr w:type="gramEnd"/>
      <w:r>
        <w:rPr>
          <w:rFonts w:ascii="微软雅黑" w:eastAsia="微软雅黑" w:hAnsi="微软雅黑" w:hint="eastAsia"/>
          <w:color w:val="454545"/>
        </w:rPr>
        <w:t>1000万元以下，且以施工总承包资质招标的房建市政工程施工项目，全部实行资格后审并采用经评审的最低投标价法（评审细则详见附件）招标评标，不采用评定分离方式定标。</w:t>
      </w:r>
    </w:p>
    <w:p w:rsidR="001D7098" w:rsidRDefault="001D7098" w:rsidP="001D7098">
      <w:pPr>
        <w:pStyle w:val="a3"/>
        <w:shd w:val="clear" w:color="auto" w:fill="FFFFFF"/>
        <w:spacing w:before="300" w:beforeAutospacing="0" w:after="0" w:afterAutospacing="0" w:line="420" w:lineRule="atLeast"/>
        <w:rPr>
          <w:rFonts w:ascii="微软雅黑" w:eastAsia="微软雅黑" w:hAnsi="微软雅黑" w:hint="eastAsia"/>
          <w:color w:val="454545"/>
        </w:rPr>
      </w:pPr>
      <w:r>
        <w:rPr>
          <w:rFonts w:ascii="微软雅黑" w:eastAsia="微软雅黑" w:hAnsi="微软雅黑" w:hint="eastAsia"/>
          <w:color w:val="454545"/>
        </w:rPr>
        <w:t xml:space="preserve">　　二、推行优质优价</w:t>
      </w:r>
    </w:p>
    <w:p w:rsidR="001D7098" w:rsidRDefault="001D7098" w:rsidP="001D7098">
      <w:pPr>
        <w:pStyle w:val="a3"/>
        <w:shd w:val="clear" w:color="auto" w:fill="FFFFFF"/>
        <w:spacing w:before="300" w:beforeAutospacing="0" w:after="0" w:afterAutospacing="0" w:line="420" w:lineRule="atLeast"/>
        <w:rPr>
          <w:rFonts w:ascii="微软雅黑" w:eastAsia="微软雅黑" w:hAnsi="微软雅黑" w:hint="eastAsia"/>
          <w:color w:val="454545"/>
        </w:rPr>
      </w:pPr>
      <w:r>
        <w:rPr>
          <w:rFonts w:ascii="微软雅黑" w:eastAsia="微软雅黑" w:hAnsi="微软雅黑" w:hint="eastAsia"/>
          <w:color w:val="454545"/>
        </w:rPr>
        <w:t xml:space="preserve">　　建设单位应在招标文件中明确工程质量创优目标及奖惩措施，以及“宜昌建造名匠”人工单价调整事宜。施工总承包企业现场劳务班组人员中，获得“宜昌建造名匠”称号的镶贴工、人行道铺装工，其施工完成的相应工作内容被评定为质量优良的，工程结算时，对应的人工单价可进行调整。调整方式为，在现行2018</w:t>
      </w:r>
      <w:proofErr w:type="gramStart"/>
      <w:r>
        <w:rPr>
          <w:rFonts w:ascii="微软雅黑" w:eastAsia="微软雅黑" w:hAnsi="微软雅黑" w:hint="eastAsia"/>
          <w:color w:val="454545"/>
        </w:rPr>
        <w:t>版工程</w:t>
      </w:r>
      <w:proofErr w:type="gramEnd"/>
      <w:r>
        <w:rPr>
          <w:rFonts w:ascii="微软雅黑" w:eastAsia="微软雅黑" w:hAnsi="微软雅黑" w:hint="eastAsia"/>
          <w:color w:val="454545"/>
        </w:rPr>
        <w:t>计价定额对应定额子目最高技术等级人工单价（按最</w:t>
      </w:r>
      <w:r>
        <w:rPr>
          <w:rFonts w:ascii="微软雅黑" w:eastAsia="微软雅黑" w:hAnsi="微软雅黑" w:hint="eastAsia"/>
          <w:color w:val="454545"/>
        </w:rPr>
        <w:lastRenderedPageBreak/>
        <w:t>新人工单价调整政策后的水平取定）的基础上，乘以系数1.3。调整后的人工费与原人工</w:t>
      </w:r>
      <w:proofErr w:type="gramStart"/>
      <w:r>
        <w:rPr>
          <w:rFonts w:ascii="微软雅黑" w:eastAsia="微软雅黑" w:hAnsi="微软雅黑" w:hint="eastAsia"/>
          <w:color w:val="454545"/>
        </w:rPr>
        <w:t>费之间</w:t>
      </w:r>
      <w:proofErr w:type="gramEnd"/>
      <w:r>
        <w:rPr>
          <w:rFonts w:ascii="微软雅黑" w:eastAsia="微软雅黑" w:hAnsi="微软雅黑" w:hint="eastAsia"/>
          <w:color w:val="454545"/>
        </w:rPr>
        <w:t>的差额，计取增值税后单独列项，计入含税工程造价。</w:t>
      </w:r>
    </w:p>
    <w:p w:rsidR="001D7098" w:rsidRDefault="001D7098" w:rsidP="001D7098">
      <w:pPr>
        <w:pStyle w:val="a3"/>
        <w:shd w:val="clear" w:color="auto" w:fill="FFFFFF"/>
        <w:spacing w:before="300" w:beforeAutospacing="0" w:after="0" w:afterAutospacing="0" w:line="420" w:lineRule="atLeast"/>
        <w:rPr>
          <w:rFonts w:ascii="微软雅黑" w:eastAsia="微软雅黑" w:hAnsi="微软雅黑" w:hint="eastAsia"/>
          <w:color w:val="454545"/>
        </w:rPr>
      </w:pPr>
      <w:r>
        <w:rPr>
          <w:rFonts w:ascii="微软雅黑" w:eastAsia="微软雅黑" w:hAnsi="微软雅黑" w:hint="eastAsia"/>
          <w:color w:val="454545"/>
        </w:rPr>
        <w:t xml:space="preserve">　　三、鼓励联合体形式投标</w:t>
      </w:r>
    </w:p>
    <w:p w:rsidR="001D7098" w:rsidRDefault="001D7098" w:rsidP="001D7098">
      <w:pPr>
        <w:pStyle w:val="a3"/>
        <w:shd w:val="clear" w:color="auto" w:fill="FFFFFF"/>
        <w:spacing w:before="300" w:beforeAutospacing="0" w:after="0" w:afterAutospacing="0" w:line="420" w:lineRule="atLeast"/>
        <w:rPr>
          <w:rFonts w:ascii="微软雅黑" w:eastAsia="微软雅黑" w:hAnsi="微软雅黑" w:hint="eastAsia"/>
          <w:color w:val="454545"/>
        </w:rPr>
      </w:pPr>
      <w:r>
        <w:rPr>
          <w:rFonts w:ascii="微软雅黑" w:eastAsia="微软雅黑" w:hAnsi="微软雅黑" w:hint="eastAsia"/>
          <w:color w:val="454545"/>
        </w:rPr>
        <w:t xml:space="preserve">　　轨道交通、桥梁隧道、综合管廊等重大市政基础设施建设项目，或流动资金需求较大、技术复杂、安全风险较大的建设项目，本地企业单独承揽确有困难的，鼓励招标人接受联合体形式投标。招标人在商务标中增设联合本地企业投标的评审项1-5分。</w:t>
      </w:r>
    </w:p>
    <w:p w:rsidR="001D7098" w:rsidRDefault="001D7098" w:rsidP="001D7098">
      <w:pPr>
        <w:pStyle w:val="a3"/>
        <w:shd w:val="clear" w:color="auto" w:fill="FFFFFF"/>
        <w:spacing w:before="300" w:beforeAutospacing="0" w:after="0" w:afterAutospacing="0" w:line="420" w:lineRule="atLeast"/>
        <w:rPr>
          <w:rFonts w:ascii="微软雅黑" w:eastAsia="微软雅黑" w:hAnsi="微软雅黑" w:hint="eastAsia"/>
          <w:color w:val="454545"/>
        </w:rPr>
      </w:pPr>
      <w:r>
        <w:rPr>
          <w:rFonts w:ascii="微软雅黑" w:eastAsia="微软雅黑" w:hAnsi="微软雅黑" w:hint="eastAsia"/>
          <w:color w:val="454545"/>
        </w:rPr>
        <w:t xml:space="preserve">　　本通知自2022年10月1日起施行。《宜昌市城区房屋建筑和市政基础设施工程施工招标评标办法》（</w:t>
      </w:r>
      <w:proofErr w:type="gramStart"/>
      <w:r>
        <w:rPr>
          <w:rFonts w:ascii="微软雅黑" w:eastAsia="微软雅黑" w:hAnsi="微软雅黑" w:hint="eastAsia"/>
          <w:color w:val="454545"/>
        </w:rPr>
        <w:t>宜市住</w:t>
      </w:r>
      <w:proofErr w:type="gramEnd"/>
      <w:r>
        <w:rPr>
          <w:rFonts w:ascii="微软雅黑" w:eastAsia="微软雅黑" w:hAnsi="微软雅黑" w:hint="eastAsia"/>
          <w:color w:val="454545"/>
        </w:rPr>
        <w:t>建文〔2021〕8号）中的规定与本通知不一致的，按本通知规定施行。政府采购工程建设项目按《政府采购促进中小企业发展管理办法》（财库〔2020〕46号）和《关于落实稳住经济一揽子政策进一步加大政府采购支持中小企业力度的通知》（</w:t>
      </w:r>
      <w:proofErr w:type="gramStart"/>
      <w:r>
        <w:rPr>
          <w:rFonts w:ascii="微软雅黑" w:eastAsia="微软雅黑" w:hAnsi="微软雅黑" w:hint="eastAsia"/>
          <w:color w:val="454545"/>
        </w:rPr>
        <w:t>宜市财采发</w:t>
      </w:r>
      <w:proofErr w:type="gramEnd"/>
      <w:r>
        <w:rPr>
          <w:rFonts w:ascii="微软雅黑" w:eastAsia="微软雅黑" w:hAnsi="微软雅黑" w:hint="eastAsia"/>
          <w:color w:val="454545"/>
        </w:rPr>
        <w:t>〔2022〕5号）相关规定执行，不适用于本通知。本通知施行前已经进入招标阶段的项目按原规定执行。</w:t>
      </w:r>
    </w:p>
    <w:p w:rsidR="009D0089" w:rsidRDefault="009D0089" w:rsidP="001D7098"/>
    <w:p w:rsidR="001D7098" w:rsidRDefault="001D7098" w:rsidP="001D7098"/>
    <w:p w:rsidR="001D7098" w:rsidRDefault="001D7098" w:rsidP="001D7098"/>
    <w:p w:rsidR="001D7098" w:rsidRDefault="001D7098" w:rsidP="001D7098"/>
    <w:p w:rsidR="001D7098" w:rsidRDefault="001D7098" w:rsidP="001D7098"/>
    <w:p w:rsidR="001D7098" w:rsidRDefault="001D7098" w:rsidP="001D7098"/>
    <w:p w:rsidR="001D7098" w:rsidRDefault="001D7098" w:rsidP="001D7098"/>
    <w:p w:rsidR="001D7098" w:rsidRDefault="001D7098" w:rsidP="001D7098"/>
    <w:p w:rsidR="001D7098" w:rsidRDefault="001D7098" w:rsidP="001D7098"/>
    <w:p w:rsidR="001D7098" w:rsidRDefault="001D7098" w:rsidP="001D7098"/>
    <w:p w:rsidR="001D7098" w:rsidRDefault="001D7098" w:rsidP="001D7098"/>
    <w:p w:rsidR="001D7098" w:rsidRDefault="001D7098" w:rsidP="001D7098"/>
    <w:p w:rsidR="001D7098" w:rsidRDefault="001D7098" w:rsidP="001D7098"/>
    <w:p w:rsidR="001D7098" w:rsidRDefault="001D7098" w:rsidP="001D7098">
      <w:pPr>
        <w:pStyle w:val="Bodytext1"/>
        <w:spacing w:line="600" w:lineRule="exact"/>
        <w:ind w:firstLine="0"/>
        <w:rPr>
          <w:rFonts w:ascii="Times New Roman" w:eastAsia="黑体" w:hAnsi="Times New Roman" w:cs="Times New Roman"/>
          <w:sz w:val="32"/>
          <w:szCs w:val="32"/>
          <w:lang w:val="en-US" w:eastAsia="zh-CN"/>
        </w:rPr>
      </w:pPr>
      <w:r>
        <w:rPr>
          <w:rFonts w:ascii="Times New Roman" w:eastAsia="黑体" w:hAnsi="Times New Roman" w:cs="Times New Roman"/>
          <w:sz w:val="32"/>
          <w:szCs w:val="32"/>
          <w:lang w:val="en-US" w:eastAsia="zh-CN"/>
        </w:rPr>
        <w:lastRenderedPageBreak/>
        <w:t>附件</w:t>
      </w:r>
      <w:r>
        <w:rPr>
          <w:rFonts w:ascii="Times New Roman" w:eastAsia="黑体" w:hAnsi="Times New Roman" w:cs="Times New Roman"/>
          <w:sz w:val="32"/>
          <w:szCs w:val="32"/>
          <w:lang w:val="en-US" w:eastAsia="zh-CN"/>
        </w:rPr>
        <w:t xml:space="preserve">    </w:t>
      </w:r>
    </w:p>
    <w:p w:rsidR="001D7098" w:rsidRDefault="001D7098" w:rsidP="001D7098">
      <w:pPr>
        <w:pStyle w:val="Bodytext1"/>
        <w:spacing w:line="600" w:lineRule="exact"/>
        <w:rPr>
          <w:rFonts w:ascii="Times New Roman" w:eastAsia="黑体" w:hAnsi="Times New Roman" w:cs="Times New Roman"/>
          <w:sz w:val="32"/>
          <w:szCs w:val="32"/>
          <w:lang w:val="en-US" w:eastAsia="zh-CN"/>
        </w:rPr>
      </w:pPr>
    </w:p>
    <w:p w:rsidR="001D7098" w:rsidRDefault="001D7098" w:rsidP="001D7098">
      <w:pPr>
        <w:spacing w:line="600" w:lineRule="exact"/>
        <w:jc w:val="center"/>
        <w:rPr>
          <w:rFonts w:eastAsia="方正小标宋简体"/>
          <w:sz w:val="44"/>
          <w:szCs w:val="44"/>
        </w:rPr>
      </w:pPr>
      <w:r>
        <w:rPr>
          <w:rFonts w:eastAsia="方正小标宋简体"/>
          <w:sz w:val="44"/>
          <w:szCs w:val="44"/>
        </w:rPr>
        <w:t>经评审的最低投标价法评审细则</w:t>
      </w:r>
    </w:p>
    <w:p w:rsidR="001D7098" w:rsidRDefault="001D7098" w:rsidP="001D7098">
      <w:pPr>
        <w:pStyle w:val="Bodytext1"/>
        <w:spacing w:line="600" w:lineRule="exact"/>
        <w:ind w:firstLineChars="200" w:firstLine="600"/>
        <w:rPr>
          <w:rFonts w:ascii="Times New Roman" w:hAnsi="Times New Roman" w:cs="Times New Roman"/>
          <w:lang w:val="en-US" w:eastAsia="zh-CN"/>
        </w:rPr>
      </w:pPr>
    </w:p>
    <w:p w:rsidR="001D7098" w:rsidRDefault="001D7098" w:rsidP="001D7098">
      <w:pPr>
        <w:spacing w:line="600" w:lineRule="exact"/>
        <w:ind w:firstLineChars="200" w:firstLine="640"/>
        <w:rPr>
          <w:rFonts w:eastAsia="仿宋_GB2312"/>
          <w:sz w:val="32"/>
          <w:szCs w:val="32"/>
        </w:rPr>
      </w:pPr>
      <w:r>
        <w:rPr>
          <w:rFonts w:eastAsia="仿宋_GB2312"/>
          <w:sz w:val="32"/>
          <w:szCs w:val="32"/>
        </w:rPr>
        <w:t>经评审的最低投标价法（以下简称</w:t>
      </w:r>
      <w:r>
        <w:rPr>
          <w:rFonts w:eastAsia="仿宋_GB2312"/>
          <w:sz w:val="32"/>
          <w:szCs w:val="32"/>
        </w:rPr>
        <w:t>“</w:t>
      </w:r>
      <w:r>
        <w:rPr>
          <w:rFonts w:eastAsia="仿宋_GB2312"/>
          <w:sz w:val="32"/>
          <w:szCs w:val="32"/>
        </w:rPr>
        <w:t>最低价法</w:t>
      </w:r>
      <w:r>
        <w:rPr>
          <w:rFonts w:eastAsia="仿宋_GB2312"/>
          <w:sz w:val="32"/>
          <w:szCs w:val="32"/>
        </w:rPr>
        <w:t>”</w:t>
      </w:r>
      <w:r>
        <w:rPr>
          <w:rFonts w:eastAsia="仿宋_GB2312"/>
          <w:sz w:val="32"/>
          <w:szCs w:val="32"/>
        </w:rPr>
        <w:t>）适用于小型房建市政工程施工总承包项目招标评标。采用最低价法的技术标评审实行合格制，评审未通过的，评标委员会应否决其投标。同时不再考核投标人业绩、奖项等商务标内容，而是将投标人的企业资质、企业信用作为量化因素融入企业投标报价进行折算调整，按调整后的投标报价由低到高依序推荐中标候选人，但投标报价低于工程成本的除外。</w:t>
      </w:r>
    </w:p>
    <w:p w:rsidR="001D7098" w:rsidRDefault="001D7098" w:rsidP="001D7098">
      <w:pPr>
        <w:spacing w:line="600" w:lineRule="exact"/>
        <w:ind w:firstLineChars="200" w:firstLine="640"/>
        <w:rPr>
          <w:rFonts w:eastAsia="黑体"/>
          <w:sz w:val="32"/>
          <w:szCs w:val="32"/>
          <w:lang w:bidi="zh-TW"/>
        </w:rPr>
      </w:pPr>
      <w:r>
        <w:rPr>
          <w:rFonts w:eastAsia="黑体"/>
          <w:sz w:val="32"/>
          <w:szCs w:val="32"/>
          <w:lang w:bidi="zh-TW"/>
        </w:rPr>
        <w:t>一、确定投标报价的合理区间</w:t>
      </w:r>
    </w:p>
    <w:p w:rsidR="001D7098" w:rsidRDefault="001D7098" w:rsidP="001D7098">
      <w:pPr>
        <w:spacing w:line="600" w:lineRule="exact"/>
        <w:ind w:firstLineChars="200" w:firstLine="640"/>
        <w:rPr>
          <w:rFonts w:eastAsia="仿宋_GB2312"/>
          <w:sz w:val="32"/>
          <w:szCs w:val="32"/>
        </w:rPr>
      </w:pPr>
      <w:r>
        <w:rPr>
          <w:rFonts w:eastAsia="仿宋_GB2312"/>
          <w:sz w:val="32"/>
          <w:szCs w:val="32"/>
        </w:rPr>
        <w:t>参与均值计算的投标价格应处于合理区间。合理区间为不高于上限价</w:t>
      </w:r>
      <w:r>
        <w:rPr>
          <w:rFonts w:eastAsia="楷体_GB2312"/>
          <w:bCs/>
          <w:sz w:val="32"/>
          <w:szCs w:val="32"/>
        </w:rPr>
        <w:t>B1</w:t>
      </w:r>
      <w:r>
        <w:rPr>
          <w:rFonts w:eastAsia="仿宋_GB2312"/>
          <w:sz w:val="32"/>
          <w:szCs w:val="32"/>
        </w:rPr>
        <w:t>且不低于下限价</w:t>
      </w:r>
      <w:r>
        <w:rPr>
          <w:rFonts w:eastAsia="仿宋_GB2312"/>
          <w:sz w:val="32"/>
          <w:szCs w:val="32"/>
        </w:rPr>
        <w:t>B2</w:t>
      </w:r>
      <w:r>
        <w:rPr>
          <w:rFonts w:eastAsia="仿宋_GB2312"/>
          <w:sz w:val="32"/>
          <w:szCs w:val="32"/>
        </w:rPr>
        <w:t>的投标报价，其中：</w:t>
      </w:r>
    </w:p>
    <w:p w:rsidR="001D7098" w:rsidRDefault="001D7098" w:rsidP="001D7098">
      <w:pPr>
        <w:spacing w:line="600" w:lineRule="exact"/>
        <w:ind w:firstLineChars="500" w:firstLine="1600"/>
        <w:rPr>
          <w:rFonts w:eastAsia="仿宋_GB2312"/>
          <w:sz w:val="32"/>
          <w:szCs w:val="32"/>
        </w:rPr>
      </w:pPr>
      <w:r>
        <w:rPr>
          <w:rFonts w:eastAsia="仿宋_GB2312"/>
          <w:sz w:val="32"/>
          <w:szCs w:val="32"/>
        </w:rPr>
        <w:t>B1</w:t>
      </w:r>
      <w:r>
        <w:rPr>
          <w:rFonts w:eastAsia="仿宋_GB2312"/>
          <w:sz w:val="32"/>
          <w:szCs w:val="32"/>
        </w:rPr>
        <w:t>＝</w:t>
      </w:r>
      <w:r>
        <w:rPr>
          <w:rFonts w:eastAsia="仿宋_GB2312"/>
          <w:sz w:val="32"/>
          <w:szCs w:val="32"/>
        </w:rPr>
        <w:t>D×</w:t>
      </w:r>
      <w:r>
        <w:rPr>
          <w:rFonts w:eastAsia="仿宋_GB2312"/>
          <w:sz w:val="32"/>
          <w:szCs w:val="32"/>
        </w:rPr>
        <w:t>（</w:t>
      </w:r>
      <w:r>
        <w:rPr>
          <w:rFonts w:eastAsia="仿宋_GB2312"/>
          <w:sz w:val="32"/>
          <w:szCs w:val="32"/>
        </w:rPr>
        <w:t>1</w:t>
      </w:r>
      <w:r>
        <w:rPr>
          <w:rFonts w:eastAsia="仿宋_GB2312"/>
          <w:sz w:val="32"/>
          <w:szCs w:val="32"/>
        </w:rPr>
        <w:t>－</w:t>
      </w:r>
      <w:r>
        <w:rPr>
          <w:rFonts w:eastAsia="仿宋_GB2312"/>
          <w:sz w:val="32"/>
          <w:szCs w:val="32"/>
        </w:rPr>
        <w:t>J1</w:t>
      </w:r>
      <w:r>
        <w:rPr>
          <w:rFonts w:eastAsia="仿宋_GB2312"/>
          <w:sz w:val="32"/>
          <w:szCs w:val="32"/>
        </w:rPr>
        <w:t>％</w:t>
      </w:r>
      <w:r>
        <w:rPr>
          <w:rFonts w:eastAsia="仿宋_GB2312"/>
          <w:sz w:val="32"/>
          <w:szCs w:val="32"/>
        </w:rPr>
        <w:t>)</w:t>
      </w:r>
      <w:r>
        <w:rPr>
          <w:rFonts w:eastAsia="仿宋_GB2312"/>
          <w:sz w:val="32"/>
          <w:szCs w:val="32"/>
        </w:rPr>
        <w:t>；</w:t>
      </w:r>
    </w:p>
    <w:p w:rsidR="001D7098" w:rsidRDefault="001D7098" w:rsidP="001D7098">
      <w:pPr>
        <w:spacing w:line="600" w:lineRule="exact"/>
        <w:ind w:firstLineChars="500" w:firstLine="1600"/>
        <w:rPr>
          <w:rFonts w:eastAsia="仿宋_GB2312"/>
          <w:sz w:val="32"/>
          <w:szCs w:val="32"/>
        </w:rPr>
      </w:pPr>
      <w:r>
        <w:rPr>
          <w:rFonts w:eastAsia="仿宋_GB2312"/>
          <w:sz w:val="32"/>
          <w:szCs w:val="32"/>
        </w:rPr>
        <w:t>B2</w:t>
      </w:r>
      <w:r>
        <w:rPr>
          <w:rFonts w:eastAsia="仿宋_GB2312"/>
          <w:sz w:val="32"/>
          <w:szCs w:val="32"/>
        </w:rPr>
        <w:t>＝</w:t>
      </w:r>
      <w:r>
        <w:rPr>
          <w:rFonts w:eastAsia="仿宋_GB2312"/>
          <w:sz w:val="32"/>
          <w:szCs w:val="32"/>
        </w:rPr>
        <w:t>D×</w:t>
      </w:r>
      <w:r>
        <w:rPr>
          <w:rFonts w:eastAsia="仿宋_GB2312"/>
          <w:sz w:val="32"/>
          <w:szCs w:val="32"/>
        </w:rPr>
        <w:t>（</w:t>
      </w:r>
      <w:r>
        <w:rPr>
          <w:rFonts w:eastAsia="仿宋_GB2312"/>
          <w:sz w:val="32"/>
          <w:szCs w:val="32"/>
        </w:rPr>
        <w:t>1</w:t>
      </w:r>
      <w:r>
        <w:rPr>
          <w:rFonts w:eastAsia="仿宋_GB2312"/>
          <w:sz w:val="32"/>
          <w:szCs w:val="32"/>
        </w:rPr>
        <w:t>－</w:t>
      </w:r>
      <w:r>
        <w:rPr>
          <w:rFonts w:eastAsia="仿宋_GB2312"/>
          <w:sz w:val="32"/>
          <w:szCs w:val="32"/>
        </w:rPr>
        <w:t>J2</w:t>
      </w:r>
      <w:r>
        <w:rPr>
          <w:rFonts w:eastAsia="仿宋_GB2312"/>
          <w:sz w:val="32"/>
          <w:szCs w:val="32"/>
        </w:rPr>
        <w:t>％</w:t>
      </w:r>
      <w:r>
        <w:rPr>
          <w:rFonts w:eastAsia="仿宋_GB2312"/>
          <w:sz w:val="32"/>
          <w:szCs w:val="32"/>
        </w:rPr>
        <w:t>)</w:t>
      </w:r>
      <w:r>
        <w:rPr>
          <w:rFonts w:eastAsia="仿宋_GB2312"/>
          <w:sz w:val="32"/>
          <w:szCs w:val="32"/>
        </w:rPr>
        <w:t>；</w:t>
      </w:r>
    </w:p>
    <w:p w:rsidR="001D7098" w:rsidRDefault="001D7098" w:rsidP="001D7098">
      <w:pPr>
        <w:adjustRightInd w:val="0"/>
        <w:snapToGrid w:val="0"/>
        <w:spacing w:line="600" w:lineRule="exact"/>
        <w:ind w:firstLineChars="500" w:firstLine="1600"/>
        <w:rPr>
          <w:rFonts w:eastAsia="仿宋_GB2312"/>
          <w:sz w:val="32"/>
          <w:szCs w:val="32"/>
        </w:rPr>
      </w:pPr>
      <w:r>
        <w:rPr>
          <w:rFonts w:eastAsia="仿宋_GB2312"/>
          <w:sz w:val="32"/>
          <w:szCs w:val="32"/>
        </w:rPr>
        <w:t>D</w:t>
      </w:r>
      <w:r>
        <w:rPr>
          <w:rFonts w:eastAsia="仿宋_GB2312"/>
          <w:sz w:val="32"/>
          <w:szCs w:val="32"/>
        </w:rPr>
        <w:t>为最高投标限价；</w:t>
      </w:r>
    </w:p>
    <w:p w:rsidR="001D7098" w:rsidRDefault="001D7098" w:rsidP="001D7098">
      <w:pPr>
        <w:adjustRightInd w:val="0"/>
        <w:snapToGrid w:val="0"/>
        <w:spacing w:line="600" w:lineRule="exact"/>
        <w:ind w:firstLineChars="500" w:firstLine="1600"/>
        <w:rPr>
          <w:rFonts w:eastAsia="仿宋_GB2312"/>
          <w:sz w:val="32"/>
          <w:szCs w:val="32"/>
        </w:rPr>
      </w:pPr>
      <w:r>
        <w:rPr>
          <w:rFonts w:eastAsia="仿宋_GB2312"/>
          <w:sz w:val="32"/>
          <w:szCs w:val="32"/>
        </w:rPr>
        <w:t>J1</w:t>
      </w:r>
      <w:r>
        <w:rPr>
          <w:rFonts w:eastAsia="仿宋_GB2312"/>
          <w:sz w:val="32"/>
          <w:szCs w:val="32"/>
        </w:rPr>
        <w:t>为上限价下浮率（</w:t>
      </w:r>
      <w:r>
        <w:rPr>
          <w:rFonts w:eastAsia="仿宋_GB2312"/>
          <w:sz w:val="32"/>
          <w:szCs w:val="32"/>
        </w:rPr>
        <w:t>3</w:t>
      </w:r>
      <w:r>
        <w:rPr>
          <w:rFonts w:eastAsia="仿宋_GB2312"/>
          <w:sz w:val="32"/>
          <w:szCs w:val="32"/>
        </w:rPr>
        <w:t>～</w:t>
      </w:r>
      <w:r>
        <w:rPr>
          <w:rFonts w:eastAsia="仿宋_GB2312"/>
          <w:sz w:val="32"/>
          <w:szCs w:val="32"/>
        </w:rPr>
        <w:t>5</w:t>
      </w:r>
      <w:r>
        <w:rPr>
          <w:rFonts w:eastAsia="仿宋_GB2312"/>
          <w:sz w:val="32"/>
          <w:szCs w:val="32"/>
        </w:rPr>
        <w:t>连续整数）；</w:t>
      </w:r>
    </w:p>
    <w:p w:rsidR="001D7098" w:rsidRDefault="001D7098" w:rsidP="001D7098">
      <w:pPr>
        <w:adjustRightInd w:val="0"/>
        <w:snapToGrid w:val="0"/>
        <w:spacing w:line="600" w:lineRule="exact"/>
        <w:ind w:leftChars="760" w:left="1596"/>
        <w:rPr>
          <w:rFonts w:eastAsia="仿宋_GB2312"/>
          <w:sz w:val="32"/>
          <w:szCs w:val="32"/>
        </w:rPr>
      </w:pPr>
      <w:r>
        <w:rPr>
          <w:rFonts w:eastAsia="仿宋_GB2312"/>
          <w:sz w:val="32"/>
          <w:szCs w:val="32"/>
        </w:rPr>
        <w:t>J2</w:t>
      </w:r>
      <w:r>
        <w:rPr>
          <w:rFonts w:eastAsia="仿宋_GB2312"/>
          <w:sz w:val="32"/>
          <w:szCs w:val="32"/>
        </w:rPr>
        <w:t>为下限价下浮率（房建工程取</w:t>
      </w:r>
      <w:r>
        <w:rPr>
          <w:rFonts w:eastAsia="仿宋_GB2312"/>
          <w:sz w:val="32"/>
          <w:szCs w:val="32"/>
        </w:rPr>
        <w:t>11</w:t>
      </w:r>
      <w:r>
        <w:rPr>
          <w:rFonts w:eastAsia="仿宋_GB2312"/>
          <w:sz w:val="32"/>
          <w:szCs w:val="32"/>
        </w:rPr>
        <w:t>～</w:t>
      </w:r>
      <w:r>
        <w:rPr>
          <w:rFonts w:eastAsia="仿宋_GB2312"/>
          <w:sz w:val="32"/>
          <w:szCs w:val="32"/>
        </w:rPr>
        <w:t>15</w:t>
      </w:r>
      <w:r>
        <w:rPr>
          <w:rFonts w:eastAsia="仿宋_GB2312"/>
          <w:sz w:val="32"/>
          <w:szCs w:val="32"/>
        </w:rPr>
        <w:t>的连续整数；市政工程取</w:t>
      </w:r>
      <w:r>
        <w:rPr>
          <w:rFonts w:eastAsia="仿宋_GB2312"/>
          <w:sz w:val="32"/>
          <w:szCs w:val="32"/>
        </w:rPr>
        <w:t>16</w:t>
      </w:r>
      <w:r>
        <w:rPr>
          <w:rFonts w:eastAsia="仿宋_GB2312"/>
          <w:sz w:val="32"/>
          <w:szCs w:val="32"/>
        </w:rPr>
        <w:t>～</w:t>
      </w:r>
      <w:r>
        <w:rPr>
          <w:rFonts w:eastAsia="仿宋_GB2312"/>
          <w:sz w:val="32"/>
          <w:szCs w:val="32"/>
        </w:rPr>
        <w:t>20</w:t>
      </w:r>
      <w:r>
        <w:rPr>
          <w:rFonts w:eastAsia="仿宋_GB2312"/>
          <w:sz w:val="32"/>
          <w:szCs w:val="32"/>
        </w:rPr>
        <w:t>的连续整数）。</w:t>
      </w:r>
    </w:p>
    <w:p w:rsidR="001D7098" w:rsidRDefault="001D7098" w:rsidP="001D7098">
      <w:pPr>
        <w:widowControl/>
        <w:adjustRightInd w:val="0"/>
        <w:snapToGrid w:val="0"/>
        <w:spacing w:line="600" w:lineRule="exact"/>
        <w:ind w:firstLineChars="200" w:firstLine="640"/>
        <w:rPr>
          <w:rFonts w:eastAsia="仿宋_GB2312"/>
          <w:sz w:val="32"/>
          <w:szCs w:val="32"/>
        </w:rPr>
      </w:pPr>
      <w:r>
        <w:rPr>
          <w:rFonts w:eastAsia="仿宋_GB2312"/>
          <w:sz w:val="32"/>
          <w:szCs w:val="32"/>
        </w:rPr>
        <w:t>J1</w:t>
      </w:r>
      <w:r>
        <w:rPr>
          <w:rFonts w:eastAsia="仿宋_GB2312"/>
          <w:sz w:val="32"/>
          <w:szCs w:val="32"/>
        </w:rPr>
        <w:t>和</w:t>
      </w:r>
      <w:r>
        <w:rPr>
          <w:rFonts w:eastAsia="仿宋_GB2312"/>
          <w:sz w:val="32"/>
          <w:szCs w:val="32"/>
        </w:rPr>
        <w:t>J2</w:t>
      </w:r>
      <w:r>
        <w:rPr>
          <w:rFonts w:eastAsia="仿宋_GB2312"/>
          <w:sz w:val="32"/>
          <w:szCs w:val="32"/>
        </w:rPr>
        <w:t>的最终数值在开标现场从其限定范围随机摇号确定。</w:t>
      </w:r>
    </w:p>
    <w:p w:rsidR="001D7098" w:rsidRDefault="001D7098" w:rsidP="001D7098">
      <w:pPr>
        <w:spacing w:line="600" w:lineRule="exact"/>
        <w:ind w:firstLineChars="200" w:firstLine="640"/>
        <w:rPr>
          <w:rFonts w:eastAsia="黑体"/>
          <w:sz w:val="32"/>
          <w:szCs w:val="32"/>
          <w:lang w:bidi="zh-TW"/>
        </w:rPr>
      </w:pPr>
      <w:r>
        <w:rPr>
          <w:rFonts w:eastAsia="黑体"/>
          <w:sz w:val="32"/>
          <w:szCs w:val="32"/>
          <w:lang w:bidi="zh-TW"/>
        </w:rPr>
        <w:t>二、确定投标报价的算术平均值</w:t>
      </w:r>
      <w:r>
        <w:rPr>
          <w:rFonts w:eastAsia="黑体"/>
          <w:sz w:val="32"/>
          <w:szCs w:val="32"/>
          <w:lang w:bidi="zh-TW"/>
        </w:rPr>
        <w:t>A</w:t>
      </w:r>
    </w:p>
    <w:p w:rsidR="001D7098" w:rsidRDefault="001D7098" w:rsidP="001D7098">
      <w:pPr>
        <w:spacing w:line="600" w:lineRule="exact"/>
        <w:ind w:firstLineChars="200" w:firstLine="640"/>
        <w:rPr>
          <w:rFonts w:eastAsia="仿宋_GB2312"/>
          <w:sz w:val="32"/>
          <w:szCs w:val="32"/>
        </w:rPr>
      </w:pPr>
      <w:r>
        <w:rPr>
          <w:rFonts w:eastAsia="仿宋_GB2312"/>
          <w:sz w:val="32"/>
          <w:szCs w:val="32"/>
        </w:rPr>
        <w:lastRenderedPageBreak/>
        <w:t>选</w:t>
      </w:r>
      <w:r>
        <w:rPr>
          <w:rFonts w:eastAsia="仿宋_GB2312"/>
          <w:sz w:val="32"/>
          <w:szCs w:val="32"/>
          <w:lang w:bidi="zh-TW"/>
        </w:rPr>
        <w:t>取部分处于合理区间的投标报价计算</w:t>
      </w:r>
      <w:r>
        <w:rPr>
          <w:rFonts w:eastAsia="仿宋_GB2312"/>
          <w:sz w:val="32"/>
          <w:szCs w:val="32"/>
        </w:rPr>
        <w:t>投标报价的算术平均值。设定</w:t>
      </w:r>
      <w:r>
        <w:rPr>
          <w:rFonts w:eastAsia="仿宋_GB2312"/>
          <w:sz w:val="32"/>
          <w:szCs w:val="32"/>
        </w:rPr>
        <w:t>N</w:t>
      </w:r>
      <w:r>
        <w:rPr>
          <w:rFonts w:eastAsia="仿宋_GB2312"/>
          <w:sz w:val="32"/>
          <w:szCs w:val="32"/>
        </w:rPr>
        <w:t>为投标报价处于合理区间的投标人数量，将合理区间范围内的投标报价从低到高依次排序：</w:t>
      </w:r>
    </w:p>
    <w:p w:rsidR="001D7098" w:rsidRDefault="001D7098" w:rsidP="001D7098">
      <w:pPr>
        <w:spacing w:line="600" w:lineRule="exact"/>
        <w:ind w:firstLineChars="200" w:firstLine="640"/>
        <w:rPr>
          <w:rFonts w:eastAsia="仿宋_GB2312"/>
          <w:sz w:val="32"/>
          <w:szCs w:val="32"/>
          <w:lang w:bidi="zh-TW"/>
        </w:rPr>
      </w:pPr>
      <w:r>
        <w:rPr>
          <w:rFonts w:eastAsia="仿宋_GB2312"/>
          <w:sz w:val="32"/>
          <w:szCs w:val="32"/>
          <w:lang w:bidi="zh-TW"/>
        </w:rPr>
        <w:t>（一）</w:t>
      </w:r>
      <w:r>
        <w:rPr>
          <w:rFonts w:eastAsia="仿宋_GB2312"/>
          <w:sz w:val="32"/>
          <w:szCs w:val="32"/>
        </w:rPr>
        <w:t>当</w:t>
      </w:r>
      <w:r>
        <w:rPr>
          <w:rFonts w:eastAsia="仿宋_GB2312"/>
          <w:sz w:val="32"/>
          <w:szCs w:val="32"/>
        </w:rPr>
        <w:t>N≤20</w:t>
      </w:r>
      <w:r>
        <w:rPr>
          <w:rFonts w:eastAsia="仿宋_GB2312"/>
          <w:sz w:val="32"/>
          <w:szCs w:val="32"/>
        </w:rPr>
        <w:t>家时</w:t>
      </w:r>
      <w:r>
        <w:rPr>
          <w:rFonts w:eastAsia="仿宋_GB2312"/>
          <w:sz w:val="32"/>
          <w:szCs w:val="32"/>
          <w:lang w:bidi="zh-TW"/>
        </w:rPr>
        <w:t>，计算全部</w:t>
      </w:r>
      <w:r>
        <w:rPr>
          <w:rFonts w:eastAsia="仿宋_GB2312"/>
          <w:sz w:val="32"/>
          <w:szCs w:val="32"/>
        </w:rPr>
        <w:t>投标报价算术平均值</w:t>
      </w:r>
      <w:r>
        <w:rPr>
          <w:rFonts w:eastAsia="仿宋_GB2312"/>
          <w:sz w:val="32"/>
          <w:szCs w:val="32"/>
        </w:rPr>
        <w:t>A</w:t>
      </w:r>
      <w:r>
        <w:rPr>
          <w:rFonts w:eastAsia="仿宋_GB2312"/>
          <w:sz w:val="32"/>
          <w:szCs w:val="32"/>
          <w:lang w:bidi="zh-TW"/>
        </w:rPr>
        <w:t>；</w:t>
      </w:r>
    </w:p>
    <w:p w:rsidR="001D7098" w:rsidRDefault="001D7098" w:rsidP="001D7098">
      <w:pPr>
        <w:spacing w:line="600" w:lineRule="exact"/>
        <w:ind w:firstLineChars="200" w:firstLine="640"/>
        <w:rPr>
          <w:rFonts w:eastAsia="仿宋_GB2312"/>
          <w:sz w:val="32"/>
          <w:szCs w:val="32"/>
          <w:lang w:bidi="zh-TW"/>
        </w:rPr>
      </w:pPr>
      <w:r>
        <w:rPr>
          <w:rFonts w:eastAsia="仿宋_GB2312"/>
          <w:sz w:val="32"/>
          <w:szCs w:val="32"/>
          <w:lang w:bidi="zh-TW"/>
        </w:rPr>
        <w:t>（二）</w:t>
      </w:r>
      <w:r>
        <w:rPr>
          <w:rFonts w:eastAsia="仿宋_GB2312"/>
          <w:sz w:val="32"/>
          <w:szCs w:val="32"/>
        </w:rPr>
        <w:t>当</w:t>
      </w:r>
      <w:r>
        <w:rPr>
          <w:rFonts w:eastAsia="仿宋_GB2312"/>
          <w:sz w:val="32"/>
          <w:szCs w:val="32"/>
        </w:rPr>
        <w:t>20</w:t>
      </w:r>
      <w:r>
        <w:rPr>
          <w:rFonts w:eastAsia="仿宋_GB2312"/>
          <w:sz w:val="32"/>
          <w:szCs w:val="32"/>
        </w:rPr>
        <w:t>＜</w:t>
      </w:r>
      <w:r>
        <w:rPr>
          <w:rFonts w:eastAsia="仿宋_GB2312"/>
          <w:sz w:val="32"/>
          <w:szCs w:val="32"/>
        </w:rPr>
        <w:t>N≤50</w:t>
      </w:r>
      <w:r>
        <w:rPr>
          <w:rFonts w:eastAsia="仿宋_GB2312"/>
          <w:sz w:val="32"/>
          <w:szCs w:val="32"/>
          <w:lang w:bidi="zh-TW"/>
        </w:rPr>
        <w:t>家时，计算排序号为奇数的投标报价算术平均值</w:t>
      </w:r>
      <w:r>
        <w:rPr>
          <w:rFonts w:eastAsia="仿宋_GB2312"/>
          <w:sz w:val="32"/>
          <w:szCs w:val="32"/>
        </w:rPr>
        <w:t>A</w:t>
      </w:r>
      <w:r>
        <w:rPr>
          <w:rFonts w:eastAsia="仿宋_GB2312"/>
          <w:sz w:val="32"/>
          <w:szCs w:val="32"/>
        </w:rPr>
        <w:t>；</w:t>
      </w:r>
    </w:p>
    <w:p w:rsidR="001D7098" w:rsidRDefault="001D7098" w:rsidP="001D7098">
      <w:pPr>
        <w:spacing w:line="600" w:lineRule="exact"/>
        <w:ind w:firstLineChars="200" w:firstLine="640"/>
        <w:rPr>
          <w:rFonts w:eastAsia="仿宋_GB2312"/>
          <w:sz w:val="32"/>
          <w:szCs w:val="32"/>
          <w:lang w:bidi="zh-TW"/>
        </w:rPr>
      </w:pPr>
      <w:r>
        <w:rPr>
          <w:rFonts w:eastAsia="仿宋_GB2312"/>
          <w:sz w:val="32"/>
          <w:szCs w:val="32"/>
          <w:lang w:bidi="zh-TW"/>
        </w:rPr>
        <w:t>（三）</w:t>
      </w:r>
      <w:r>
        <w:rPr>
          <w:rFonts w:eastAsia="仿宋_GB2312"/>
          <w:sz w:val="32"/>
          <w:szCs w:val="32"/>
        </w:rPr>
        <w:t>当</w:t>
      </w:r>
      <w:r>
        <w:rPr>
          <w:rFonts w:eastAsia="仿宋_GB2312"/>
          <w:sz w:val="32"/>
          <w:szCs w:val="32"/>
        </w:rPr>
        <w:t>50</w:t>
      </w:r>
      <w:r>
        <w:rPr>
          <w:rFonts w:eastAsia="仿宋_GB2312"/>
          <w:sz w:val="32"/>
          <w:szCs w:val="32"/>
        </w:rPr>
        <w:t>＜</w:t>
      </w:r>
      <w:r>
        <w:rPr>
          <w:rFonts w:eastAsia="仿宋_GB2312"/>
          <w:sz w:val="32"/>
          <w:szCs w:val="32"/>
        </w:rPr>
        <w:t>N≤</w:t>
      </w:r>
      <w:r>
        <w:rPr>
          <w:rFonts w:eastAsia="仿宋_GB2312"/>
          <w:sz w:val="32"/>
          <w:szCs w:val="32"/>
          <w:lang w:bidi="zh-TW"/>
        </w:rPr>
        <w:t>100</w:t>
      </w:r>
      <w:r>
        <w:rPr>
          <w:rFonts w:eastAsia="仿宋_GB2312"/>
          <w:sz w:val="32"/>
          <w:szCs w:val="32"/>
          <w:lang w:bidi="zh-TW"/>
        </w:rPr>
        <w:t>家时，从排序第一名开始，每四家投标人为一个小组（最后剩下不足四家的自动成为一组），选择每个小组中价格排名二、三的两家投标报价（最后一个小组不足四家的选择排名第一的投标报价）计算投标报价算术平均值</w:t>
      </w:r>
      <w:r>
        <w:rPr>
          <w:rFonts w:eastAsia="仿宋_GB2312"/>
          <w:sz w:val="32"/>
          <w:szCs w:val="32"/>
        </w:rPr>
        <w:t>A</w:t>
      </w:r>
      <w:r>
        <w:rPr>
          <w:rFonts w:eastAsia="仿宋_GB2312"/>
          <w:sz w:val="32"/>
          <w:szCs w:val="32"/>
        </w:rPr>
        <w:t>；</w:t>
      </w:r>
    </w:p>
    <w:p w:rsidR="001D7098" w:rsidRDefault="001D7098" w:rsidP="001D7098">
      <w:pPr>
        <w:spacing w:line="600" w:lineRule="exact"/>
        <w:ind w:firstLineChars="200" w:firstLine="640"/>
        <w:rPr>
          <w:rFonts w:eastAsia="仿宋_GB2312"/>
          <w:sz w:val="32"/>
          <w:szCs w:val="32"/>
          <w:lang w:bidi="zh-TW"/>
        </w:rPr>
      </w:pPr>
      <w:r>
        <w:rPr>
          <w:rFonts w:eastAsia="仿宋_GB2312"/>
          <w:sz w:val="32"/>
          <w:szCs w:val="32"/>
          <w:lang w:bidi="zh-TW"/>
        </w:rPr>
        <w:t>（四）当</w:t>
      </w:r>
      <w:r>
        <w:rPr>
          <w:rFonts w:eastAsia="仿宋_GB2312"/>
          <w:sz w:val="32"/>
          <w:szCs w:val="32"/>
          <w:lang w:bidi="zh-TW"/>
        </w:rPr>
        <w:t>N</w:t>
      </w:r>
      <w:r>
        <w:rPr>
          <w:rFonts w:eastAsia="仿宋_GB2312"/>
          <w:sz w:val="32"/>
          <w:szCs w:val="32"/>
          <w:lang w:bidi="zh-TW"/>
        </w:rPr>
        <w:t>＞</w:t>
      </w:r>
      <w:r>
        <w:rPr>
          <w:rFonts w:eastAsia="仿宋_GB2312"/>
          <w:sz w:val="32"/>
          <w:szCs w:val="32"/>
          <w:lang w:bidi="zh-TW"/>
        </w:rPr>
        <w:t>100</w:t>
      </w:r>
      <w:r>
        <w:rPr>
          <w:rFonts w:eastAsia="仿宋_GB2312"/>
          <w:sz w:val="32"/>
          <w:szCs w:val="32"/>
          <w:lang w:bidi="zh-TW"/>
        </w:rPr>
        <w:t>家时，从排序第一名开始，每</w:t>
      </w:r>
      <w:r>
        <w:rPr>
          <w:rFonts w:eastAsia="仿宋_GB2312"/>
          <w:sz w:val="32"/>
          <w:szCs w:val="32"/>
          <w:lang w:bidi="zh-TW"/>
        </w:rPr>
        <w:t>K=N/20</w:t>
      </w:r>
      <w:r>
        <w:rPr>
          <w:rFonts w:eastAsia="仿宋_GB2312"/>
          <w:sz w:val="32"/>
          <w:szCs w:val="32"/>
          <w:lang w:bidi="zh-TW"/>
        </w:rPr>
        <w:t>（四舍五入，取整数）家投标人为一个小组（最后剩下不足</w:t>
      </w:r>
      <w:r>
        <w:rPr>
          <w:rFonts w:eastAsia="仿宋_GB2312"/>
          <w:sz w:val="32"/>
          <w:szCs w:val="32"/>
          <w:lang w:bidi="zh-TW"/>
        </w:rPr>
        <w:t>K</w:t>
      </w:r>
      <w:r>
        <w:rPr>
          <w:rFonts w:eastAsia="仿宋_GB2312"/>
          <w:sz w:val="32"/>
          <w:szCs w:val="32"/>
          <w:lang w:bidi="zh-TW"/>
        </w:rPr>
        <w:t>家的自动成为一组），选择每个小组中价格排名</w:t>
      </w:r>
      <w:r>
        <w:rPr>
          <w:rFonts w:eastAsia="仿宋_GB2312"/>
          <w:sz w:val="32"/>
          <w:szCs w:val="32"/>
          <w:lang w:bidi="zh-TW"/>
        </w:rPr>
        <w:t>K/2</w:t>
      </w:r>
      <w:r>
        <w:rPr>
          <w:rFonts w:eastAsia="仿宋_GB2312"/>
          <w:sz w:val="32"/>
          <w:szCs w:val="32"/>
          <w:lang w:bidi="zh-TW"/>
        </w:rPr>
        <w:t>（四舍五入，取整数）投标报价（最后一个小组不足</w:t>
      </w:r>
      <w:r>
        <w:rPr>
          <w:rFonts w:eastAsia="仿宋_GB2312"/>
          <w:sz w:val="32"/>
          <w:szCs w:val="32"/>
          <w:lang w:bidi="zh-TW"/>
        </w:rPr>
        <w:t>K</w:t>
      </w:r>
      <w:r>
        <w:rPr>
          <w:rFonts w:eastAsia="仿宋_GB2312"/>
          <w:sz w:val="32"/>
          <w:szCs w:val="32"/>
          <w:lang w:bidi="zh-TW"/>
        </w:rPr>
        <w:t>家的选择排名第一的投标报价）计算投标报价算术平均值</w:t>
      </w:r>
      <w:r>
        <w:rPr>
          <w:rFonts w:eastAsia="仿宋_GB2312"/>
          <w:sz w:val="32"/>
          <w:szCs w:val="32"/>
        </w:rPr>
        <w:t>A</w:t>
      </w:r>
      <w:r>
        <w:rPr>
          <w:rFonts w:eastAsia="仿宋_GB2312"/>
          <w:sz w:val="32"/>
          <w:szCs w:val="32"/>
          <w:lang w:bidi="zh-TW"/>
        </w:rPr>
        <w:t>。</w:t>
      </w:r>
    </w:p>
    <w:p w:rsidR="001D7098" w:rsidRDefault="001D7098" w:rsidP="001D7098">
      <w:pPr>
        <w:spacing w:line="600" w:lineRule="exact"/>
        <w:ind w:firstLineChars="200" w:firstLine="640"/>
        <w:rPr>
          <w:rFonts w:eastAsia="仿宋_GB2312"/>
          <w:sz w:val="32"/>
          <w:szCs w:val="32"/>
          <w:lang w:bidi="zh-TW"/>
        </w:rPr>
      </w:pPr>
      <w:r>
        <w:rPr>
          <w:rFonts w:eastAsia="仿宋_GB2312"/>
          <w:sz w:val="32"/>
          <w:szCs w:val="32"/>
          <w:lang w:bidi="zh-TW"/>
        </w:rPr>
        <w:t>当投标人投标报价相同时，资质等级低的投标人排名在前；若企业资质等级也相同，企业诚信分高的投标人排名在前；若企业诚信分也相同，则上传投标文件时间靠前的投标人排名在前。</w:t>
      </w:r>
    </w:p>
    <w:p w:rsidR="001D7098" w:rsidRDefault="001D7098" w:rsidP="001D7098">
      <w:pPr>
        <w:spacing w:line="600" w:lineRule="exact"/>
        <w:ind w:firstLineChars="200" w:firstLine="640"/>
        <w:rPr>
          <w:rFonts w:eastAsia="黑体"/>
          <w:sz w:val="32"/>
          <w:szCs w:val="32"/>
          <w:lang w:bidi="zh-TW"/>
        </w:rPr>
      </w:pPr>
      <w:r>
        <w:rPr>
          <w:rFonts w:eastAsia="黑体"/>
          <w:sz w:val="32"/>
          <w:szCs w:val="32"/>
          <w:lang w:bidi="zh-TW"/>
        </w:rPr>
        <w:t>三、确定中标人</w:t>
      </w:r>
    </w:p>
    <w:p w:rsidR="001D7098" w:rsidRDefault="001D7098" w:rsidP="001D7098">
      <w:pPr>
        <w:spacing w:line="600" w:lineRule="exact"/>
        <w:ind w:firstLineChars="200" w:firstLine="640"/>
        <w:rPr>
          <w:rFonts w:eastAsia="仿宋_GB2312"/>
          <w:sz w:val="32"/>
          <w:szCs w:val="32"/>
        </w:rPr>
      </w:pPr>
      <w:r>
        <w:rPr>
          <w:rFonts w:eastAsia="楷体_GB2312"/>
          <w:sz w:val="32"/>
          <w:szCs w:val="32"/>
          <w:lang w:bidi="zh-TW"/>
        </w:rPr>
        <w:t>（一）确定平均成本线</w:t>
      </w:r>
      <w:r>
        <w:rPr>
          <w:rFonts w:eastAsia="楷体_GB2312"/>
          <w:sz w:val="32"/>
          <w:szCs w:val="32"/>
        </w:rPr>
        <w:t>P</w:t>
      </w:r>
      <w:r>
        <w:rPr>
          <w:rFonts w:eastAsia="楷体_GB2312"/>
          <w:sz w:val="32"/>
          <w:szCs w:val="32"/>
        </w:rPr>
        <w:t>。</w:t>
      </w:r>
      <w:r>
        <w:rPr>
          <w:rFonts w:eastAsia="仿宋_GB2312"/>
          <w:sz w:val="32"/>
          <w:szCs w:val="32"/>
        </w:rPr>
        <w:t>以投标报价的算术平均值</w:t>
      </w:r>
      <w:r>
        <w:rPr>
          <w:rFonts w:eastAsia="黑体"/>
          <w:sz w:val="32"/>
          <w:szCs w:val="32"/>
          <w:lang w:bidi="zh-TW"/>
        </w:rPr>
        <w:t>A</w:t>
      </w:r>
      <w:r>
        <w:rPr>
          <w:rFonts w:eastAsia="仿宋_GB2312"/>
          <w:sz w:val="32"/>
          <w:szCs w:val="32"/>
          <w:lang w:bidi="zh-TW"/>
        </w:rPr>
        <w:t>为基数</w:t>
      </w:r>
      <w:r>
        <w:rPr>
          <w:rFonts w:eastAsia="仿宋_GB2312"/>
          <w:sz w:val="32"/>
          <w:szCs w:val="32"/>
        </w:rPr>
        <w:t>下浮一定比例确定</w:t>
      </w:r>
      <w:r>
        <w:rPr>
          <w:rFonts w:eastAsia="仿宋_GB2312"/>
          <w:sz w:val="32"/>
          <w:szCs w:val="32"/>
          <w:lang w:bidi="zh-TW"/>
        </w:rPr>
        <w:t>平均成本线</w:t>
      </w:r>
      <w:r>
        <w:rPr>
          <w:rFonts w:eastAsia="仿宋_GB2312"/>
          <w:sz w:val="32"/>
          <w:szCs w:val="32"/>
        </w:rPr>
        <w:t>，低于</w:t>
      </w:r>
      <w:r>
        <w:rPr>
          <w:rFonts w:eastAsia="仿宋_GB2312"/>
          <w:sz w:val="32"/>
          <w:szCs w:val="32"/>
          <w:lang w:bidi="zh-TW"/>
        </w:rPr>
        <w:t>平均成本线</w:t>
      </w:r>
      <w:r>
        <w:rPr>
          <w:rFonts w:eastAsia="仿宋_GB2312"/>
          <w:sz w:val="32"/>
          <w:szCs w:val="32"/>
        </w:rPr>
        <w:t>的投</w:t>
      </w:r>
      <w:r>
        <w:rPr>
          <w:rFonts w:eastAsia="仿宋_GB2312"/>
          <w:sz w:val="32"/>
          <w:szCs w:val="32"/>
        </w:rPr>
        <w:lastRenderedPageBreak/>
        <w:t>标报价视为低于工程成本报价，评标委员会应否决其投标。</w:t>
      </w:r>
    </w:p>
    <w:p w:rsidR="001D7098" w:rsidRDefault="001D7098" w:rsidP="001D7098">
      <w:pPr>
        <w:spacing w:line="600" w:lineRule="exact"/>
        <w:ind w:firstLineChars="200" w:firstLine="640"/>
        <w:rPr>
          <w:rFonts w:eastAsia="仿宋_GB2312"/>
          <w:sz w:val="32"/>
          <w:szCs w:val="32"/>
        </w:rPr>
      </w:pPr>
      <w:r>
        <w:rPr>
          <w:rFonts w:eastAsia="仿宋_GB2312"/>
          <w:sz w:val="32"/>
          <w:szCs w:val="32"/>
        </w:rPr>
        <w:t>平均成本线</w:t>
      </w:r>
      <w:r>
        <w:rPr>
          <w:rFonts w:eastAsia="仿宋_GB2312"/>
          <w:sz w:val="32"/>
          <w:szCs w:val="32"/>
        </w:rPr>
        <w:t>P=A×</w:t>
      </w:r>
      <w:r>
        <w:rPr>
          <w:rFonts w:eastAsia="仿宋_GB2312"/>
          <w:sz w:val="32"/>
          <w:szCs w:val="32"/>
        </w:rPr>
        <w:t>（</w:t>
      </w:r>
      <w:r>
        <w:rPr>
          <w:rFonts w:eastAsia="仿宋_GB2312"/>
          <w:sz w:val="32"/>
          <w:szCs w:val="32"/>
        </w:rPr>
        <w:t>1</w:t>
      </w:r>
      <w:r>
        <w:rPr>
          <w:rFonts w:eastAsia="仿宋_GB2312"/>
          <w:sz w:val="32"/>
          <w:szCs w:val="32"/>
        </w:rPr>
        <w:t>－</w:t>
      </w:r>
      <w:r>
        <w:rPr>
          <w:rFonts w:eastAsia="仿宋_GB2312"/>
          <w:sz w:val="32"/>
          <w:szCs w:val="32"/>
        </w:rPr>
        <w:t>M</w:t>
      </w:r>
      <w:r>
        <w:rPr>
          <w:rFonts w:eastAsia="仿宋_GB2312"/>
          <w:sz w:val="32"/>
          <w:szCs w:val="32"/>
        </w:rPr>
        <w:t>％）</w:t>
      </w:r>
    </w:p>
    <w:p w:rsidR="001D7098" w:rsidRDefault="001D7098" w:rsidP="001D7098">
      <w:pPr>
        <w:spacing w:line="600" w:lineRule="exact"/>
        <w:ind w:firstLineChars="200" w:firstLine="640"/>
        <w:rPr>
          <w:rFonts w:eastAsia="仿宋_GB2312"/>
          <w:sz w:val="32"/>
          <w:szCs w:val="32"/>
        </w:rPr>
      </w:pPr>
      <w:r>
        <w:rPr>
          <w:rFonts w:eastAsia="仿宋_GB2312"/>
          <w:sz w:val="32"/>
          <w:szCs w:val="32"/>
        </w:rPr>
        <w:t>其中：</w:t>
      </w:r>
      <w:r>
        <w:rPr>
          <w:rFonts w:eastAsia="仿宋_GB2312"/>
          <w:sz w:val="32"/>
          <w:szCs w:val="32"/>
        </w:rPr>
        <w:t>M</w:t>
      </w:r>
      <w:r>
        <w:rPr>
          <w:rFonts w:eastAsia="仿宋_GB2312"/>
          <w:sz w:val="32"/>
          <w:szCs w:val="32"/>
        </w:rPr>
        <w:t>为投标报价平均值下浮水平（</w:t>
      </w:r>
      <w:r>
        <w:rPr>
          <w:rFonts w:eastAsia="仿宋_GB2312"/>
          <w:sz w:val="32"/>
          <w:szCs w:val="32"/>
        </w:rPr>
        <w:t>3</w:t>
      </w:r>
      <w:r>
        <w:rPr>
          <w:rFonts w:eastAsia="仿宋_GB2312"/>
          <w:sz w:val="32"/>
          <w:szCs w:val="32"/>
        </w:rPr>
        <w:t>～</w:t>
      </w:r>
      <w:r>
        <w:rPr>
          <w:rFonts w:eastAsia="仿宋_GB2312"/>
          <w:sz w:val="32"/>
          <w:szCs w:val="32"/>
        </w:rPr>
        <w:t>7</w:t>
      </w:r>
      <w:r>
        <w:rPr>
          <w:rFonts w:eastAsia="仿宋_GB2312"/>
          <w:sz w:val="32"/>
          <w:szCs w:val="32"/>
        </w:rPr>
        <w:t>的连续整数）。</w:t>
      </w:r>
    </w:p>
    <w:p w:rsidR="001D7098" w:rsidRDefault="001D7098" w:rsidP="001D7098">
      <w:pPr>
        <w:widowControl/>
        <w:adjustRightInd w:val="0"/>
        <w:snapToGrid w:val="0"/>
        <w:spacing w:line="600" w:lineRule="exact"/>
        <w:ind w:firstLineChars="200" w:firstLine="640"/>
        <w:rPr>
          <w:rFonts w:eastAsia="仿宋_GB2312"/>
          <w:sz w:val="32"/>
          <w:szCs w:val="32"/>
        </w:rPr>
      </w:pPr>
      <w:r>
        <w:rPr>
          <w:rFonts w:eastAsia="仿宋_GB2312"/>
          <w:sz w:val="32"/>
          <w:szCs w:val="32"/>
        </w:rPr>
        <w:t>M</w:t>
      </w:r>
      <w:r>
        <w:rPr>
          <w:rFonts w:eastAsia="仿宋_GB2312"/>
          <w:sz w:val="32"/>
          <w:szCs w:val="32"/>
        </w:rPr>
        <w:t>的最终数值在开标现场从其限定范围随机摇号确定。</w:t>
      </w:r>
    </w:p>
    <w:p w:rsidR="001D7098" w:rsidRDefault="001D7098" w:rsidP="001D7098">
      <w:pPr>
        <w:spacing w:line="600" w:lineRule="exact"/>
        <w:ind w:firstLineChars="200" w:firstLine="640"/>
        <w:rPr>
          <w:rFonts w:eastAsia="仿宋_GB2312"/>
          <w:sz w:val="32"/>
          <w:szCs w:val="32"/>
        </w:rPr>
      </w:pPr>
      <w:r>
        <w:rPr>
          <w:rFonts w:eastAsia="楷体_GB2312"/>
          <w:sz w:val="32"/>
          <w:szCs w:val="32"/>
          <w:lang w:bidi="zh-TW"/>
        </w:rPr>
        <w:t>（二）计算折算后投标报价</w:t>
      </w:r>
      <w:r>
        <w:rPr>
          <w:rFonts w:eastAsia="楷体_GB2312"/>
          <w:sz w:val="32"/>
          <w:szCs w:val="32"/>
          <w:lang w:bidi="zh-TW"/>
        </w:rPr>
        <w:t>F</w:t>
      </w:r>
      <w:r>
        <w:rPr>
          <w:rFonts w:eastAsia="楷体_GB2312"/>
          <w:sz w:val="32"/>
          <w:szCs w:val="32"/>
          <w:lang w:bidi="zh-TW"/>
        </w:rPr>
        <w:t>。</w:t>
      </w:r>
      <w:r>
        <w:rPr>
          <w:rFonts w:eastAsia="仿宋_GB2312"/>
          <w:sz w:val="32"/>
          <w:szCs w:val="32"/>
          <w:lang w:bidi="zh-TW"/>
        </w:rPr>
        <w:t>对高于（含）平均成本线的有效投标报价进行折算分析，</w:t>
      </w:r>
      <w:r>
        <w:rPr>
          <w:rFonts w:eastAsia="仿宋_GB2312"/>
          <w:sz w:val="32"/>
          <w:szCs w:val="32"/>
        </w:rPr>
        <w:t>即依据招标人明确的投标报价折算方法和折算系数，计算得出用于投标报价分析的价格。折算后的投标报价仅用于评审比较，中标价以中标人实际投标报价为准。折算公式如下：</w:t>
      </w:r>
    </w:p>
    <w:p w:rsidR="001D7098" w:rsidRDefault="001D7098" w:rsidP="001D7098">
      <w:pPr>
        <w:spacing w:line="600" w:lineRule="exact"/>
        <w:ind w:firstLineChars="200" w:firstLine="640"/>
        <w:rPr>
          <w:rFonts w:eastAsia="仿宋_GB2312"/>
          <w:sz w:val="32"/>
          <w:szCs w:val="32"/>
        </w:rPr>
      </w:pPr>
      <w:r>
        <w:rPr>
          <w:rFonts w:eastAsia="仿宋_GB2312"/>
          <w:sz w:val="32"/>
          <w:szCs w:val="32"/>
        </w:rPr>
        <w:t>F=C*</w:t>
      </w:r>
      <w:r>
        <w:rPr>
          <w:rFonts w:eastAsia="仿宋_GB2312"/>
          <w:sz w:val="32"/>
          <w:szCs w:val="32"/>
        </w:rPr>
        <w:t>（</w:t>
      </w:r>
      <w:r>
        <w:rPr>
          <w:rFonts w:eastAsia="仿宋_GB2312"/>
          <w:sz w:val="32"/>
          <w:szCs w:val="32"/>
        </w:rPr>
        <w:t>R+S-1</w:t>
      </w:r>
      <w:r>
        <w:rPr>
          <w:rFonts w:eastAsia="仿宋_GB2312"/>
          <w:sz w:val="32"/>
          <w:szCs w:val="32"/>
        </w:rPr>
        <w:t>），其中：</w:t>
      </w:r>
    </w:p>
    <w:p w:rsidR="001D7098" w:rsidRDefault="001D7098" w:rsidP="001D7098">
      <w:pPr>
        <w:spacing w:line="600" w:lineRule="exact"/>
        <w:ind w:firstLineChars="200" w:firstLine="640"/>
        <w:rPr>
          <w:rFonts w:eastAsia="仿宋_GB2312"/>
          <w:sz w:val="32"/>
          <w:szCs w:val="32"/>
        </w:rPr>
      </w:pPr>
      <w:r>
        <w:rPr>
          <w:rFonts w:eastAsia="仿宋_GB2312"/>
          <w:sz w:val="32"/>
          <w:szCs w:val="32"/>
        </w:rPr>
        <w:t>F</w:t>
      </w:r>
      <w:r>
        <w:rPr>
          <w:rFonts w:eastAsia="仿宋_GB2312"/>
          <w:sz w:val="32"/>
          <w:szCs w:val="32"/>
        </w:rPr>
        <w:t>：折算后的投标报价；</w:t>
      </w:r>
    </w:p>
    <w:p w:rsidR="001D7098" w:rsidRDefault="001D7098" w:rsidP="001D7098">
      <w:pPr>
        <w:spacing w:line="600" w:lineRule="exact"/>
        <w:ind w:firstLineChars="200" w:firstLine="640"/>
        <w:rPr>
          <w:rFonts w:eastAsia="仿宋_GB2312"/>
          <w:sz w:val="32"/>
          <w:szCs w:val="32"/>
        </w:rPr>
      </w:pPr>
      <w:r>
        <w:rPr>
          <w:rFonts w:eastAsia="仿宋_GB2312"/>
          <w:sz w:val="32"/>
          <w:szCs w:val="32"/>
        </w:rPr>
        <w:t>C</w:t>
      </w:r>
      <w:r>
        <w:rPr>
          <w:rFonts w:eastAsia="仿宋_GB2312"/>
          <w:sz w:val="32"/>
          <w:szCs w:val="32"/>
        </w:rPr>
        <w:t>：企业实际投标报价；</w:t>
      </w:r>
    </w:p>
    <w:p w:rsidR="001D7098" w:rsidRDefault="001D7098" w:rsidP="001D7098">
      <w:pPr>
        <w:spacing w:line="600" w:lineRule="exact"/>
        <w:ind w:firstLineChars="200" w:firstLine="640"/>
        <w:rPr>
          <w:rFonts w:eastAsia="仿宋_GB2312"/>
          <w:sz w:val="32"/>
          <w:szCs w:val="32"/>
        </w:rPr>
      </w:pPr>
      <w:r>
        <w:rPr>
          <w:rFonts w:eastAsia="仿宋_GB2312"/>
          <w:sz w:val="32"/>
          <w:szCs w:val="32"/>
        </w:rPr>
        <w:t>R</w:t>
      </w:r>
      <w:r>
        <w:rPr>
          <w:rFonts w:eastAsia="仿宋_GB2312"/>
          <w:sz w:val="32"/>
          <w:szCs w:val="32"/>
        </w:rPr>
        <w:t>：企业资质折算系数（一级及以上资质</w:t>
      </w:r>
      <w:r>
        <w:rPr>
          <w:rFonts w:eastAsia="仿宋_GB2312"/>
          <w:sz w:val="32"/>
          <w:szCs w:val="32"/>
        </w:rPr>
        <w:t>R</w:t>
      </w:r>
      <w:r>
        <w:rPr>
          <w:rFonts w:eastAsia="仿宋_GB2312"/>
          <w:sz w:val="32"/>
          <w:szCs w:val="32"/>
          <w:vertAlign w:val="subscript"/>
        </w:rPr>
        <w:t>1</w:t>
      </w:r>
      <w:r>
        <w:rPr>
          <w:rFonts w:eastAsia="仿宋_GB2312"/>
          <w:sz w:val="32"/>
          <w:szCs w:val="32"/>
        </w:rPr>
        <w:t>取</w:t>
      </w:r>
      <w:r>
        <w:rPr>
          <w:rFonts w:eastAsia="仿宋_GB2312"/>
          <w:sz w:val="32"/>
          <w:szCs w:val="32"/>
        </w:rPr>
        <w:t>1.01</w:t>
      </w:r>
      <w:r>
        <w:rPr>
          <w:rFonts w:eastAsia="仿宋_GB2312"/>
          <w:sz w:val="32"/>
          <w:szCs w:val="32"/>
        </w:rPr>
        <w:t>、</w:t>
      </w:r>
      <w:r>
        <w:rPr>
          <w:rFonts w:eastAsia="仿宋_GB2312"/>
          <w:sz w:val="32"/>
          <w:szCs w:val="32"/>
        </w:rPr>
        <w:t>1.02</w:t>
      </w:r>
      <w:r>
        <w:rPr>
          <w:rFonts w:eastAsia="仿宋_GB2312"/>
          <w:sz w:val="32"/>
          <w:szCs w:val="32"/>
        </w:rPr>
        <w:t>、</w:t>
      </w:r>
      <w:r>
        <w:rPr>
          <w:rFonts w:eastAsia="仿宋_GB2312"/>
          <w:sz w:val="32"/>
          <w:szCs w:val="32"/>
        </w:rPr>
        <w:t>1.03</w:t>
      </w:r>
      <w:r>
        <w:rPr>
          <w:rFonts w:eastAsia="仿宋_GB2312"/>
          <w:sz w:val="32"/>
          <w:szCs w:val="32"/>
        </w:rPr>
        <w:t>；二级资质</w:t>
      </w:r>
      <w:r>
        <w:rPr>
          <w:rFonts w:eastAsia="仿宋_GB2312"/>
          <w:sz w:val="32"/>
          <w:szCs w:val="32"/>
        </w:rPr>
        <w:t>R</w:t>
      </w:r>
      <w:r>
        <w:rPr>
          <w:rFonts w:eastAsia="仿宋_GB2312"/>
          <w:sz w:val="32"/>
          <w:szCs w:val="32"/>
          <w:vertAlign w:val="subscript"/>
        </w:rPr>
        <w:t>2</w:t>
      </w:r>
      <w:r>
        <w:rPr>
          <w:rFonts w:eastAsia="仿宋_GB2312"/>
          <w:sz w:val="32"/>
          <w:szCs w:val="32"/>
        </w:rPr>
        <w:t>取</w:t>
      </w:r>
      <w:r>
        <w:rPr>
          <w:rFonts w:eastAsia="仿宋_GB2312"/>
          <w:sz w:val="32"/>
          <w:szCs w:val="32"/>
        </w:rPr>
        <w:t>0.97</w:t>
      </w:r>
      <w:r>
        <w:rPr>
          <w:rFonts w:eastAsia="仿宋_GB2312"/>
          <w:sz w:val="32"/>
          <w:szCs w:val="32"/>
        </w:rPr>
        <w:t>、</w:t>
      </w:r>
      <w:r>
        <w:rPr>
          <w:rFonts w:eastAsia="仿宋_GB2312"/>
          <w:sz w:val="32"/>
          <w:szCs w:val="32"/>
        </w:rPr>
        <w:t>0.98</w:t>
      </w:r>
      <w:r>
        <w:rPr>
          <w:rFonts w:eastAsia="仿宋_GB2312"/>
          <w:sz w:val="32"/>
          <w:szCs w:val="32"/>
        </w:rPr>
        <w:t>、</w:t>
      </w:r>
      <w:r>
        <w:rPr>
          <w:rFonts w:eastAsia="仿宋_GB2312"/>
          <w:sz w:val="32"/>
          <w:szCs w:val="32"/>
        </w:rPr>
        <w:t>0.99</w:t>
      </w:r>
      <w:r>
        <w:rPr>
          <w:rFonts w:eastAsia="仿宋_GB2312"/>
          <w:sz w:val="32"/>
          <w:szCs w:val="32"/>
        </w:rPr>
        <w:t>；三级资质</w:t>
      </w:r>
      <w:r>
        <w:rPr>
          <w:rFonts w:eastAsia="仿宋_GB2312"/>
          <w:sz w:val="32"/>
          <w:szCs w:val="32"/>
        </w:rPr>
        <w:t>R</w:t>
      </w:r>
      <w:r>
        <w:rPr>
          <w:rFonts w:eastAsia="仿宋_GB2312"/>
          <w:sz w:val="32"/>
          <w:szCs w:val="32"/>
          <w:vertAlign w:val="subscript"/>
        </w:rPr>
        <w:t>3</w:t>
      </w:r>
      <w:r>
        <w:rPr>
          <w:rFonts w:eastAsia="仿宋_GB2312"/>
          <w:sz w:val="32"/>
          <w:szCs w:val="32"/>
        </w:rPr>
        <w:t>取</w:t>
      </w:r>
      <w:r>
        <w:rPr>
          <w:rFonts w:eastAsia="仿宋_GB2312"/>
          <w:sz w:val="32"/>
          <w:szCs w:val="32"/>
        </w:rPr>
        <w:t>0.94</w:t>
      </w:r>
      <w:r>
        <w:rPr>
          <w:rFonts w:eastAsia="仿宋_GB2312"/>
          <w:sz w:val="32"/>
          <w:szCs w:val="32"/>
        </w:rPr>
        <w:t>、</w:t>
      </w:r>
      <w:r>
        <w:rPr>
          <w:rFonts w:eastAsia="仿宋_GB2312"/>
          <w:sz w:val="32"/>
          <w:szCs w:val="32"/>
        </w:rPr>
        <w:t>0.95</w:t>
      </w:r>
      <w:r>
        <w:rPr>
          <w:rFonts w:eastAsia="仿宋_GB2312"/>
          <w:sz w:val="32"/>
          <w:szCs w:val="32"/>
        </w:rPr>
        <w:t>、</w:t>
      </w:r>
      <w:r>
        <w:rPr>
          <w:rFonts w:eastAsia="仿宋_GB2312"/>
          <w:sz w:val="32"/>
          <w:szCs w:val="32"/>
        </w:rPr>
        <w:t>0.96</w:t>
      </w:r>
      <w:r>
        <w:rPr>
          <w:rFonts w:eastAsia="仿宋_GB2312"/>
          <w:sz w:val="32"/>
          <w:szCs w:val="32"/>
        </w:rPr>
        <w:t>）；</w:t>
      </w:r>
    </w:p>
    <w:p w:rsidR="001D7098" w:rsidRDefault="001D7098" w:rsidP="001D7098">
      <w:pPr>
        <w:spacing w:line="600" w:lineRule="exact"/>
        <w:ind w:firstLineChars="200" w:firstLine="640"/>
        <w:rPr>
          <w:rFonts w:eastAsia="仿宋_GB2312"/>
          <w:sz w:val="32"/>
          <w:szCs w:val="32"/>
        </w:rPr>
      </w:pPr>
      <w:r>
        <w:rPr>
          <w:rFonts w:eastAsia="仿宋_GB2312"/>
          <w:sz w:val="32"/>
          <w:szCs w:val="32"/>
        </w:rPr>
        <w:t>S</w:t>
      </w:r>
      <w:r>
        <w:rPr>
          <w:rFonts w:eastAsia="仿宋_GB2312"/>
          <w:sz w:val="32"/>
          <w:szCs w:val="32"/>
        </w:rPr>
        <w:t>：企业信用折算系数（企业诚信分值＜</w:t>
      </w:r>
      <w:r>
        <w:rPr>
          <w:rFonts w:eastAsia="仿宋_GB2312"/>
          <w:sz w:val="32"/>
          <w:szCs w:val="32"/>
        </w:rPr>
        <w:t>100</w:t>
      </w:r>
      <w:r>
        <w:rPr>
          <w:rFonts w:eastAsia="仿宋_GB2312"/>
          <w:sz w:val="32"/>
          <w:szCs w:val="32"/>
        </w:rPr>
        <w:t>分时，</w:t>
      </w:r>
      <w:r>
        <w:rPr>
          <w:rFonts w:eastAsia="仿宋_GB2312"/>
          <w:sz w:val="32"/>
          <w:szCs w:val="32"/>
        </w:rPr>
        <w:t>S</w:t>
      </w:r>
      <w:r>
        <w:rPr>
          <w:rFonts w:eastAsia="仿宋_GB2312"/>
          <w:sz w:val="32"/>
          <w:szCs w:val="32"/>
          <w:vertAlign w:val="subscript"/>
        </w:rPr>
        <w:t>1</w:t>
      </w:r>
      <w:r>
        <w:rPr>
          <w:rFonts w:eastAsia="仿宋_GB2312"/>
          <w:sz w:val="32"/>
          <w:szCs w:val="32"/>
        </w:rPr>
        <w:t>取</w:t>
      </w:r>
      <w:r>
        <w:rPr>
          <w:rFonts w:eastAsia="仿宋_GB2312"/>
          <w:sz w:val="32"/>
          <w:szCs w:val="32"/>
        </w:rPr>
        <w:t>1.02</w:t>
      </w:r>
      <w:r>
        <w:rPr>
          <w:rFonts w:eastAsia="仿宋_GB2312"/>
          <w:sz w:val="32"/>
          <w:szCs w:val="32"/>
        </w:rPr>
        <w:t>、</w:t>
      </w:r>
      <w:r>
        <w:rPr>
          <w:rFonts w:eastAsia="仿宋_GB2312"/>
          <w:sz w:val="32"/>
          <w:szCs w:val="32"/>
        </w:rPr>
        <w:t xml:space="preserve"> 1.03</w:t>
      </w:r>
      <w:r>
        <w:rPr>
          <w:rFonts w:eastAsia="仿宋_GB2312"/>
          <w:sz w:val="32"/>
          <w:szCs w:val="32"/>
        </w:rPr>
        <w:t>、</w:t>
      </w:r>
      <w:r>
        <w:rPr>
          <w:rFonts w:eastAsia="仿宋_GB2312"/>
          <w:sz w:val="32"/>
          <w:szCs w:val="32"/>
        </w:rPr>
        <w:t>1.04</w:t>
      </w:r>
      <w:r>
        <w:rPr>
          <w:rFonts w:eastAsia="仿宋_GB2312"/>
          <w:sz w:val="32"/>
          <w:szCs w:val="32"/>
        </w:rPr>
        <w:t>；</w:t>
      </w:r>
      <w:r>
        <w:rPr>
          <w:rFonts w:eastAsia="仿宋_GB2312"/>
          <w:sz w:val="32"/>
          <w:szCs w:val="32"/>
        </w:rPr>
        <w:t>100≤</w:t>
      </w:r>
      <w:r>
        <w:rPr>
          <w:rFonts w:eastAsia="仿宋_GB2312"/>
          <w:sz w:val="32"/>
          <w:szCs w:val="32"/>
        </w:rPr>
        <w:t>企业诚信分＜</w:t>
      </w:r>
      <w:r>
        <w:rPr>
          <w:rFonts w:eastAsia="仿宋_GB2312"/>
          <w:sz w:val="32"/>
          <w:szCs w:val="32"/>
        </w:rPr>
        <w:t>X</w:t>
      </w:r>
      <w:r>
        <w:rPr>
          <w:rFonts w:eastAsia="仿宋_GB2312"/>
          <w:sz w:val="32"/>
          <w:szCs w:val="32"/>
        </w:rPr>
        <w:t>时，</w:t>
      </w:r>
      <w:r>
        <w:rPr>
          <w:rFonts w:eastAsia="仿宋_GB2312"/>
          <w:sz w:val="32"/>
          <w:szCs w:val="32"/>
        </w:rPr>
        <w:t>S</w:t>
      </w:r>
      <w:r>
        <w:rPr>
          <w:rFonts w:eastAsia="仿宋_GB2312"/>
          <w:sz w:val="32"/>
          <w:szCs w:val="32"/>
          <w:vertAlign w:val="subscript"/>
        </w:rPr>
        <w:t>2</w:t>
      </w:r>
      <w:r>
        <w:rPr>
          <w:rFonts w:eastAsia="仿宋_GB2312"/>
          <w:sz w:val="32"/>
          <w:szCs w:val="32"/>
        </w:rPr>
        <w:t>取</w:t>
      </w:r>
      <w:r>
        <w:rPr>
          <w:rFonts w:eastAsia="仿宋_GB2312"/>
          <w:sz w:val="32"/>
          <w:szCs w:val="32"/>
        </w:rPr>
        <w:t>0.97</w:t>
      </w:r>
      <w:r>
        <w:rPr>
          <w:rFonts w:eastAsia="仿宋_GB2312"/>
          <w:sz w:val="32"/>
          <w:szCs w:val="32"/>
        </w:rPr>
        <w:t>、</w:t>
      </w:r>
      <w:r>
        <w:rPr>
          <w:rFonts w:eastAsia="仿宋_GB2312"/>
          <w:sz w:val="32"/>
          <w:szCs w:val="32"/>
        </w:rPr>
        <w:t>0.98</w:t>
      </w:r>
      <w:r>
        <w:rPr>
          <w:rFonts w:eastAsia="仿宋_GB2312"/>
          <w:sz w:val="32"/>
          <w:szCs w:val="32"/>
        </w:rPr>
        <w:t>、</w:t>
      </w:r>
      <w:r>
        <w:rPr>
          <w:rFonts w:eastAsia="仿宋_GB2312"/>
          <w:sz w:val="32"/>
          <w:szCs w:val="32"/>
        </w:rPr>
        <w:t>0.99</w:t>
      </w:r>
      <w:r>
        <w:rPr>
          <w:rFonts w:eastAsia="仿宋_GB2312"/>
          <w:sz w:val="32"/>
          <w:szCs w:val="32"/>
        </w:rPr>
        <w:t>；企业诚信分</w:t>
      </w:r>
      <w:r>
        <w:rPr>
          <w:rFonts w:eastAsia="仿宋_GB2312"/>
          <w:sz w:val="32"/>
          <w:szCs w:val="32"/>
        </w:rPr>
        <w:t>≥X</w:t>
      </w:r>
      <w:r>
        <w:rPr>
          <w:rFonts w:eastAsia="仿宋_GB2312"/>
          <w:sz w:val="32"/>
          <w:szCs w:val="32"/>
        </w:rPr>
        <w:t>时，</w:t>
      </w:r>
      <w:r>
        <w:rPr>
          <w:rFonts w:eastAsia="仿宋_GB2312"/>
          <w:sz w:val="32"/>
          <w:szCs w:val="32"/>
        </w:rPr>
        <w:t>S</w:t>
      </w:r>
      <w:r>
        <w:rPr>
          <w:rFonts w:eastAsia="仿宋_GB2312"/>
          <w:sz w:val="32"/>
          <w:szCs w:val="32"/>
          <w:vertAlign w:val="subscript"/>
        </w:rPr>
        <w:t>3</w:t>
      </w:r>
      <w:r>
        <w:rPr>
          <w:rFonts w:eastAsia="仿宋_GB2312"/>
          <w:sz w:val="32"/>
          <w:szCs w:val="32"/>
        </w:rPr>
        <w:t>取</w:t>
      </w:r>
      <w:r>
        <w:rPr>
          <w:rFonts w:eastAsia="仿宋_GB2312"/>
          <w:sz w:val="32"/>
          <w:szCs w:val="32"/>
        </w:rPr>
        <w:t>0.94</w:t>
      </w:r>
      <w:r>
        <w:rPr>
          <w:rFonts w:eastAsia="仿宋_GB2312"/>
          <w:sz w:val="32"/>
          <w:szCs w:val="32"/>
        </w:rPr>
        <w:t>、</w:t>
      </w:r>
      <w:r>
        <w:rPr>
          <w:rFonts w:eastAsia="仿宋_GB2312"/>
          <w:sz w:val="32"/>
          <w:szCs w:val="32"/>
        </w:rPr>
        <w:t>0.95</w:t>
      </w:r>
      <w:r>
        <w:rPr>
          <w:rFonts w:eastAsia="仿宋_GB2312"/>
          <w:sz w:val="32"/>
          <w:szCs w:val="32"/>
        </w:rPr>
        <w:t>、</w:t>
      </w:r>
      <w:r>
        <w:rPr>
          <w:rFonts w:eastAsia="仿宋_GB2312"/>
          <w:sz w:val="32"/>
          <w:szCs w:val="32"/>
        </w:rPr>
        <w:t>0.96</w:t>
      </w:r>
      <w:r>
        <w:rPr>
          <w:rFonts w:eastAsia="仿宋_GB2312"/>
          <w:sz w:val="32"/>
          <w:szCs w:val="32"/>
        </w:rPr>
        <w:t>）；</w:t>
      </w:r>
    </w:p>
    <w:p w:rsidR="001D7098" w:rsidRDefault="001D7098" w:rsidP="001D7098">
      <w:pPr>
        <w:spacing w:line="600" w:lineRule="exact"/>
        <w:ind w:firstLineChars="200" w:firstLine="640"/>
        <w:rPr>
          <w:rFonts w:eastAsia="仿宋_GB2312"/>
          <w:sz w:val="32"/>
          <w:szCs w:val="32"/>
        </w:rPr>
      </w:pPr>
      <w:r>
        <w:rPr>
          <w:rFonts w:eastAsia="仿宋_GB2312"/>
          <w:sz w:val="32"/>
          <w:szCs w:val="32"/>
        </w:rPr>
        <w:t>X</w:t>
      </w:r>
      <w:r>
        <w:rPr>
          <w:rFonts w:eastAsia="仿宋_GB2312"/>
          <w:sz w:val="32"/>
          <w:szCs w:val="32"/>
        </w:rPr>
        <w:t>：企业信用</w:t>
      </w:r>
      <w:proofErr w:type="gramStart"/>
      <w:r>
        <w:rPr>
          <w:rFonts w:eastAsia="仿宋_GB2312"/>
          <w:sz w:val="32"/>
          <w:szCs w:val="32"/>
        </w:rPr>
        <w:t>最</w:t>
      </w:r>
      <w:proofErr w:type="gramEnd"/>
      <w:r>
        <w:rPr>
          <w:rFonts w:eastAsia="仿宋_GB2312"/>
          <w:sz w:val="32"/>
          <w:szCs w:val="32"/>
        </w:rPr>
        <w:t>高档分值，由招标人结合项目实际设置，应保证最高得分段有足够潜在</w:t>
      </w:r>
      <w:r>
        <w:rPr>
          <w:rFonts w:eastAsia="仿宋_GB2312"/>
          <w:bCs/>
          <w:sz w:val="32"/>
          <w:szCs w:val="32"/>
        </w:rPr>
        <w:t>投标人，</w:t>
      </w:r>
      <w:r>
        <w:rPr>
          <w:rFonts w:eastAsia="仿宋_GB2312"/>
          <w:sz w:val="32"/>
          <w:szCs w:val="32"/>
        </w:rPr>
        <w:t>具备充分竞争。</w:t>
      </w:r>
    </w:p>
    <w:p w:rsidR="001D7098" w:rsidRDefault="001D7098" w:rsidP="001D7098">
      <w:pPr>
        <w:spacing w:line="600" w:lineRule="exact"/>
        <w:ind w:firstLineChars="200" w:firstLine="640"/>
        <w:rPr>
          <w:rFonts w:eastAsia="仿宋_GB2312"/>
          <w:sz w:val="32"/>
          <w:szCs w:val="32"/>
        </w:rPr>
      </w:pPr>
      <w:r>
        <w:rPr>
          <w:rFonts w:eastAsia="仿宋_GB2312"/>
          <w:sz w:val="32"/>
          <w:szCs w:val="32"/>
        </w:rPr>
        <w:t>招标人根据项目实际情况设置企业资质折算系数（</w:t>
      </w:r>
      <w:r>
        <w:rPr>
          <w:rFonts w:eastAsia="仿宋_GB2312"/>
          <w:sz w:val="32"/>
          <w:szCs w:val="32"/>
        </w:rPr>
        <w:t>R</w:t>
      </w:r>
      <w:r>
        <w:rPr>
          <w:rFonts w:eastAsia="仿宋_GB2312"/>
          <w:sz w:val="32"/>
          <w:szCs w:val="32"/>
          <w:vertAlign w:val="subscript"/>
        </w:rPr>
        <w:t>1</w:t>
      </w:r>
      <w:r>
        <w:rPr>
          <w:rFonts w:eastAsia="仿宋_GB2312"/>
          <w:sz w:val="32"/>
          <w:szCs w:val="32"/>
        </w:rPr>
        <w:t>、</w:t>
      </w:r>
      <w:r>
        <w:rPr>
          <w:rFonts w:eastAsia="仿宋_GB2312"/>
          <w:sz w:val="32"/>
          <w:szCs w:val="32"/>
        </w:rPr>
        <w:t>R</w:t>
      </w:r>
      <w:r>
        <w:rPr>
          <w:rFonts w:eastAsia="仿宋_GB2312"/>
          <w:sz w:val="32"/>
          <w:szCs w:val="32"/>
          <w:vertAlign w:val="subscript"/>
        </w:rPr>
        <w:t>2</w:t>
      </w:r>
      <w:r>
        <w:rPr>
          <w:rFonts w:eastAsia="仿宋_GB2312"/>
          <w:sz w:val="32"/>
          <w:szCs w:val="32"/>
        </w:rPr>
        <w:t>、</w:t>
      </w:r>
      <w:r>
        <w:rPr>
          <w:rFonts w:eastAsia="仿宋_GB2312"/>
          <w:sz w:val="32"/>
          <w:szCs w:val="32"/>
        </w:rPr>
        <w:t>R</w:t>
      </w:r>
      <w:r>
        <w:rPr>
          <w:rFonts w:eastAsia="仿宋_GB2312"/>
          <w:sz w:val="32"/>
          <w:szCs w:val="32"/>
          <w:vertAlign w:val="subscript"/>
        </w:rPr>
        <w:t>3</w:t>
      </w:r>
      <w:r>
        <w:rPr>
          <w:rFonts w:eastAsia="仿宋_GB2312"/>
          <w:sz w:val="32"/>
          <w:szCs w:val="32"/>
        </w:rPr>
        <w:t>）和企业信用折算系数（</w:t>
      </w:r>
      <w:r>
        <w:rPr>
          <w:rFonts w:eastAsia="仿宋_GB2312"/>
          <w:sz w:val="32"/>
          <w:szCs w:val="32"/>
        </w:rPr>
        <w:t>S</w:t>
      </w:r>
      <w:r>
        <w:rPr>
          <w:rFonts w:eastAsia="仿宋_GB2312"/>
          <w:sz w:val="32"/>
          <w:szCs w:val="32"/>
          <w:vertAlign w:val="subscript"/>
        </w:rPr>
        <w:t>1</w:t>
      </w:r>
      <w:r>
        <w:rPr>
          <w:rFonts w:eastAsia="仿宋_GB2312"/>
          <w:sz w:val="32"/>
          <w:szCs w:val="32"/>
        </w:rPr>
        <w:t>、</w:t>
      </w:r>
      <w:r>
        <w:rPr>
          <w:rFonts w:eastAsia="仿宋_GB2312"/>
          <w:sz w:val="32"/>
          <w:szCs w:val="32"/>
        </w:rPr>
        <w:t>S</w:t>
      </w:r>
      <w:r>
        <w:rPr>
          <w:rFonts w:eastAsia="仿宋_GB2312"/>
          <w:sz w:val="32"/>
          <w:szCs w:val="32"/>
          <w:vertAlign w:val="subscript"/>
        </w:rPr>
        <w:t>2</w:t>
      </w:r>
      <w:r>
        <w:rPr>
          <w:rFonts w:eastAsia="仿宋_GB2312"/>
          <w:sz w:val="32"/>
          <w:szCs w:val="32"/>
        </w:rPr>
        <w:t>、</w:t>
      </w:r>
      <w:r>
        <w:rPr>
          <w:rFonts w:eastAsia="仿宋_GB2312"/>
          <w:sz w:val="32"/>
          <w:szCs w:val="32"/>
        </w:rPr>
        <w:t>S</w:t>
      </w:r>
      <w:r>
        <w:rPr>
          <w:rFonts w:eastAsia="仿宋_GB2312"/>
          <w:sz w:val="32"/>
          <w:szCs w:val="32"/>
          <w:vertAlign w:val="subscript"/>
        </w:rPr>
        <w:t>3</w:t>
      </w:r>
      <w:r>
        <w:rPr>
          <w:rFonts w:eastAsia="仿宋_GB2312"/>
          <w:sz w:val="32"/>
          <w:szCs w:val="32"/>
        </w:rPr>
        <w:t>），最终数值由招标</w:t>
      </w:r>
      <w:r>
        <w:rPr>
          <w:rFonts w:eastAsia="仿宋_GB2312"/>
          <w:sz w:val="32"/>
          <w:szCs w:val="32"/>
        </w:rPr>
        <w:lastRenderedPageBreak/>
        <w:t>人在开标现场公布，企业信用</w:t>
      </w:r>
      <w:proofErr w:type="gramStart"/>
      <w:r>
        <w:rPr>
          <w:rFonts w:eastAsia="仿宋_GB2312"/>
          <w:sz w:val="32"/>
          <w:szCs w:val="32"/>
        </w:rPr>
        <w:t>最</w:t>
      </w:r>
      <w:proofErr w:type="gramEnd"/>
      <w:r>
        <w:rPr>
          <w:rFonts w:eastAsia="仿宋_GB2312"/>
          <w:sz w:val="32"/>
          <w:szCs w:val="32"/>
        </w:rPr>
        <w:t>高档分值</w:t>
      </w:r>
      <w:r>
        <w:rPr>
          <w:rFonts w:eastAsia="仿宋_GB2312"/>
          <w:sz w:val="32"/>
          <w:szCs w:val="32"/>
        </w:rPr>
        <w:t>X</w:t>
      </w:r>
      <w:r>
        <w:rPr>
          <w:rFonts w:eastAsia="仿宋_GB2312"/>
          <w:sz w:val="32"/>
          <w:szCs w:val="32"/>
        </w:rPr>
        <w:t>应在招标文件中明确。招标项目涉及多项资质时，招标人应明确参与价格折算的资质类型和对应企业诚信分类型。</w:t>
      </w:r>
    </w:p>
    <w:p w:rsidR="001D7098" w:rsidRDefault="001D7098" w:rsidP="001D7098">
      <w:pPr>
        <w:spacing w:line="600" w:lineRule="exact"/>
        <w:ind w:firstLine="640"/>
        <w:rPr>
          <w:rFonts w:eastAsia="仿宋_GB2312"/>
          <w:sz w:val="32"/>
          <w:szCs w:val="32"/>
        </w:rPr>
      </w:pPr>
      <w:r>
        <w:rPr>
          <w:rFonts w:eastAsia="楷体_GB2312"/>
          <w:sz w:val="32"/>
          <w:szCs w:val="32"/>
          <w:lang w:bidi="zh-TW"/>
        </w:rPr>
        <w:t>（三）确定中标人。</w:t>
      </w:r>
      <w:r>
        <w:rPr>
          <w:rFonts w:eastAsia="仿宋_GB2312"/>
          <w:sz w:val="32"/>
          <w:szCs w:val="32"/>
        </w:rPr>
        <w:t>高于（含）平均成本线的有效</w:t>
      </w:r>
      <w:r>
        <w:rPr>
          <w:rFonts w:eastAsia="仿宋_GB2312"/>
          <w:sz w:val="32"/>
          <w:szCs w:val="32"/>
          <w:shd w:val="clear" w:color="auto" w:fill="FFFFFF"/>
        </w:rPr>
        <w:t>投标报价</w:t>
      </w:r>
      <w:r>
        <w:rPr>
          <w:rFonts w:eastAsia="仿宋_GB2312"/>
          <w:sz w:val="32"/>
          <w:szCs w:val="32"/>
        </w:rPr>
        <w:t>折算后由低到高依序推荐前三名为中标候选人。</w:t>
      </w:r>
    </w:p>
    <w:p w:rsidR="001D7098" w:rsidRDefault="001D7098" w:rsidP="001D7098">
      <w:pPr>
        <w:spacing w:line="600" w:lineRule="exact"/>
        <w:ind w:firstLine="640"/>
        <w:rPr>
          <w:rFonts w:eastAsia="仿宋_GB2312"/>
          <w:sz w:val="32"/>
          <w:szCs w:val="32"/>
          <w:lang w:bidi="zh-TW"/>
        </w:rPr>
      </w:pPr>
      <w:r>
        <w:rPr>
          <w:rFonts w:eastAsia="仿宋_GB2312"/>
          <w:sz w:val="32"/>
          <w:szCs w:val="32"/>
        </w:rPr>
        <w:t>当折算后的投标报价相同时，为扶持中小微企业，</w:t>
      </w:r>
      <w:r>
        <w:rPr>
          <w:rFonts w:eastAsia="仿宋_GB2312"/>
          <w:sz w:val="32"/>
          <w:szCs w:val="32"/>
          <w:lang w:bidi="zh-TW"/>
        </w:rPr>
        <w:t>资质等级低的投标人排名在前；若企业资质等级也相同，企业诚信分高的投标人排名在前；若企业诚信分也相同，则上传投标文件时间靠前的投标人排名在前。</w:t>
      </w:r>
    </w:p>
    <w:p w:rsidR="001D7098" w:rsidRDefault="001D7098" w:rsidP="001D7098">
      <w:pPr>
        <w:spacing w:line="600" w:lineRule="exact"/>
        <w:ind w:firstLine="640"/>
        <w:rPr>
          <w:rFonts w:eastAsia="仿宋_GB2312"/>
          <w:sz w:val="32"/>
          <w:szCs w:val="32"/>
        </w:rPr>
      </w:pPr>
      <w:r>
        <w:rPr>
          <w:rFonts w:eastAsia="仿宋_GB2312"/>
          <w:sz w:val="32"/>
          <w:szCs w:val="32"/>
        </w:rPr>
        <w:t>中标人确定后，以该中标人的实际投标报价签订合同，</w:t>
      </w:r>
      <w:proofErr w:type="gramStart"/>
      <w:r>
        <w:rPr>
          <w:rFonts w:eastAsia="仿宋_GB2312"/>
          <w:sz w:val="32"/>
          <w:szCs w:val="32"/>
        </w:rPr>
        <w:t>发承包</w:t>
      </w:r>
      <w:proofErr w:type="gramEnd"/>
      <w:r>
        <w:rPr>
          <w:rFonts w:eastAsia="仿宋_GB2312"/>
          <w:sz w:val="32"/>
          <w:szCs w:val="32"/>
        </w:rPr>
        <w:t>双方不得对实际投标报价内容进行合同谈判。</w:t>
      </w:r>
    </w:p>
    <w:p w:rsidR="001D7098" w:rsidRPr="001D7098" w:rsidRDefault="001D7098" w:rsidP="001D7098">
      <w:pPr>
        <w:rPr>
          <w:rFonts w:hint="eastAsia"/>
        </w:rPr>
      </w:pPr>
      <w:bookmarkStart w:id="0" w:name="_GoBack"/>
      <w:bookmarkEnd w:id="0"/>
    </w:p>
    <w:sectPr w:rsidR="001D7098" w:rsidRPr="001D709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158"/>
    <w:rsid w:val="001D7098"/>
    <w:rsid w:val="009D0089"/>
    <w:rsid w:val="00B041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12B44"/>
  <w15:chartTrackingRefBased/>
  <w15:docId w15:val="{F46505D9-6B4C-4F3D-8E2F-9A4779E58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1D7098"/>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D7098"/>
    <w:rPr>
      <w:rFonts w:ascii="宋体" w:eastAsia="宋体" w:hAnsi="宋体" w:cs="宋体"/>
      <w:b/>
      <w:bCs/>
      <w:kern w:val="36"/>
      <w:sz w:val="48"/>
      <w:szCs w:val="48"/>
    </w:rPr>
  </w:style>
  <w:style w:type="paragraph" w:styleId="a3">
    <w:name w:val="Normal (Web)"/>
    <w:basedOn w:val="a"/>
    <w:uiPriority w:val="99"/>
    <w:semiHidden/>
    <w:unhideWhenUsed/>
    <w:rsid w:val="001D7098"/>
    <w:pPr>
      <w:widowControl/>
      <w:spacing w:before="100" w:beforeAutospacing="1" w:after="100" w:afterAutospacing="1"/>
      <w:jc w:val="left"/>
    </w:pPr>
    <w:rPr>
      <w:rFonts w:ascii="宋体" w:eastAsia="宋体" w:hAnsi="宋体" w:cs="宋体"/>
      <w:kern w:val="0"/>
      <w:sz w:val="24"/>
      <w:szCs w:val="24"/>
    </w:rPr>
  </w:style>
  <w:style w:type="paragraph" w:customStyle="1" w:styleId="Bodytext1">
    <w:name w:val="Body text|1"/>
    <w:basedOn w:val="a"/>
    <w:qFormat/>
    <w:rsid w:val="001D7098"/>
    <w:pPr>
      <w:spacing w:line="394" w:lineRule="auto"/>
      <w:ind w:firstLine="400"/>
    </w:pPr>
    <w:rPr>
      <w:rFonts w:ascii="宋体" w:eastAsia="宋体" w:hAnsi="宋体" w:cs="宋体"/>
      <w:sz w:val="30"/>
      <w:szCs w:val="30"/>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150649">
      <w:bodyDiv w:val="1"/>
      <w:marLeft w:val="0"/>
      <w:marRight w:val="0"/>
      <w:marTop w:val="0"/>
      <w:marBottom w:val="0"/>
      <w:divBdr>
        <w:top w:val="none" w:sz="0" w:space="0" w:color="auto"/>
        <w:left w:val="none" w:sz="0" w:space="0" w:color="auto"/>
        <w:bottom w:val="none" w:sz="0" w:space="0" w:color="auto"/>
        <w:right w:val="none" w:sz="0" w:space="0" w:color="auto"/>
      </w:divBdr>
    </w:div>
    <w:div w:id="209462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395</Words>
  <Characters>2254</Characters>
  <Application>Microsoft Office Word</Application>
  <DocSecurity>0</DocSecurity>
  <Lines>18</Lines>
  <Paragraphs>5</Paragraphs>
  <ScaleCrop>false</ScaleCrop>
  <Company/>
  <LinksUpToDate>false</LinksUpToDate>
  <CharactersWithSpaces>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2</cp:revision>
  <dcterms:created xsi:type="dcterms:W3CDTF">2023-06-29T02:22:00Z</dcterms:created>
  <dcterms:modified xsi:type="dcterms:W3CDTF">2023-06-29T02:23:00Z</dcterms:modified>
</cp:coreProperties>
</file>