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5864" w:rsidRDefault="00736A1F">
      <w:r>
        <w:rPr>
          <w:noProof/>
        </w:rPr>
        <mc:AlternateContent>
          <mc:Choice Requires="wps">
            <w:drawing>
              <wp:anchor distT="0" distB="0" distL="114300" distR="114300" simplePos="0" relativeHeight="251658240" behindDoc="0" locked="0" layoutInCell="1" allowOverlap="1" wp14:anchorId="32992999" wp14:editId="38DDA887">
                <wp:simplePos x="0" y="0"/>
                <wp:positionH relativeFrom="column">
                  <wp:posOffset>-125878</wp:posOffset>
                </wp:positionH>
                <wp:positionV relativeFrom="paragraph">
                  <wp:posOffset>-268974</wp:posOffset>
                </wp:positionV>
                <wp:extent cx="5890438" cy="4645881"/>
                <wp:effectExtent l="0" t="0" r="0" b="2540"/>
                <wp:wrapNone/>
                <wp:docPr id="1" name="文本框 1"/>
                <wp:cNvGraphicFramePr/>
                <a:graphic xmlns:a="http://schemas.openxmlformats.org/drawingml/2006/main">
                  <a:graphicData uri="http://schemas.microsoft.com/office/word/2010/wordprocessingShape">
                    <wps:wsp>
                      <wps:cNvSpPr txBox="1"/>
                      <wps:spPr>
                        <a:xfrm>
                          <a:off x="0" y="0"/>
                          <a:ext cx="5890438" cy="4645881"/>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rsidR="00745864" w:rsidRPr="00736A1F" w:rsidRDefault="00D51D6F" w:rsidP="00285457">
                            <w:pPr>
                              <w:spacing w:line="1200" w:lineRule="exact"/>
                              <w:jc w:val="distribute"/>
                              <w:rPr>
                                <w:rFonts w:ascii="方正小标宋简体" w:eastAsia="方正小标宋简体" w:hAnsi="方正小标宋简体" w:cs="方正小标宋简体"/>
                                <w:color w:val="FF0000"/>
                                <w:w w:val="50"/>
                                <w:sz w:val="116"/>
                                <w:szCs w:val="116"/>
                              </w:rPr>
                            </w:pPr>
                            <w:r w:rsidRPr="00736A1F">
                              <w:rPr>
                                <w:rFonts w:ascii="方正小标宋简体" w:eastAsia="方正小标宋简体" w:hAnsi="方正小标宋简体" w:cs="方正小标宋简体" w:hint="eastAsia"/>
                                <w:color w:val="FF0000"/>
                                <w:w w:val="50"/>
                                <w:sz w:val="116"/>
                                <w:szCs w:val="116"/>
                              </w:rPr>
                              <w:t>恩施州政务服务和大数据管理局</w:t>
                            </w:r>
                          </w:p>
                          <w:p w:rsidR="00502581" w:rsidRDefault="00736A1F" w:rsidP="00285457">
                            <w:pPr>
                              <w:spacing w:line="1200" w:lineRule="exact"/>
                              <w:jc w:val="distribute"/>
                              <w:rPr>
                                <w:rFonts w:ascii="方正小标宋简体" w:eastAsia="方正小标宋简体" w:hAnsi="方正小标宋简体" w:cs="方正小标宋简体"/>
                                <w:color w:val="FF0000"/>
                                <w:w w:val="60"/>
                                <w:sz w:val="114"/>
                                <w:szCs w:val="114"/>
                              </w:rPr>
                            </w:pPr>
                            <w:r>
                              <w:rPr>
                                <w:rFonts w:ascii="方正小标宋简体" w:eastAsia="方正小标宋简体" w:hAnsi="方正小标宋简体" w:cs="方正小标宋简体" w:hint="eastAsia"/>
                                <w:color w:val="FF0000"/>
                                <w:w w:val="60"/>
                                <w:sz w:val="114"/>
                                <w:szCs w:val="114"/>
                              </w:rPr>
                              <w:t>恩施州发展和改革委员会</w:t>
                            </w:r>
                          </w:p>
                          <w:p w:rsidR="00D41285" w:rsidRPr="00BE072F" w:rsidRDefault="00D51D6F" w:rsidP="00285457">
                            <w:pPr>
                              <w:spacing w:line="1200" w:lineRule="exact"/>
                              <w:jc w:val="distribute"/>
                              <w:rPr>
                                <w:rFonts w:ascii="方正小标宋简体" w:eastAsia="方正小标宋简体" w:hAnsi="方正小标宋简体" w:cs="方正小标宋简体"/>
                                <w:color w:val="FF0000"/>
                                <w:w w:val="60"/>
                                <w:sz w:val="114"/>
                                <w:szCs w:val="114"/>
                              </w:rPr>
                            </w:pPr>
                            <w:r w:rsidRPr="00BE072F">
                              <w:rPr>
                                <w:rFonts w:ascii="方正小标宋简体" w:eastAsia="方正小标宋简体" w:hAnsi="方正小标宋简体" w:cs="方正小标宋简体" w:hint="eastAsia"/>
                                <w:color w:val="FF0000"/>
                                <w:w w:val="60"/>
                                <w:sz w:val="114"/>
                                <w:szCs w:val="114"/>
                              </w:rPr>
                              <w:t xml:space="preserve">恩施州住房和城乡建设局 </w:t>
                            </w:r>
                          </w:p>
                          <w:p w:rsidR="00736A1F" w:rsidRDefault="00736A1F" w:rsidP="00285457">
                            <w:pPr>
                              <w:spacing w:line="1200" w:lineRule="exact"/>
                              <w:jc w:val="distribute"/>
                              <w:rPr>
                                <w:rFonts w:ascii="方正小标宋简体" w:eastAsia="方正小标宋简体" w:hAnsi="方正小标宋简体" w:cs="方正小标宋简体"/>
                                <w:color w:val="FF0000"/>
                                <w:w w:val="60"/>
                                <w:sz w:val="114"/>
                                <w:szCs w:val="114"/>
                              </w:rPr>
                            </w:pPr>
                            <w:r>
                              <w:rPr>
                                <w:rFonts w:ascii="方正小标宋简体" w:eastAsia="方正小标宋简体" w:hAnsi="方正小标宋简体" w:cs="方正小标宋简体" w:hint="eastAsia"/>
                                <w:color w:val="FF0000"/>
                                <w:w w:val="60"/>
                                <w:sz w:val="114"/>
                                <w:szCs w:val="114"/>
                              </w:rPr>
                              <w:t>恩施州交通运输局</w:t>
                            </w:r>
                          </w:p>
                          <w:p w:rsidR="00736A1F" w:rsidRDefault="00736A1F" w:rsidP="00285457">
                            <w:pPr>
                              <w:spacing w:line="1200" w:lineRule="exact"/>
                              <w:jc w:val="distribute"/>
                              <w:rPr>
                                <w:rFonts w:ascii="方正小标宋简体" w:eastAsia="方正小标宋简体" w:hAnsi="方正小标宋简体" w:cs="方正小标宋简体"/>
                                <w:color w:val="FF0000"/>
                                <w:w w:val="60"/>
                                <w:sz w:val="114"/>
                                <w:szCs w:val="114"/>
                              </w:rPr>
                            </w:pPr>
                            <w:r>
                              <w:rPr>
                                <w:rFonts w:ascii="方正小标宋简体" w:eastAsia="方正小标宋简体" w:hAnsi="方正小标宋简体" w:cs="方正小标宋简体" w:hint="eastAsia"/>
                                <w:color w:val="FF0000"/>
                                <w:w w:val="60"/>
                                <w:sz w:val="114"/>
                                <w:szCs w:val="114"/>
                              </w:rPr>
                              <w:t>恩施州水利和湖泊局</w:t>
                            </w:r>
                          </w:p>
                          <w:p w:rsidR="00745864" w:rsidRPr="00BE072F" w:rsidRDefault="00D51D6F" w:rsidP="00285457">
                            <w:pPr>
                              <w:spacing w:line="1200" w:lineRule="exact"/>
                              <w:jc w:val="distribute"/>
                              <w:rPr>
                                <w:rFonts w:ascii="方正小标宋简体" w:eastAsia="方正小标宋简体" w:hAnsi="方正小标宋简体" w:cs="方正小标宋简体"/>
                                <w:color w:val="FF0000"/>
                                <w:w w:val="60"/>
                                <w:sz w:val="114"/>
                                <w:szCs w:val="114"/>
                              </w:rPr>
                            </w:pPr>
                            <w:r w:rsidRPr="00BE072F">
                              <w:rPr>
                                <w:rFonts w:ascii="方正小标宋简体" w:eastAsia="方正小标宋简体" w:hAnsi="方正小标宋简体" w:cs="方正小标宋简体" w:hint="eastAsia"/>
                                <w:color w:val="FF0000"/>
                                <w:w w:val="60"/>
                                <w:sz w:val="114"/>
                                <w:szCs w:val="114"/>
                              </w:rPr>
                              <w:t>恩施州公共资源交易中心</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9.9pt;margin-top:-21.2pt;width:463.8pt;height:36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" filled="f" fillcolor="white [3201]" stroked="f" strokeweight=".5pt">
                <v:textbox>
                  <w:txbxContent>
                    <w:p w:rsidR="00745864" w:rsidRPr="00736A1F" w:rsidRDefault="00D51D6F" w:rsidP="00285457">
                      <w:pPr>
                        <w:spacing w:line="1200" w:lineRule="exact"/>
                        <w:jc w:val="distribute"/>
                        <w:rPr>
                          <w:rFonts w:ascii="方正小标宋简体" w:eastAsia="方正小标宋简体" w:hAnsi="方正小标宋简体" w:cs="方正小标宋简体"/>
                          <w:color w:val="FF0000"/>
                          <w:w w:val="50"/>
                          <w:sz w:val="116"/>
                          <w:szCs w:val="116"/>
                        </w:rPr>
                      </w:pPr>
                      <w:r w:rsidRPr="00736A1F">
                        <w:rPr>
                          <w:rFonts w:ascii="方正小标宋简体" w:eastAsia="方正小标宋简体" w:hAnsi="方正小标宋简体" w:cs="方正小标宋简体" w:hint="eastAsia"/>
                          <w:color w:val="FF0000"/>
                          <w:w w:val="50"/>
                          <w:sz w:val="116"/>
                          <w:szCs w:val="116"/>
                        </w:rPr>
                        <w:t>恩施州政务服务和大数据管理局</w:t>
                      </w:r>
                    </w:p>
                    <w:p w:rsidR="00502581" w:rsidRDefault="00736A1F" w:rsidP="00285457">
                      <w:pPr>
                        <w:spacing w:line="1200" w:lineRule="exact"/>
                        <w:jc w:val="distribute"/>
                        <w:rPr>
                          <w:rFonts w:ascii="方正小标宋简体" w:eastAsia="方正小标宋简体" w:hAnsi="方正小标宋简体" w:cs="方正小标宋简体" w:hint="eastAsia"/>
                          <w:color w:val="FF0000"/>
                          <w:w w:val="60"/>
                          <w:sz w:val="114"/>
                          <w:szCs w:val="114"/>
                        </w:rPr>
                      </w:pPr>
                      <w:r>
                        <w:rPr>
                          <w:rFonts w:ascii="方正小标宋简体" w:eastAsia="方正小标宋简体" w:hAnsi="方正小标宋简体" w:cs="方正小标宋简体" w:hint="eastAsia"/>
                          <w:color w:val="FF0000"/>
                          <w:w w:val="60"/>
                          <w:sz w:val="114"/>
                          <w:szCs w:val="114"/>
                        </w:rPr>
                        <w:t>恩施州发展和改革委员会</w:t>
                      </w:r>
                    </w:p>
                    <w:p w:rsidR="00D41285" w:rsidRPr="00BE072F" w:rsidRDefault="00D51D6F" w:rsidP="00285457">
                      <w:pPr>
                        <w:spacing w:line="1200" w:lineRule="exact"/>
                        <w:jc w:val="distribute"/>
                        <w:rPr>
                          <w:rFonts w:ascii="方正小标宋简体" w:eastAsia="方正小标宋简体" w:hAnsi="方正小标宋简体" w:cs="方正小标宋简体"/>
                          <w:color w:val="FF0000"/>
                          <w:w w:val="60"/>
                          <w:sz w:val="114"/>
                          <w:szCs w:val="114"/>
                        </w:rPr>
                      </w:pPr>
                      <w:r w:rsidRPr="00BE072F">
                        <w:rPr>
                          <w:rFonts w:ascii="方正小标宋简体" w:eastAsia="方正小标宋简体" w:hAnsi="方正小标宋简体" w:cs="方正小标宋简体" w:hint="eastAsia"/>
                          <w:color w:val="FF0000"/>
                          <w:w w:val="60"/>
                          <w:sz w:val="114"/>
                          <w:szCs w:val="114"/>
                        </w:rPr>
                        <w:t xml:space="preserve">恩施州住房和城乡建设局 </w:t>
                      </w:r>
                    </w:p>
                    <w:p w:rsidR="00736A1F" w:rsidRDefault="00736A1F" w:rsidP="00285457">
                      <w:pPr>
                        <w:spacing w:line="1200" w:lineRule="exact"/>
                        <w:jc w:val="distribute"/>
                        <w:rPr>
                          <w:rFonts w:ascii="方正小标宋简体" w:eastAsia="方正小标宋简体" w:hAnsi="方正小标宋简体" w:cs="方正小标宋简体" w:hint="eastAsia"/>
                          <w:color w:val="FF0000"/>
                          <w:w w:val="60"/>
                          <w:sz w:val="114"/>
                          <w:szCs w:val="114"/>
                        </w:rPr>
                      </w:pPr>
                      <w:r>
                        <w:rPr>
                          <w:rFonts w:ascii="方正小标宋简体" w:eastAsia="方正小标宋简体" w:hAnsi="方正小标宋简体" w:cs="方正小标宋简体" w:hint="eastAsia"/>
                          <w:color w:val="FF0000"/>
                          <w:w w:val="60"/>
                          <w:sz w:val="114"/>
                          <w:szCs w:val="114"/>
                        </w:rPr>
                        <w:t>恩施州交通运输局</w:t>
                      </w:r>
                    </w:p>
                    <w:p w:rsidR="00736A1F" w:rsidRDefault="00736A1F" w:rsidP="00285457">
                      <w:pPr>
                        <w:spacing w:line="1200" w:lineRule="exact"/>
                        <w:jc w:val="distribute"/>
                        <w:rPr>
                          <w:rFonts w:ascii="方正小标宋简体" w:eastAsia="方正小标宋简体" w:hAnsi="方正小标宋简体" w:cs="方正小标宋简体" w:hint="eastAsia"/>
                          <w:color w:val="FF0000"/>
                          <w:w w:val="60"/>
                          <w:sz w:val="114"/>
                          <w:szCs w:val="114"/>
                        </w:rPr>
                      </w:pPr>
                      <w:r>
                        <w:rPr>
                          <w:rFonts w:ascii="方正小标宋简体" w:eastAsia="方正小标宋简体" w:hAnsi="方正小标宋简体" w:cs="方正小标宋简体" w:hint="eastAsia"/>
                          <w:color w:val="FF0000"/>
                          <w:w w:val="60"/>
                          <w:sz w:val="114"/>
                          <w:szCs w:val="114"/>
                        </w:rPr>
                        <w:t>恩施州水利和湖泊局</w:t>
                      </w:r>
                    </w:p>
                    <w:p w:rsidR="00745864" w:rsidRPr="00BE072F" w:rsidRDefault="00D51D6F" w:rsidP="00285457">
                      <w:pPr>
                        <w:spacing w:line="1200" w:lineRule="exact"/>
                        <w:jc w:val="distribute"/>
                        <w:rPr>
                          <w:rFonts w:ascii="方正小标宋简体" w:eastAsia="方正小标宋简体" w:hAnsi="方正小标宋简体" w:cs="方正小标宋简体"/>
                          <w:color w:val="FF0000"/>
                          <w:w w:val="60"/>
                          <w:sz w:val="114"/>
                          <w:szCs w:val="114"/>
                        </w:rPr>
                      </w:pPr>
                      <w:r w:rsidRPr="00BE072F">
                        <w:rPr>
                          <w:rFonts w:ascii="方正小标宋简体" w:eastAsia="方正小标宋简体" w:hAnsi="方正小标宋简体" w:cs="方正小标宋简体" w:hint="eastAsia"/>
                          <w:color w:val="FF0000"/>
                          <w:w w:val="60"/>
                          <w:sz w:val="114"/>
                          <w:szCs w:val="114"/>
                        </w:rPr>
                        <w:t>恩施州公共资源交易中心</w:t>
                      </w:r>
                    </w:p>
                  </w:txbxContent>
                </v:textbox>
              </v:shape>
            </w:pict>
          </mc:Fallback>
        </mc:AlternateContent>
      </w:r>
      <w:r w:rsidR="00D51D6F">
        <w:rPr>
          <w:rFonts w:hint="eastAsia"/>
        </w:rPr>
        <w:t xml:space="preserve"> </w:t>
      </w:r>
    </w:p>
    <w:p w:rsidR="00D41285" w:rsidRDefault="00D41285"/>
    <w:p w:rsidR="00D41285" w:rsidRDefault="00D41285"/>
    <w:p w:rsidR="00D41285" w:rsidRDefault="00D41285"/>
    <w:p w:rsidR="00D41285" w:rsidRDefault="00D41285"/>
    <w:p w:rsidR="00D41285" w:rsidRDefault="00D41285"/>
    <w:p w:rsidR="00D41285" w:rsidRDefault="00D41285"/>
    <w:p w:rsidR="00D41285" w:rsidRDefault="00D41285"/>
    <w:p w:rsidR="00D41285" w:rsidRDefault="00D41285"/>
    <w:p w:rsidR="00D41285" w:rsidRDefault="00D41285"/>
    <w:p w:rsidR="00D41285" w:rsidRDefault="00D41285"/>
    <w:p w:rsidR="00D41285" w:rsidRDefault="00D41285"/>
    <w:p w:rsidR="00ED0C26" w:rsidRDefault="00ED0C26"/>
    <w:p w:rsidR="00ED0C26" w:rsidRDefault="00ED0C26"/>
    <w:p w:rsidR="00ED0C26" w:rsidRDefault="00ED0C26"/>
    <w:p w:rsidR="004358FF" w:rsidRDefault="004358FF" w:rsidP="00D41285">
      <w:pPr>
        <w:tabs>
          <w:tab w:val="left" w:pos="6635"/>
        </w:tabs>
        <w:spacing w:line="500" w:lineRule="exact"/>
        <w:jc w:val="center"/>
        <w:rPr>
          <w:rFonts w:ascii="仿宋_GB2312" w:eastAsia="仿宋_GB2312" w:hAnsi="宋体" w:cs="宋体"/>
          <w:kern w:val="0"/>
          <w:sz w:val="32"/>
          <w:szCs w:val="32"/>
        </w:rPr>
      </w:pPr>
    </w:p>
    <w:p w:rsidR="004358FF" w:rsidRDefault="004358FF" w:rsidP="004358FF">
      <w:pPr>
        <w:tabs>
          <w:tab w:val="left" w:pos="6635"/>
        </w:tabs>
        <w:spacing w:line="500" w:lineRule="exact"/>
        <w:rPr>
          <w:rFonts w:ascii="仿宋_GB2312" w:eastAsia="仿宋_GB2312" w:hAnsi="宋体" w:cs="宋体"/>
          <w:kern w:val="0"/>
          <w:sz w:val="32"/>
          <w:szCs w:val="32"/>
        </w:rPr>
      </w:pPr>
    </w:p>
    <w:p w:rsidR="00736A1F" w:rsidRDefault="00736A1F" w:rsidP="00D41285">
      <w:pPr>
        <w:tabs>
          <w:tab w:val="left" w:pos="6635"/>
        </w:tabs>
        <w:spacing w:line="500" w:lineRule="exact"/>
        <w:jc w:val="center"/>
        <w:rPr>
          <w:rFonts w:ascii="仿宋_GB2312" w:eastAsia="仿宋_GB2312" w:hAnsi="宋体" w:cs="宋体"/>
          <w:kern w:val="0"/>
          <w:sz w:val="32"/>
          <w:szCs w:val="32"/>
        </w:rPr>
      </w:pPr>
    </w:p>
    <w:p w:rsidR="00736A1F" w:rsidRDefault="00736A1F" w:rsidP="00736A1F">
      <w:pPr>
        <w:tabs>
          <w:tab w:val="left" w:pos="6635"/>
        </w:tabs>
        <w:spacing w:line="500" w:lineRule="exact"/>
        <w:rPr>
          <w:rFonts w:ascii="仿宋_GB2312" w:eastAsia="仿宋_GB2312" w:hAnsi="宋体" w:cs="宋体"/>
          <w:kern w:val="0"/>
          <w:sz w:val="32"/>
          <w:szCs w:val="32"/>
        </w:rPr>
      </w:pPr>
    </w:p>
    <w:p w:rsidR="00736A1F" w:rsidRDefault="00736A1F" w:rsidP="00736A1F">
      <w:pPr>
        <w:tabs>
          <w:tab w:val="left" w:pos="6635"/>
        </w:tabs>
        <w:spacing w:line="500" w:lineRule="exact"/>
        <w:rPr>
          <w:rFonts w:ascii="仿宋_GB2312" w:eastAsia="仿宋_GB2312" w:hAnsi="宋体" w:cs="宋体"/>
          <w:kern w:val="0"/>
          <w:sz w:val="32"/>
          <w:szCs w:val="32"/>
        </w:rPr>
      </w:pPr>
    </w:p>
    <w:p w:rsidR="00D41285" w:rsidRDefault="00D41285" w:rsidP="00D41285">
      <w:pPr>
        <w:tabs>
          <w:tab w:val="left" w:pos="6635"/>
        </w:tabs>
        <w:spacing w:line="500" w:lineRule="exact"/>
        <w:jc w:val="center"/>
        <w:rPr>
          <w:rFonts w:ascii="仿宋_GB2312" w:eastAsia="仿宋_GB2312" w:hAnsi="宋体" w:cs="宋体"/>
          <w:kern w:val="0"/>
          <w:sz w:val="32"/>
          <w:szCs w:val="32"/>
        </w:rPr>
      </w:pPr>
      <w:r w:rsidRPr="001F1912">
        <w:rPr>
          <w:rFonts w:ascii="仿宋_GB2312" w:eastAsia="仿宋_GB2312" w:hAnsi="宋体" w:cs="宋体" w:hint="eastAsia"/>
          <w:kern w:val="0"/>
          <w:sz w:val="32"/>
          <w:szCs w:val="32"/>
        </w:rPr>
        <w:t>恩施州</w:t>
      </w:r>
      <w:r>
        <w:rPr>
          <w:rFonts w:ascii="仿宋_GB2312" w:eastAsia="仿宋_GB2312" w:hAnsi="宋体" w:cs="宋体" w:hint="eastAsia"/>
          <w:kern w:val="0"/>
          <w:sz w:val="32"/>
          <w:szCs w:val="32"/>
        </w:rPr>
        <w:t>政</w:t>
      </w:r>
      <w:r w:rsidR="00285457">
        <w:rPr>
          <w:rFonts w:ascii="仿宋_GB2312" w:eastAsia="仿宋_GB2312" w:hAnsi="宋体" w:cs="宋体" w:hint="eastAsia"/>
          <w:kern w:val="0"/>
          <w:sz w:val="32"/>
          <w:szCs w:val="32"/>
        </w:rPr>
        <w:t>务</w:t>
      </w:r>
      <w:r>
        <w:rPr>
          <w:rFonts w:ascii="仿宋_GB2312" w:eastAsia="仿宋_GB2312" w:hAnsi="宋体" w:cs="宋体" w:hint="eastAsia"/>
          <w:kern w:val="0"/>
          <w:sz w:val="32"/>
          <w:szCs w:val="32"/>
        </w:rPr>
        <w:t>发</w:t>
      </w:r>
      <w:r w:rsidRPr="001F1912">
        <w:rPr>
          <w:rFonts w:ascii="仿宋_GB2312" w:eastAsia="仿宋_GB2312" w:hAnsi="宋体" w:cs="宋体" w:hint="eastAsia"/>
          <w:kern w:val="0"/>
          <w:sz w:val="32"/>
          <w:szCs w:val="32"/>
        </w:rPr>
        <w:t>〔20</w:t>
      </w:r>
      <w:r w:rsidR="004358FF">
        <w:rPr>
          <w:rFonts w:ascii="仿宋_GB2312" w:eastAsia="仿宋_GB2312" w:hAnsi="宋体" w:cs="宋体" w:hint="eastAsia"/>
          <w:kern w:val="0"/>
          <w:sz w:val="32"/>
          <w:szCs w:val="32"/>
        </w:rPr>
        <w:t>21</w:t>
      </w:r>
      <w:r w:rsidRPr="001F1912">
        <w:rPr>
          <w:rFonts w:ascii="仿宋_GB2312" w:eastAsia="仿宋_GB2312" w:hAnsi="宋体" w:cs="宋体" w:hint="eastAsia"/>
          <w:kern w:val="0"/>
          <w:sz w:val="32"/>
          <w:szCs w:val="32"/>
        </w:rPr>
        <w:t>〕</w:t>
      </w:r>
      <w:r w:rsidR="004358FF">
        <w:rPr>
          <w:rFonts w:ascii="仿宋_GB2312" w:eastAsia="仿宋_GB2312" w:hAnsi="宋体" w:cs="宋体" w:hint="eastAsia"/>
          <w:kern w:val="0"/>
          <w:sz w:val="32"/>
          <w:szCs w:val="32"/>
        </w:rPr>
        <w:t>1</w:t>
      </w:r>
      <w:r w:rsidRPr="001F1912">
        <w:rPr>
          <w:rFonts w:ascii="仿宋_GB2312" w:eastAsia="仿宋_GB2312" w:hAnsi="宋体" w:cs="宋体" w:hint="eastAsia"/>
          <w:kern w:val="0"/>
          <w:sz w:val="32"/>
          <w:szCs w:val="32"/>
        </w:rPr>
        <w:t>号</w:t>
      </w:r>
    </w:p>
    <w:p w:rsidR="004358FF" w:rsidRDefault="00736A1F">
      <w:r>
        <w:rPr>
          <w:noProof/>
        </w:rPr>
        <mc:AlternateContent>
          <mc:Choice Requires="wps">
            <w:drawing>
              <wp:anchor distT="0" distB="0" distL="114300" distR="114300" simplePos="0" relativeHeight="251660288" behindDoc="0" locked="0" layoutInCell="1" allowOverlap="1" wp14:anchorId="7C106A9B" wp14:editId="1CD6BBFD">
                <wp:simplePos x="0" y="0"/>
                <wp:positionH relativeFrom="column">
                  <wp:posOffset>-355438</wp:posOffset>
                </wp:positionH>
                <wp:positionV relativeFrom="paragraph">
                  <wp:posOffset>43180</wp:posOffset>
                </wp:positionV>
                <wp:extent cx="6280150" cy="0"/>
                <wp:effectExtent l="0" t="19050" r="6350" b="19050"/>
                <wp:wrapNone/>
                <wp:docPr id="4" name="直接连接符 4"/>
                <wp:cNvGraphicFramePr/>
                <a:graphic xmlns:a="http://schemas.openxmlformats.org/drawingml/2006/main">
                  <a:graphicData uri="http://schemas.microsoft.com/office/word/2010/wordprocessingShape">
                    <wps:wsp>
                      <wps:cNvCnPr/>
                      <wps:spPr>
                        <a:xfrm>
                          <a:off x="0" y="0"/>
                          <a:ext cx="6280150"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28pt,3.4pt" to="466.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" strokecolor="red" strokeweight="2.25pt">
                <v:stroke joinstyle="miter"/>
              </v:line>
            </w:pict>
          </mc:Fallback>
        </mc:AlternateContent>
      </w:r>
    </w:p>
    <w:p w:rsidR="00736A1F" w:rsidRDefault="00736A1F" w:rsidP="00736A1F">
      <w:pPr>
        <w:pStyle w:val="a6"/>
        <w:widowControl/>
        <w:spacing w:beforeAutospacing="0" w:afterAutospacing="0" w:line="580" w:lineRule="exact"/>
        <w:jc w:val="center"/>
        <w:rPr>
          <w:rFonts w:ascii="方正小标宋简体" w:eastAsia="方正小标宋简体" w:hAnsi="方正小标宋简体" w:cs="方正小标宋简体"/>
          <w:sz w:val="44"/>
          <w:szCs w:val="44"/>
        </w:rPr>
      </w:pPr>
    </w:p>
    <w:p w:rsidR="00736A1F" w:rsidRDefault="004358FF" w:rsidP="00502581">
      <w:pPr>
        <w:pStyle w:val="a6"/>
        <w:widowControl/>
        <w:spacing w:beforeAutospacing="0" w:afterAutospacing="0" w:line="56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关于印发</w:t>
      </w:r>
      <w:proofErr w:type="gramStart"/>
      <w:r>
        <w:rPr>
          <w:rFonts w:ascii="方正小标宋简体" w:eastAsia="方正小标宋简体" w:hAnsi="方正小标宋简体" w:cs="方正小标宋简体" w:hint="eastAsia"/>
          <w:sz w:val="44"/>
          <w:szCs w:val="44"/>
        </w:rPr>
        <w:t>《</w:t>
      </w:r>
      <w:proofErr w:type="gramEnd"/>
      <w:r>
        <w:rPr>
          <w:rFonts w:ascii="方正小标宋简体" w:eastAsia="方正小标宋简体" w:hAnsi="方正小标宋简体" w:cs="方正小标宋简体" w:hint="eastAsia"/>
          <w:sz w:val="44"/>
          <w:szCs w:val="44"/>
        </w:rPr>
        <w:t>恩施州工程建设招标代理机构进场</w:t>
      </w:r>
    </w:p>
    <w:p w:rsidR="004358FF" w:rsidRDefault="004358FF" w:rsidP="00502581">
      <w:pPr>
        <w:pStyle w:val="a6"/>
        <w:widowControl/>
        <w:spacing w:beforeAutospacing="0" w:afterAutospacing="0" w:line="56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执业评价办法（试行）</w:t>
      </w:r>
      <w:proofErr w:type="gramStart"/>
      <w:r>
        <w:rPr>
          <w:rFonts w:ascii="方正小标宋简体" w:eastAsia="方正小标宋简体" w:hAnsi="方正小标宋简体" w:cs="方正小标宋简体" w:hint="eastAsia"/>
          <w:sz w:val="44"/>
          <w:szCs w:val="44"/>
        </w:rPr>
        <w:t>》</w:t>
      </w:r>
      <w:proofErr w:type="gramEnd"/>
      <w:r>
        <w:rPr>
          <w:rFonts w:ascii="方正小标宋简体" w:eastAsia="方正小标宋简体" w:hAnsi="方正小标宋简体" w:cs="方正小标宋简体" w:hint="eastAsia"/>
          <w:sz w:val="44"/>
          <w:szCs w:val="44"/>
        </w:rPr>
        <w:t>的通知</w:t>
      </w:r>
    </w:p>
    <w:p w:rsidR="00B36247" w:rsidRDefault="00B36247" w:rsidP="00502581">
      <w:pPr>
        <w:pStyle w:val="a6"/>
        <w:widowControl/>
        <w:spacing w:beforeAutospacing="0" w:afterAutospacing="0" w:line="560" w:lineRule="exact"/>
        <w:rPr>
          <w:rFonts w:ascii="仿宋_GB2312" w:eastAsia="仿宋_GB2312" w:hAnsi="仿宋_GB2312" w:cs="仿宋_GB2312"/>
          <w:sz w:val="32"/>
          <w:szCs w:val="32"/>
        </w:rPr>
      </w:pPr>
    </w:p>
    <w:p w:rsidR="004358FF" w:rsidRDefault="009C2F7C" w:rsidP="00502581">
      <w:pPr>
        <w:pStyle w:val="a6"/>
        <w:widowControl/>
        <w:spacing w:beforeAutospacing="0" w:afterAutospacing="0"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各县市</w:t>
      </w:r>
      <w:r w:rsidR="004358FF">
        <w:rPr>
          <w:rFonts w:ascii="仿宋_GB2312" w:eastAsia="仿宋_GB2312" w:hAnsi="仿宋_GB2312" w:cs="仿宋_GB2312" w:hint="eastAsia"/>
          <w:sz w:val="32"/>
          <w:szCs w:val="32"/>
        </w:rPr>
        <w:t>政务局、</w:t>
      </w:r>
      <w:proofErr w:type="gramStart"/>
      <w:r w:rsidR="00736A1F">
        <w:rPr>
          <w:rFonts w:ascii="仿宋_GB2312" w:eastAsia="仿宋_GB2312" w:hAnsi="仿宋_GB2312" w:cs="仿宋_GB2312" w:hint="eastAsia"/>
          <w:sz w:val="32"/>
          <w:szCs w:val="32"/>
        </w:rPr>
        <w:t>发改局</w:t>
      </w:r>
      <w:proofErr w:type="gramEnd"/>
      <w:r w:rsidR="00736A1F">
        <w:rPr>
          <w:rFonts w:ascii="仿宋_GB2312" w:eastAsia="仿宋_GB2312" w:hAnsi="仿宋_GB2312" w:cs="仿宋_GB2312" w:hint="eastAsia"/>
          <w:sz w:val="32"/>
          <w:szCs w:val="32"/>
        </w:rPr>
        <w:t>、</w:t>
      </w:r>
      <w:r w:rsidR="004358FF">
        <w:rPr>
          <w:rFonts w:ascii="仿宋_GB2312" w:eastAsia="仿宋_GB2312" w:hAnsi="仿宋_GB2312" w:cs="仿宋_GB2312" w:hint="eastAsia"/>
          <w:sz w:val="32"/>
          <w:szCs w:val="32"/>
        </w:rPr>
        <w:t>住</w:t>
      </w:r>
      <w:r w:rsidR="00736A1F">
        <w:rPr>
          <w:rFonts w:ascii="仿宋_GB2312" w:eastAsia="仿宋_GB2312" w:hAnsi="仿宋_GB2312" w:cs="仿宋_GB2312" w:hint="eastAsia"/>
          <w:sz w:val="32"/>
          <w:szCs w:val="32"/>
        </w:rPr>
        <w:t>建</w:t>
      </w:r>
      <w:r w:rsidR="004358FF">
        <w:rPr>
          <w:rFonts w:ascii="仿宋_GB2312" w:eastAsia="仿宋_GB2312" w:hAnsi="仿宋_GB2312" w:cs="仿宋_GB2312" w:hint="eastAsia"/>
          <w:sz w:val="32"/>
          <w:szCs w:val="32"/>
        </w:rPr>
        <w:t>局</w:t>
      </w:r>
      <w:r w:rsidR="00736A1F">
        <w:rPr>
          <w:rFonts w:ascii="仿宋_GB2312" w:eastAsia="仿宋_GB2312" w:hAnsi="仿宋_GB2312" w:cs="仿宋_GB2312" w:hint="eastAsia"/>
          <w:sz w:val="32"/>
          <w:szCs w:val="32"/>
        </w:rPr>
        <w:t>、交通运输局</w:t>
      </w:r>
      <w:r w:rsidR="004358FF">
        <w:rPr>
          <w:rFonts w:ascii="仿宋_GB2312" w:eastAsia="仿宋_GB2312" w:hAnsi="仿宋_GB2312" w:cs="仿宋_GB2312" w:hint="eastAsia"/>
          <w:sz w:val="32"/>
          <w:szCs w:val="32"/>
        </w:rPr>
        <w:t>、</w:t>
      </w:r>
      <w:r w:rsidR="00736A1F">
        <w:rPr>
          <w:rFonts w:ascii="仿宋_GB2312" w:eastAsia="仿宋_GB2312" w:hAnsi="仿宋_GB2312" w:cs="仿宋_GB2312" w:hint="eastAsia"/>
          <w:sz w:val="32"/>
          <w:szCs w:val="32"/>
        </w:rPr>
        <w:t>水利和湖泊局、</w:t>
      </w:r>
      <w:r w:rsidR="00D13397">
        <w:rPr>
          <w:rFonts w:ascii="仿宋_GB2312" w:eastAsia="仿宋_GB2312" w:hAnsi="仿宋_GB2312" w:cs="仿宋_GB2312" w:hint="eastAsia"/>
          <w:sz w:val="32"/>
          <w:szCs w:val="32"/>
        </w:rPr>
        <w:t>公共资源交易中心</w:t>
      </w:r>
      <w:r w:rsidR="009E005A">
        <w:rPr>
          <w:rFonts w:ascii="仿宋_GB2312" w:eastAsia="仿宋_GB2312" w:hAnsi="仿宋_GB2312" w:cs="仿宋_GB2312" w:hint="eastAsia"/>
          <w:sz w:val="32"/>
          <w:szCs w:val="32"/>
        </w:rPr>
        <w:t>，</w:t>
      </w:r>
      <w:proofErr w:type="gramStart"/>
      <w:r w:rsidR="009E005A">
        <w:rPr>
          <w:rFonts w:ascii="仿宋_GB2312" w:eastAsia="仿宋_GB2312" w:hAnsi="仿宋_GB2312" w:cs="仿宋_GB2312" w:hint="eastAsia"/>
          <w:sz w:val="32"/>
          <w:szCs w:val="32"/>
        </w:rPr>
        <w:t>州直各</w:t>
      </w:r>
      <w:proofErr w:type="gramEnd"/>
      <w:r w:rsidR="009E005A">
        <w:rPr>
          <w:rFonts w:ascii="仿宋_GB2312" w:eastAsia="仿宋_GB2312" w:hAnsi="仿宋_GB2312" w:cs="仿宋_GB2312" w:hint="eastAsia"/>
          <w:sz w:val="32"/>
          <w:szCs w:val="32"/>
        </w:rPr>
        <w:t>有关部门</w:t>
      </w:r>
      <w:r w:rsidR="004358FF">
        <w:rPr>
          <w:rFonts w:ascii="仿宋_GB2312" w:eastAsia="仿宋_GB2312" w:hAnsi="仿宋_GB2312" w:cs="仿宋_GB2312" w:hint="eastAsia"/>
          <w:sz w:val="32"/>
          <w:szCs w:val="32"/>
        </w:rPr>
        <w:t>：</w:t>
      </w:r>
    </w:p>
    <w:p w:rsidR="004358FF" w:rsidRDefault="004358FF" w:rsidP="00285457">
      <w:pPr>
        <w:pStyle w:val="a6"/>
        <w:widowControl/>
        <w:spacing w:beforeAutospacing="0" w:afterAutospacing="0"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为加强我州工程建设领域招标代理机构执业行为管理，提高代理服务质量，推进招投标活动的公开、公平、公正。</w:t>
      </w:r>
      <w:r w:rsidR="00B36247" w:rsidRPr="00B0625C">
        <w:rPr>
          <w:rFonts w:ascii="仿宋_GB2312" w:eastAsia="仿宋_GB2312" w:hAnsi="仿宋_GB2312" w:cs="仿宋_GB2312" w:hint="eastAsia"/>
          <w:sz w:val="32"/>
          <w:szCs w:val="32"/>
        </w:rPr>
        <w:t>州</w:t>
      </w:r>
      <w:r w:rsidR="00B36247">
        <w:rPr>
          <w:rFonts w:ascii="仿宋_GB2312" w:eastAsia="仿宋_GB2312" w:hAnsi="仿宋_GB2312" w:cs="仿宋_GB2312" w:hint="eastAsia"/>
          <w:sz w:val="32"/>
          <w:szCs w:val="32"/>
        </w:rPr>
        <w:t>政务服</w:t>
      </w:r>
      <w:r w:rsidR="00B36247">
        <w:rPr>
          <w:rFonts w:ascii="仿宋_GB2312" w:eastAsia="仿宋_GB2312" w:hAnsi="仿宋_GB2312" w:cs="仿宋_GB2312" w:hint="eastAsia"/>
          <w:sz w:val="32"/>
          <w:szCs w:val="32"/>
        </w:rPr>
        <w:lastRenderedPageBreak/>
        <w:t>务和大数据管理局</w:t>
      </w:r>
      <w:r>
        <w:rPr>
          <w:rFonts w:ascii="仿宋_GB2312" w:eastAsia="仿宋_GB2312" w:hAnsi="仿宋_GB2312" w:cs="仿宋_GB2312" w:hint="eastAsia"/>
          <w:sz w:val="32"/>
          <w:szCs w:val="32"/>
        </w:rPr>
        <w:t>、</w:t>
      </w:r>
      <w:r w:rsidR="00B36247">
        <w:rPr>
          <w:rFonts w:ascii="仿宋_GB2312" w:eastAsia="仿宋_GB2312" w:hAnsi="仿宋_GB2312" w:cs="仿宋_GB2312" w:hint="eastAsia"/>
          <w:sz w:val="32"/>
          <w:szCs w:val="32"/>
        </w:rPr>
        <w:t>州发展和改革委员会</w:t>
      </w:r>
      <w:r w:rsidR="00736A1F">
        <w:rPr>
          <w:rFonts w:ascii="仿宋_GB2312" w:eastAsia="仿宋_GB2312" w:hAnsi="仿宋_GB2312" w:cs="仿宋_GB2312" w:hint="eastAsia"/>
          <w:sz w:val="32"/>
          <w:szCs w:val="32"/>
        </w:rPr>
        <w:t>、</w:t>
      </w:r>
      <w:proofErr w:type="gramStart"/>
      <w:r w:rsidR="00B36247" w:rsidRPr="00B0625C">
        <w:rPr>
          <w:rFonts w:ascii="仿宋_GB2312" w:eastAsia="仿宋_GB2312" w:hAnsi="仿宋_GB2312" w:cs="仿宋_GB2312" w:hint="eastAsia"/>
          <w:sz w:val="32"/>
          <w:szCs w:val="32"/>
        </w:rPr>
        <w:t>州</w:t>
      </w:r>
      <w:r w:rsidR="00B36247">
        <w:rPr>
          <w:rFonts w:ascii="仿宋_GB2312" w:eastAsia="仿宋_GB2312" w:hAnsi="仿宋_GB2312" w:cs="仿宋_GB2312" w:hint="eastAsia"/>
          <w:sz w:val="32"/>
          <w:szCs w:val="32"/>
        </w:rPr>
        <w:t>住房</w:t>
      </w:r>
      <w:proofErr w:type="gramEnd"/>
      <w:r w:rsidR="00B36247">
        <w:rPr>
          <w:rFonts w:ascii="仿宋_GB2312" w:eastAsia="仿宋_GB2312" w:hAnsi="仿宋_GB2312" w:cs="仿宋_GB2312" w:hint="eastAsia"/>
          <w:sz w:val="32"/>
          <w:szCs w:val="32"/>
        </w:rPr>
        <w:t>和城乡建设局</w:t>
      </w:r>
      <w:r w:rsidR="00736A1F">
        <w:rPr>
          <w:rFonts w:ascii="仿宋_GB2312" w:eastAsia="仿宋_GB2312" w:hAnsi="仿宋_GB2312" w:cs="仿宋_GB2312" w:hint="eastAsia"/>
          <w:sz w:val="32"/>
          <w:szCs w:val="32"/>
        </w:rPr>
        <w:t>、州交通运输局、州水利和湖泊局</w:t>
      </w:r>
      <w:r>
        <w:rPr>
          <w:rFonts w:ascii="仿宋_GB2312" w:eastAsia="仿宋_GB2312" w:hAnsi="仿宋_GB2312" w:cs="仿宋_GB2312" w:hint="eastAsia"/>
          <w:sz w:val="32"/>
          <w:szCs w:val="32"/>
        </w:rPr>
        <w:t>、州公共资源交易中心拟定了《恩施州工程建设招标代理机构进场执业评价办法（试行）》，现予以印发</w:t>
      </w:r>
      <w:r w:rsidR="009E005A">
        <w:rPr>
          <w:rFonts w:ascii="仿宋_GB2312" w:eastAsia="仿宋_GB2312" w:hAnsi="仿宋_GB2312" w:cs="仿宋_GB2312" w:hint="eastAsia"/>
          <w:sz w:val="32"/>
          <w:szCs w:val="32"/>
        </w:rPr>
        <w:t>实施</w:t>
      </w:r>
      <w:r>
        <w:rPr>
          <w:rFonts w:ascii="仿宋_GB2312" w:eastAsia="仿宋_GB2312" w:hAnsi="仿宋_GB2312" w:cs="仿宋_GB2312" w:hint="eastAsia"/>
          <w:sz w:val="32"/>
          <w:szCs w:val="32"/>
        </w:rPr>
        <w:t>。</w:t>
      </w:r>
    </w:p>
    <w:p w:rsidR="00D41285" w:rsidRDefault="00D41285" w:rsidP="00502581">
      <w:pPr>
        <w:spacing w:line="560" w:lineRule="exact"/>
        <w:rPr>
          <w:rFonts w:ascii="仿宋_GB2312" w:eastAsia="仿宋_GB2312" w:hAnsi="仿宋_GB2312" w:cs="仿宋_GB2312"/>
          <w:sz w:val="32"/>
          <w:szCs w:val="32"/>
        </w:rPr>
      </w:pPr>
    </w:p>
    <w:p w:rsidR="004358FF" w:rsidRDefault="004358FF" w:rsidP="00502581">
      <w:pPr>
        <w:spacing w:line="560" w:lineRule="exact"/>
        <w:rPr>
          <w:rFonts w:ascii="仿宋_GB2312" w:eastAsia="仿宋_GB2312" w:hAnsi="仿宋_GB2312" w:cs="仿宋_GB2312"/>
          <w:sz w:val="32"/>
          <w:szCs w:val="32"/>
        </w:rPr>
      </w:pPr>
    </w:p>
    <w:p w:rsidR="00285457" w:rsidRDefault="00285457" w:rsidP="00502581">
      <w:pPr>
        <w:spacing w:line="560" w:lineRule="exact"/>
        <w:rPr>
          <w:rFonts w:ascii="仿宋_GB2312" w:eastAsia="仿宋_GB2312" w:hAnsi="仿宋_GB2312" w:cs="仿宋_GB2312"/>
          <w:sz w:val="32"/>
          <w:szCs w:val="32"/>
        </w:rPr>
      </w:pPr>
    </w:p>
    <w:p w:rsidR="00502581" w:rsidRDefault="00D41285" w:rsidP="00502581">
      <w:pPr>
        <w:spacing w:line="560" w:lineRule="exact"/>
        <w:rPr>
          <w:rFonts w:ascii="仿宋_GB2312" w:eastAsia="仿宋_GB2312" w:hAnsi="仿宋_GB2312" w:cs="仿宋_GB2312"/>
          <w:sz w:val="32"/>
          <w:szCs w:val="32"/>
        </w:rPr>
      </w:pPr>
      <w:r w:rsidRPr="00B0625C">
        <w:rPr>
          <w:rFonts w:ascii="仿宋_GB2312" w:eastAsia="仿宋_GB2312" w:hAnsi="仿宋_GB2312" w:cs="仿宋_GB2312" w:hint="eastAsia"/>
          <w:sz w:val="32"/>
          <w:szCs w:val="32"/>
        </w:rPr>
        <w:t>州</w:t>
      </w:r>
      <w:r w:rsidR="00502581">
        <w:rPr>
          <w:rFonts w:ascii="仿宋_GB2312" w:eastAsia="仿宋_GB2312" w:hAnsi="仿宋_GB2312" w:cs="仿宋_GB2312" w:hint="eastAsia"/>
          <w:sz w:val="32"/>
          <w:szCs w:val="32"/>
        </w:rPr>
        <w:t xml:space="preserve">政务服务和大数据管理局          州发展和改革委员会 </w:t>
      </w:r>
    </w:p>
    <w:p w:rsidR="00502581" w:rsidRDefault="00502581" w:rsidP="00502581">
      <w:pPr>
        <w:spacing w:line="560" w:lineRule="exact"/>
        <w:rPr>
          <w:rFonts w:ascii="仿宋_GB2312" w:eastAsia="仿宋_GB2312" w:hAnsi="仿宋_GB2312" w:cs="仿宋_GB2312"/>
          <w:sz w:val="32"/>
          <w:szCs w:val="32"/>
        </w:rPr>
      </w:pPr>
    </w:p>
    <w:p w:rsidR="00502581" w:rsidRDefault="00502581" w:rsidP="00502581">
      <w:pPr>
        <w:spacing w:line="560" w:lineRule="exact"/>
        <w:rPr>
          <w:rFonts w:ascii="仿宋_GB2312" w:eastAsia="仿宋_GB2312" w:hAnsi="仿宋_GB2312" w:cs="仿宋_GB2312"/>
          <w:sz w:val="32"/>
          <w:szCs w:val="32"/>
        </w:rPr>
      </w:pPr>
    </w:p>
    <w:p w:rsidR="00502581" w:rsidRDefault="00502581" w:rsidP="00502581">
      <w:pPr>
        <w:spacing w:line="560" w:lineRule="exact"/>
        <w:rPr>
          <w:rFonts w:ascii="仿宋_GB2312" w:eastAsia="仿宋_GB2312" w:hAnsi="仿宋_GB2312" w:cs="仿宋_GB2312"/>
          <w:sz w:val="32"/>
          <w:szCs w:val="32"/>
        </w:rPr>
      </w:pPr>
    </w:p>
    <w:p w:rsidR="00502581" w:rsidRDefault="00502581" w:rsidP="00502581">
      <w:pPr>
        <w:spacing w:line="560" w:lineRule="exact"/>
        <w:rPr>
          <w:rFonts w:ascii="仿宋_GB2312" w:eastAsia="仿宋_GB2312" w:hAnsi="仿宋_GB2312" w:cs="仿宋_GB2312"/>
          <w:sz w:val="32"/>
          <w:szCs w:val="32"/>
        </w:rPr>
      </w:pPr>
    </w:p>
    <w:p w:rsidR="00502581" w:rsidRDefault="00D41285" w:rsidP="00502581">
      <w:pPr>
        <w:spacing w:line="560" w:lineRule="exact"/>
        <w:ind w:firstLineChars="150" w:firstLine="480"/>
        <w:rPr>
          <w:rFonts w:ascii="仿宋_GB2312" w:eastAsia="仿宋_GB2312" w:hAnsi="仿宋_GB2312" w:cs="仿宋_GB2312"/>
          <w:sz w:val="32"/>
          <w:szCs w:val="32"/>
        </w:rPr>
      </w:pPr>
      <w:proofErr w:type="gramStart"/>
      <w:r w:rsidRPr="00B0625C">
        <w:rPr>
          <w:rFonts w:ascii="仿宋_GB2312" w:eastAsia="仿宋_GB2312" w:hAnsi="仿宋_GB2312" w:cs="仿宋_GB2312" w:hint="eastAsia"/>
          <w:sz w:val="32"/>
          <w:szCs w:val="32"/>
        </w:rPr>
        <w:t>州</w:t>
      </w:r>
      <w:r w:rsidR="00502581">
        <w:rPr>
          <w:rFonts w:ascii="仿宋_GB2312" w:eastAsia="仿宋_GB2312" w:hAnsi="仿宋_GB2312" w:cs="仿宋_GB2312" w:hint="eastAsia"/>
          <w:sz w:val="32"/>
          <w:szCs w:val="32"/>
        </w:rPr>
        <w:t>住房</w:t>
      </w:r>
      <w:proofErr w:type="gramEnd"/>
      <w:r w:rsidR="00502581">
        <w:rPr>
          <w:rFonts w:ascii="仿宋_GB2312" w:eastAsia="仿宋_GB2312" w:hAnsi="仿宋_GB2312" w:cs="仿宋_GB2312" w:hint="eastAsia"/>
          <w:sz w:val="32"/>
          <w:szCs w:val="32"/>
        </w:rPr>
        <w:t>和城乡建设局                州交通运输局</w:t>
      </w:r>
    </w:p>
    <w:p w:rsidR="00502581" w:rsidRDefault="00502581" w:rsidP="00502581">
      <w:pPr>
        <w:spacing w:line="560" w:lineRule="exact"/>
        <w:ind w:firstLineChars="150" w:firstLine="480"/>
        <w:rPr>
          <w:rFonts w:ascii="仿宋_GB2312" w:eastAsia="仿宋_GB2312" w:hAnsi="仿宋_GB2312" w:cs="仿宋_GB2312"/>
          <w:sz w:val="32"/>
          <w:szCs w:val="32"/>
        </w:rPr>
      </w:pPr>
    </w:p>
    <w:p w:rsidR="00502581" w:rsidRDefault="00502581" w:rsidP="00502581">
      <w:pPr>
        <w:spacing w:line="560" w:lineRule="exact"/>
        <w:ind w:firstLineChars="150" w:firstLine="480"/>
        <w:rPr>
          <w:rFonts w:ascii="仿宋_GB2312" w:eastAsia="仿宋_GB2312" w:hAnsi="仿宋_GB2312" w:cs="仿宋_GB2312"/>
          <w:sz w:val="32"/>
          <w:szCs w:val="32"/>
        </w:rPr>
      </w:pPr>
    </w:p>
    <w:p w:rsidR="00502581" w:rsidRDefault="00502581" w:rsidP="00502581">
      <w:pPr>
        <w:spacing w:line="560" w:lineRule="exact"/>
        <w:ind w:firstLineChars="150" w:firstLine="480"/>
        <w:rPr>
          <w:rFonts w:ascii="仿宋_GB2312" w:eastAsia="仿宋_GB2312" w:hAnsi="仿宋_GB2312" w:cs="仿宋_GB2312"/>
          <w:sz w:val="32"/>
          <w:szCs w:val="32"/>
        </w:rPr>
      </w:pPr>
    </w:p>
    <w:p w:rsidR="00502581" w:rsidRDefault="00502581" w:rsidP="00502581">
      <w:pPr>
        <w:spacing w:line="560" w:lineRule="exact"/>
        <w:ind w:firstLineChars="150" w:firstLine="480"/>
        <w:rPr>
          <w:rFonts w:ascii="仿宋_GB2312" w:eastAsia="仿宋_GB2312" w:hAnsi="仿宋_GB2312" w:cs="仿宋_GB2312"/>
          <w:sz w:val="32"/>
          <w:szCs w:val="32"/>
        </w:rPr>
      </w:pPr>
    </w:p>
    <w:p w:rsidR="00502581" w:rsidRDefault="00502581" w:rsidP="00502581">
      <w:pPr>
        <w:spacing w:line="560" w:lineRule="exact"/>
        <w:ind w:firstLineChars="250" w:firstLine="800"/>
        <w:rPr>
          <w:rFonts w:ascii="仿宋_GB2312" w:eastAsia="仿宋_GB2312" w:hAnsi="仿宋_GB2312" w:cs="仿宋_GB2312"/>
          <w:sz w:val="32"/>
          <w:szCs w:val="32"/>
        </w:rPr>
      </w:pPr>
      <w:r>
        <w:rPr>
          <w:rFonts w:ascii="仿宋_GB2312" w:eastAsia="仿宋_GB2312" w:hAnsi="仿宋_GB2312" w:cs="仿宋_GB2312" w:hint="eastAsia"/>
          <w:sz w:val="32"/>
          <w:szCs w:val="32"/>
        </w:rPr>
        <w:t>州水利和湖泊局                州公共资源交易中心</w:t>
      </w:r>
    </w:p>
    <w:p w:rsidR="004358FF" w:rsidRDefault="00502581" w:rsidP="00502581">
      <w:pPr>
        <w:spacing w:line="560" w:lineRule="exact"/>
        <w:ind w:firstLineChars="1850" w:firstLine="5920"/>
        <w:rPr>
          <w:rFonts w:ascii="仿宋_GB2312" w:eastAsia="仿宋_GB2312" w:hAnsi="仿宋_GB2312" w:cs="仿宋_GB2312"/>
          <w:sz w:val="32"/>
          <w:szCs w:val="32"/>
        </w:rPr>
      </w:pPr>
      <w:r w:rsidRPr="00B0625C">
        <w:rPr>
          <w:rFonts w:ascii="仿宋_GB2312" w:eastAsia="仿宋_GB2312" w:hAnsi="仿宋_GB2312" w:cs="仿宋_GB2312" w:hint="eastAsia"/>
          <w:sz w:val="32"/>
          <w:szCs w:val="32"/>
        </w:rPr>
        <w:t>202</w:t>
      </w:r>
      <w:r>
        <w:rPr>
          <w:rFonts w:ascii="仿宋_GB2312" w:eastAsia="仿宋_GB2312" w:hAnsi="仿宋_GB2312" w:cs="仿宋_GB2312" w:hint="eastAsia"/>
          <w:sz w:val="32"/>
          <w:szCs w:val="32"/>
        </w:rPr>
        <w:t>1</w:t>
      </w:r>
      <w:r w:rsidRPr="00B0625C">
        <w:rPr>
          <w:rFonts w:ascii="仿宋_GB2312" w:eastAsia="仿宋_GB2312" w:hAnsi="仿宋_GB2312" w:cs="仿宋_GB2312" w:hint="eastAsia"/>
          <w:sz w:val="32"/>
          <w:szCs w:val="32"/>
        </w:rPr>
        <w:t>年</w:t>
      </w:r>
      <w:r>
        <w:rPr>
          <w:rFonts w:ascii="仿宋_GB2312" w:eastAsia="仿宋_GB2312" w:hAnsi="仿宋_GB2312" w:cs="仿宋_GB2312" w:hint="eastAsia"/>
          <w:sz w:val="32"/>
          <w:szCs w:val="32"/>
        </w:rPr>
        <w:t>2</w:t>
      </w:r>
      <w:r w:rsidRPr="00B0625C">
        <w:rPr>
          <w:rFonts w:ascii="仿宋_GB2312" w:eastAsia="仿宋_GB2312" w:hAnsi="仿宋_GB2312" w:cs="仿宋_GB2312" w:hint="eastAsia"/>
          <w:sz w:val="32"/>
          <w:szCs w:val="32"/>
        </w:rPr>
        <w:t>月1日</w:t>
      </w:r>
    </w:p>
    <w:p w:rsidR="004358FF" w:rsidRDefault="004358FF" w:rsidP="004358FF">
      <w:pPr>
        <w:spacing w:line="580" w:lineRule="exact"/>
        <w:rPr>
          <w:rFonts w:ascii="仿宋_GB2312" w:eastAsia="仿宋_GB2312" w:hAnsi="仿宋_GB2312" w:cs="仿宋_GB2312"/>
          <w:sz w:val="32"/>
          <w:szCs w:val="32"/>
        </w:rPr>
      </w:pPr>
    </w:p>
    <w:p w:rsidR="004358FF" w:rsidRDefault="004358FF" w:rsidP="004358FF">
      <w:pPr>
        <w:spacing w:line="580" w:lineRule="exact"/>
        <w:rPr>
          <w:rFonts w:ascii="仿宋_GB2312" w:eastAsia="仿宋_GB2312" w:hAnsi="仿宋_GB2312" w:cs="仿宋_GB2312"/>
          <w:sz w:val="32"/>
          <w:szCs w:val="32"/>
        </w:rPr>
      </w:pPr>
    </w:p>
    <w:p w:rsidR="00B36247" w:rsidRDefault="00B36247" w:rsidP="004358FF">
      <w:pPr>
        <w:pStyle w:val="a6"/>
        <w:widowControl/>
        <w:spacing w:beforeAutospacing="0" w:afterAutospacing="0" w:line="540" w:lineRule="exact"/>
        <w:jc w:val="center"/>
        <w:rPr>
          <w:rFonts w:ascii="方正小标宋简体" w:eastAsia="方正小标宋简体" w:hAnsi="方正小标宋简体" w:cs="方正小标宋简体"/>
          <w:sz w:val="44"/>
          <w:szCs w:val="44"/>
        </w:rPr>
      </w:pPr>
    </w:p>
    <w:p w:rsidR="004358FF" w:rsidRDefault="004358FF" w:rsidP="004358FF">
      <w:pPr>
        <w:pStyle w:val="a6"/>
        <w:widowControl/>
        <w:spacing w:beforeAutospacing="0" w:afterAutospacing="0" w:line="54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lastRenderedPageBreak/>
        <w:t>恩施州工程建设招标代理机构进场执业</w:t>
      </w:r>
    </w:p>
    <w:p w:rsidR="004358FF" w:rsidRDefault="004358FF" w:rsidP="004358FF">
      <w:pPr>
        <w:pStyle w:val="a6"/>
        <w:widowControl/>
        <w:spacing w:beforeAutospacing="0" w:afterAutospacing="0" w:line="54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评价办法（试行）</w:t>
      </w:r>
    </w:p>
    <w:p w:rsidR="004358FF" w:rsidRDefault="004358FF" w:rsidP="004358FF">
      <w:pPr>
        <w:rPr>
          <w:rFonts w:ascii="仿宋_GB2312" w:eastAsia="仿宋_GB2312" w:hAnsi="仿宋_GB2312" w:cs="仿宋_GB2312"/>
          <w:sz w:val="32"/>
          <w:szCs w:val="32"/>
        </w:rPr>
      </w:pPr>
    </w:p>
    <w:p w:rsidR="004358FF" w:rsidRDefault="004358FF" w:rsidP="004358FF">
      <w:pPr>
        <w:pStyle w:val="a6"/>
        <w:widowControl/>
        <w:spacing w:beforeAutospacing="0" w:afterAutospacing="0" w:line="540" w:lineRule="exact"/>
        <w:jc w:val="center"/>
        <w:rPr>
          <w:rFonts w:ascii="仿宋_GB2312" w:eastAsia="仿宋_GB2312" w:hAnsi="仿宋_GB2312" w:cs="仿宋_GB2312"/>
          <w:sz w:val="32"/>
          <w:szCs w:val="32"/>
        </w:rPr>
      </w:pPr>
      <w:r>
        <w:rPr>
          <w:rFonts w:ascii="黑体" w:eastAsia="黑体" w:hAnsi="黑体" w:cs="黑体" w:hint="eastAsia"/>
          <w:sz w:val="32"/>
          <w:szCs w:val="32"/>
        </w:rPr>
        <w:t>第一章  总则</w:t>
      </w:r>
    </w:p>
    <w:p w:rsidR="004358FF" w:rsidRDefault="004358FF" w:rsidP="004358FF">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kern w:val="0"/>
          <w:sz w:val="32"/>
          <w:szCs w:val="32"/>
          <w:lang w:bidi="ar"/>
        </w:rPr>
        <w:t>第一条</w:t>
      </w:r>
      <w:r>
        <w:rPr>
          <w:rFonts w:ascii="仿宋_GB2312" w:eastAsia="仿宋_GB2312" w:hAnsi="仿宋_GB2312" w:cs="仿宋_GB2312" w:hint="eastAsia"/>
          <w:sz w:val="32"/>
          <w:szCs w:val="32"/>
        </w:rPr>
        <w:t xml:space="preserve"> 为进一步加强对工程建设招标代理机构（以下简称“代理机构”）进入恩施州各级公共资源交易平台（以下简称“交易平台”）执业行为管理，提高代理服务质量，根据《中华人民共和国招标投标法》《中华人民共和国招标投标法实施条例》《住房城乡建设部办公厅关于取消工程建设项目招标代理机构资格认定加强事中事后监管的通知》等有关法律法规的规定，结合我州实际，制定本办法。</w:t>
      </w:r>
    </w:p>
    <w:p w:rsidR="004358FF" w:rsidRDefault="004358FF" w:rsidP="004358FF">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kern w:val="0"/>
          <w:sz w:val="32"/>
          <w:szCs w:val="32"/>
          <w:lang w:bidi="ar"/>
        </w:rPr>
        <w:t>第二条</w:t>
      </w:r>
      <w:r>
        <w:rPr>
          <w:rFonts w:ascii="仿宋_GB2312" w:eastAsia="仿宋_GB2312" w:hAnsi="仿宋_GB2312" w:cs="仿宋_GB2312" w:hint="eastAsia"/>
          <w:sz w:val="32"/>
          <w:szCs w:val="32"/>
        </w:rPr>
        <w:t xml:space="preserve"> 本办法适用于对进入我州各级交易平台交易工程建设项目代理机构的执业评价。全州各级公共资源交易综合监管部门会同有关行政监督部门、公共资源交易中心、招标人对代理机构的执业评价工作。</w:t>
      </w:r>
    </w:p>
    <w:p w:rsidR="004358FF" w:rsidRDefault="004358FF" w:rsidP="004358FF">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kern w:val="0"/>
          <w:sz w:val="32"/>
          <w:szCs w:val="32"/>
          <w:lang w:bidi="ar"/>
        </w:rPr>
        <w:t>第三条</w:t>
      </w:r>
      <w:r>
        <w:rPr>
          <w:rFonts w:ascii="仿宋_GB2312" w:eastAsia="仿宋_GB2312" w:hAnsi="仿宋_GB2312" w:cs="仿宋_GB2312" w:hint="eastAsia"/>
          <w:sz w:val="32"/>
          <w:szCs w:val="32"/>
        </w:rPr>
        <w:t xml:space="preserve"> 代理机构的进场评价坚持统一标准、客观公正、实事求是的原则。</w:t>
      </w:r>
    </w:p>
    <w:p w:rsidR="004358FF" w:rsidRDefault="004358FF" w:rsidP="004358FF">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kern w:val="0"/>
          <w:sz w:val="32"/>
          <w:szCs w:val="32"/>
          <w:lang w:bidi="ar"/>
        </w:rPr>
        <w:t>第四条</w:t>
      </w:r>
      <w:r>
        <w:rPr>
          <w:rFonts w:ascii="仿宋_GB2312" w:eastAsia="仿宋_GB2312" w:hAnsi="仿宋_GB2312" w:cs="仿宋_GB2312" w:hint="eastAsia"/>
          <w:sz w:val="32"/>
          <w:szCs w:val="32"/>
        </w:rPr>
        <w:t xml:space="preserve"> 在交易平台从事招标代理活动的代理机构应当依法设立，代理机构从业人员应当具有与其所从事的代理活动相适应的业务知识、专业技能和职业操守。</w:t>
      </w:r>
    </w:p>
    <w:p w:rsidR="004358FF" w:rsidRDefault="004358FF" w:rsidP="004358FF">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kern w:val="0"/>
          <w:sz w:val="32"/>
          <w:szCs w:val="32"/>
          <w:lang w:bidi="ar"/>
        </w:rPr>
        <w:t>第五条</w:t>
      </w:r>
      <w:r>
        <w:rPr>
          <w:rFonts w:ascii="仿宋_GB2312" w:eastAsia="仿宋_GB2312" w:hAnsi="仿宋_GB2312" w:cs="仿宋_GB2312" w:hint="eastAsia"/>
          <w:sz w:val="32"/>
          <w:szCs w:val="32"/>
        </w:rPr>
        <w:t xml:space="preserve"> 代理机构在交易平台从事招标代理活动，应当依法遵循公开、公平、公正和诚实信用的原则，不得损害国家利益、</w:t>
      </w:r>
      <w:r>
        <w:rPr>
          <w:rFonts w:ascii="仿宋_GB2312" w:eastAsia="仿宋_GB2312" w:hAnsi="仿宋_GB2312" w:cs="仿宋_GB2312" w:hint="eastAsia"/>
          <w:sz w:val="32"/>
          <w:szCs w:val="32"/>
        </w:rPr>
        <w:lastRenderedPageBreak/>
        <w:t>社会公共利益和他人合法权益。</w:t>
      </w:r>
    </w:p>
    <w:p w:rsidR="004358FF" w:rsidRDefault="004358FF" w:rsidP="004358FF">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kern w:val="0"/>
          <w:sz w:val="32"/>
          <w:szCs w:val="32"/>
          <w:lang w:bidi="ar"/>
        </w:rPr>
        <w:t>第六条</w:t>
      </w:r>
      <w:r>
        <w:rPr>
          <w:rFonts w:ascii="仿宋_GB2312" w:eastAsia="仿宋_GB2312" w:hAnsi="仿宋_GB2312" w:cs="仿宋_GB2312" w:hint="eastAsia"/>
          <w:sz w:val="32"/>
          <w:szCs w:val="32"/>
        </w:rPr>
        <w:t xml:space="preserve"> </w:t>
      </w:r>
      <w:proofErr w:type="gramStart"/>
      <w:r>
        <w:rPr>
          <w:rFonts w:ascii="仿宋_GB2312" w:eastAsia="仿宋_GB2312" w:hAnsi="仿宋_GB2312" w:cs="仿宋_GB2312" w:hint="eastAsia"/>
          <w:sz w:val="32"/>
          <w:szCs w:val="32"/>
        </w:rPr>
        <w:t>凡首次</w:t>
      </w:r>
      <w:proofErr w:type="gramEnd"/>
      <w:r>
        <w:rPr>
          <w:rFonts w:ascii="仿宋_GB2312" w:eastAsia="仿宋_GB2312" w:hAnsi="仿宋_GB2312" w:cs="仿宋_GB2312" w:hint="eastAsia"/>
          <w:sz w:val="32"/>
          <w:szCs w:val="32"/>
        </w:rPr>
        <w:t>进入各级交易平台执业的代理机构，应当到当地公共资源交易中心进行信息登记。信息发生变更的，应在3个工作日内申请更新。</w:t>
      </w:r>
    </w:p>
    <w:p w:rsidR="004358FF" w:rsidRDefault="004358FF" w:rsidP="004358FF">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kern w:val="0"/>
          <w:sz w:val="32"/>
          <w:szCs w:val="32"/>
          <w:lang w:bidi="ar"/>
        </w:rPr>
        <w:t>第七条</w:t>
      </w:r>
      <w:r>
        <w:rPr>
          <w:rFonts w:ascii="仿宋_GB2312" w:eastAsia="仿宋_GB2312" w:hAnsi="仿宋_GB2312" w:cs="仿宋_GB2312" w:hint="eastAsia"/>
          <w:sz w:val="32"/>
          <w:szCs w:val="32"/>
        </w:rPr>
        <w:t xml:space="preserve"> 代理机构须严格按照法律法规及各相关业务规程，及时规范地在交易平台办理进场登记、场地预约、交易信息发布、交易文件发出、专家抽取、开评标服务等一系列业务，同时及时上传、报送各类交易资料。</w:t>
      </w:r>
    </w:p>
    <w:p w:rsidR="004358FF" w:rsidRDefault="004358FF" w:rsidP="004358FF">
      <w:pPr>
        <w:spacing w:line="560" w:lineRule="exact"/>
        <w:ind w:firstLineChars="200" w:firstLine="640"/>
        <w:rPr>
          <w:rFonts w:ascii="仿宋_GB2312" w:eastAsia="仿宋_GB2312" w:hAnsi="仿宋_GB2312" w:cs="仿宋_GB2312"/>
          <w:sz w:val="32"/>
          <w:szCs w:val="32"/>
        </w:rPr>
      </w:pPr>
    </w:p>
    <w:p w:rsidR="004358FF" w:rsidRDefault="004358FF" w:rsidP="004358FF">
      <w:pPr>
        <w:spacing w:line="560" w:lineRule="exact"/>
        <w:ind w:firstLineChars="200" w:firstLine="640"/>
        <w:jc w:val="center"/>
        <w:rPr>
          <w:rFonts w:ascii="仿宋_GB2312" w:eastAsia="仿宋_GB2312" w:hAnsi="仿宋_GB2312" w:cs="仿宋_GB2312"/>
          <w:sz w:val="32"/>
          <w:szCs w:val="32"/>
        </w:rPr>
      </w:pPr>
      <w:r>
        <w:rPr>
          <w:rFonts w:ascii="黑体" w:eastAsia="黑体" w:hAnsi="黑体" w:cs="黑体" w:hint="eastAsia"/>
          <w:kern w:val="0"/>
          <w:sz w:val="32"/>
          <w:szCs w:val="32"/>
          <w:lang w:bidi="ar"/>
        </w:rPr>
        <w:t>第二章 评价内容及计分办法</w:t>
      </w:r>
    </w:p>
    <w:p w:rsidR="004358FF" w:rsidRDefault="004358FF" w:rsidP="004358FF">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kern w:val="0"/>
          <w:sz w:val="32"/>
          <w:szCs w:val="32"/>
          <w:lang w:bidi="ar"/>
        </w:rPr>
        <w:t>第八条</w:t>
      </w:r>
      <w:r>
        <w:rPr>
          <w:rFonts w:ascii="仿宋_GB2312" w:eastAsia="仿宋_GB2312" w:hAnsi="仿宋_GB2312" w:cs="仿宋_GB2312" w:hint="eastAsia"/>
          <w:sz w:val="32"/>
          <w:szCs w:val="32"/>
        </w:rPr>
        <w:t xml:space="preserve"> 对代理机构的评价，采取综合得分形式。综合得分由招标人评价得分、奖励加分、不良行为扣分三部分组成。</w:t>
      </w:r>
    </w:p>
    <w:p w:rsidR="004358FF" w:rsidRDefault="004358FF" w:rsidP="004358FF">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综合得分=招标人评价得分（100分）+奖励加分-不良行为扣分</w:t>
      </w:r>
    </w:p>
    <w:p w:rsidR="004358FF" w:rsidRDefault="004358FF" w:rsidP="004358FF">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kern w:val="0"/>
          <w:sz w:val="32"/>
          <w:szCs w:val="32"/>
          <w:lang w:bidi="ar"/>
        </w:rPr>
        <w:t>第九条 评议评价内容</w:t>
      </w:r>
    </w:p>
    <w:p w:rsidR="004358FF" w:rsidRDefault="004358FF" w:rsidP="004358FF">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各级公共资源交易中心在各个交易项目开标结束、评标评审结果确认后，向招标人发放（《代理机构服务质量评价表》附件一），招标人在代理机构业务完全结束后对该项目代理机构的服务情况进行评价，并</w:t>
      </w:r>
      <w:proofErr w:type="gramStart"/>
      <w:r>
        <w:rPr>
          <w:rFonts w:ascii="仿宋_GB2312" w:eastAsia="仿宋_GB2312" w:hAnsi="仿宋_GB2312" w:cs="仿宋_GB2312" w:hint="eastAsia"/>
          <w:sz w:val="32"/>
          <w:szCs w:val="32"/>
        </w:rPr>
        <w:t>交综合</w:t>
      </w:r>
      <w:proofErr w:type="gramEnd"/>
      <w:r>
        <w:rPr>
          <w:rFonts w:ascii="仿宋_GB2312" w:eastAsia="仿宋_GB2312" w:hAnsi="仿宋_GB2312" w:cs="仿宋_GB2312" w:hint="eastAsia"/>
          <w:sz w:val="32"/>
          <w:szCs w:val="32"/>
        </w:rPr>
        <w:t>监管部门；综合监管部门、行政监督部门根据“双随机</w:t>
      </w:r>
      <w:proofErr w:type="gramStart"/>
      <w:r>
        <w:rPr>
          <w:rFonts w:ascii="仿宋_GB2312" w:eastAsia="仿宋_GB2312" w:hAnsi="仿宋_GB2312" w:cs="仿宋_GB2312" w:hint="eastAsia"/>
          <w:sz w:val="32"/>
          <w:szCs w:val="32"/>
        </w:rPr>
        <w:t>一</w:t>
      </w:r>
      <w:proofErr w:type="gramEnd"/>
      <w:r>
        <w:rPr>
          <w:rFonts w:ascii="仿宋_GB2312" w:eastAsia="仿宋_GB2312" w:hAnsi="仿宋_GB2312" w:cs="仿宋_GB2312" w:hint="eastAsia"/>
          <w:sz w:val="32"/>
          <w:szCs w:val="32"/>
        </w:rPr>
        <w:t>公开”、专项检查及日常接到的投诉举报情况对代理机构进行评价（《代理机构执业情况量化评价表》附件二）；公共资源交易中心根据代理机构在交易平台内的执业情况</w:t>
      </w:r>
      <w:r>
        <w:rPr>
          <w:rFonts w:ascii="仿宋_GB2312" w:eastAsia="仿宋_GB2312" w:hAnsi="仿宋_GB2312" w:cs="仿宋_GB2312" w:hint="eastAsia"/>
          <w:sz w:val="32"/>
          <w:szCs w:val="32"/>
        </w:rPr>
        <w:lastRenderedPageBreak/>
        <w:t>进行评价（《代理机构执业情况量化评价表》附件三）。</w:t>
      </w:r>
    </w:p>
    <w:p w:rsidR="004358FF" w:rsidRDefault="004358FF" w:rsidP="004358FF">
      <w:pPr>
        <w:spacing w:line="480" w:lineRule="exact"/>
        <w:ind w:firstLineChars="200" w:firstLine="640"/>
        <w:jc w:val="center"/>
        <w:rPr>
          <w:rFonts w:ascii="黑体" w:eastAsia="黑体" w:hAnsi="黑体" w:cs="黑体"/>
          <w:kern w:val="0"/>
          <w:sz w:val="32"/>
          <w:szCs w:val="32"/>
          <w:lang w:bidi="ar"/>
        </w:rPr>
      </w:pPr>
    </w:p>
    <w:p w:rsidR="004358FF" w:rsidRDefault="004358FF" w:rsidP="004358FF">
      <w:pPr>
        <w:spacing w:line="520" w:lineRule="exact"/>
        <w:ind w:firstLineChars="200" w:firstLine="640"/>
        <w:jc w:val="center"/>
        <w:rPr>
          <w:rFonts w:ascii="仿宋_GB2312" w:eastAsia="仿宋_GB2312" w:hAnsi="仿宋_GB2312" w:cs="仿宋_GB2312"/>
          <w:sz w:val="32"/>
          <w:szCs w:val="32"/>
        </w:rPr>
      </w:pPr>
      <w:r>
        <w:rPr>
          <w:rFonts w:ascii="黑体" w:eastAsia="黑体" w:hAnsi="黑体" w:cs="黑体" w:hint="eastAsia"/>
          <w:kern w:val="0"/>
          <w:sz w:val="32"/>
          <w:szCs w:val="32"/>
          <w:lang w:bidi="ar"/>
        </w:rPr>
        <w:t>第三章 评价结果应用</w:t>
      </w:r>
    </w:p>
    <w:p w:rsidR="004358FF" w:rsidRDefault="004358FF" w:rsidP="004358FF">
      <w:pPr>
        <w:spacing w:line="520" w:lineRule="exact"/>
        <w:ind w:firstLineChars="200" w:firstLine="640"/>
        <w:rPr>
          <w:rFonts w:ascii="仿宋_GB2312" w:eastAsia="仿宋_GB2312" w:hAnsi="仿宋_GB2312" w:cs="仿宋_GB2312"/>
          <w:sz w:val="32"/>
          <w:szCs w:val="32"/>
        </w:rPr>
      </w:pPr>
      <w:r>
        <w:rPr>
          <w:rFonts w:ascii="黑体" w:eastAsia="黑体" w:hAnsi="黑体" w:cs="黑体" w:hint="eastAsia"/>
          <w:kern w:val="0"/>
          <w:sz w:val="32"/>
          <w:szCs w:val="32"/>
          <w:lang w:bidi="ar"/>
        </w:rPr>
        <w:t>第十条</w:t>
      </w:r>
      <w:r>
        <w:rPr>
          <w:rFonts w:ascii="仿宋_GB2312" w:eastAsia="仿宋_GB2312" w:hAnsi="仿宋_GB2312" w:cs="仿宋_GB2312" w:hint="eastAsia"/>
          <w:sz w:val="32"/>
          <w:szCs w:val="32"/>
        </w:rPr>
        <w:t xml:space="preserve"> 各级公共资源交易中心按月统计《代理机构执业情况量化评价表》（附件三），并在次月初抄送当地综合监管部门。综合监管部门汇总相关行政监督部门、交易中心和招标人评价情况后，每半年在门户网站对外公布扣分情况。</w:t>
      </w:r>
    </w:p>
    <w:p w:rsidR="004358FF" w:rsidRDefault="004358FF" w:rsidP="004358FF">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kern w:val="0"/>
          <w:sz w:val="32"/>
          <w:szCs w:val="32"/>
          <w:lang w:bidi="ar"/>
        </w:rPr>
        <w:t>第十一条</w:t>
      </w:r>
      <w:r>
        <w:rPr>
          <w:rFonts w:ascii="仿宋_GB2312" w:eastAsia="仿宋_GB2312" w:hAnsi="仿宋_GB2312" w:cs="仿宋_GB2312" w:hint="eastAsia"/>
          <w:sz w:val="32"/>
          <w:szCs w:val="32"/>
        </w:rPr>
        <w:t xml:space="preserve"> 每年年底，各级公共资源交易中心负责统计进场执业的代理机构年度代理项目总数，综合监管部门汇总并公布代理机构综合得分《代理机构考核评分情况汇总表》（附件四），并据此对达到处罚标准的代理机构</w:t>
      </w:r>
      <w:proofErr w:type="gramStart"/>
      <w:r>
        <w:rPr>
          <w:rFonts w:ascii="仿宋_GB2312" w:eastAsia="仿宋_GB2312" w:hAnsi="仿宋_GB2312" w:cs="仿宋_GB2312" w:hint="eastAsia"/>
          <w:sz w:val="32"/>
          <w:szCs w:val="32"/>
        </w:rPr>
        <w:t>作出</w:t>
      </w:r>
      <w:proofErr w:type="gramEnd"/>
      <w:r>
        <w:rPr>
          <w:rFonts w:ascii="仿宋_GB2312" w:eastAsia="仿宋_GB2312" w:hAnsi="仿宋_GB2312" w:cs="仿宋_GB2312" w:hint="eastAsia"/>
          <w:sz w:val="32"/>
          <w:szCs w:val="32"/>
        </w:rPr>
        <w:t>相应处罚。综合考评结果记入代理机构诚信档案，作为相关行政监督部门考核管理和招标人选择代理机构的重要依据。</w:t>
      </w:r>
    </w:p>
    <w:p w:rsidR="004358FF" w:rsidRDefault="004358FF" w:rsidP="004358FF">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对一个记分周期内（1月1日-12月30日）综合得分70分（不含70分）以下或计入《湖北省公共资源招标投标违法违规行为记录量化管理办法》3次以上的代理机构，责令其限期自查、学习、测试、整改。对严重不良行</w:t>
      </w:r>
      <w:bookmarkStart w:id="0" w:name="_GoBack"/>
      <w:bookmarkEnd w:id="0"/>
      <w:r>
        <w:rPr>
          <w:rFonts w:ascii="仿宋_GB2312" w:eastAsia="仿宋_GB2312" w:hAnsi="仿宋_GB2312" w:cs="仿宋_GB2312" w:hint="eastAsia"/>
          <w:sz w:val="32"/>
          <w:szCs w:val="32"/>
        </w:rPr>
        <w:t>为，按照相关法律法规进行处罚。</w:t>
      </w:r>
    </w:p>
    <w:p w:rsidR="004358FF" w:rsidRDefault="004358FF" w:rsidP="004358FF">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kern w:val="0"/>
          <w:sz w:val="32"/>
          <w:szCs w:val="32"/>
          <w:lang w:bidi="ar"/>
        </w:rPr>
        <w:t>第十二条</w:t>
      </w:r>
      <w:r>
        <w:rPr>
          <w:rFonts w:ascii="仿宋_GB2312" w:eastAsia="仿宋_GB2312" w:hAnsi="仿宋_GB2312" w:cs="仿宋_GB2312" w:hint="eastAsia"/>
          <w:sz w:val="32"/>
          <w:szCs w:val="32"/>
        </w:rPr>
        <w:t xml:space="preserve"> 代理机构对加分、扣分、记不良记录情况或综合考评结果、评议评价情况有异议的，应自公布之日起5个工作日内向综合监管部门书面提出，并要详细说明理由或提供相关证据，否则不予受理。综合监管部门经过调查核实，认为提出的事实、理由或者证据成立的，予以采纳。</w:t>
      </w:r>
    </w:p>
    <w:p w:rsidR="004358FF" w:rsidRDefault="004358FF" w:rsidP="004358FF">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kern w:val="0"/>
          <w:sz w:val="32"/>
          <w:szCs w:val="32"/>
          <w:lang w:bidi="ar"/>
        </w:rPr>
        <w:lastRenderedPageBreak/>
        <w:t>第十三条</w:t>
      </w:r>
      <w:r>
        <w:rPr>
          <w:rFonts w:ascii="仿宋_GB2312" w:eastAsia="仿宋_GB2312" w:hAnsi="仿宋_GB2312" w:cs="仿宋_GB2312" w:hint="eastAsia"/>
          <w:sz w:val="32"/>
          <w:szCs w:val="32"/>
        </w:rPr>
        <w:t xml:space="preserve"> 本办法由州</w:t>
      </w:r>
      <w:r w:rsidR="00720BF6">
        <w:rPr>
          <w:rFonts w:ascii="仿宋_GB2312" w:eastAsia="仿宋_GB2312" w:hAnsi="仿宋_GB2312" w:cs="仿宋_GB2312" w:hint="eastAsia"/>
          <w:sz w:val="32"/>
          <w:szCs w:val="32"/>
        </w:rPr>
        <w:t>政务服务和大数据管理局</w:t>
      </w:r>
      <w:r>
        <w:rPr>
          <w:rFonts w:ascii="仿宋_GB2312" w:eastAsia="仿宋_GB2312" w:hAnsi="仿宋_GB2312" w:cs="仿宋_GB2312" w:hint="eastAsia"/>
          <w:sz w:val="32"/>
          <w:szCs w:val="32"/>
        </w:rPr>
        <w:t>负责解释。</w:t>
      </w:r>
    </w:p>
    <w:p w:rsidR="004358FF" w:rsidRDefault="004358FF" w:rsidP="004358FF">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kern w:val="0"/>
          <w:sz w:val="32"/>
          <w:szCs w:val="32"/>
          <w:lang w:bidi="ar"/>
        </w:rPr>
        <w:t>第十四条</w:t>
      </w:r>
      <w:r>
        <w:rPr>
          <w:rFonts w:ascii="仿宋_GB2312" w:eastAsia="仿宋_GB2312" w:hAnsi="仿宋_GB2312" w:cs="仿宋_GB2312" w:hint="eastAsia"/>
          <w:sz w:val="32"/>
          <w:szCs w:val="32"/>
        </w:rPr>
        <w:t xml:space="preserve"> 本办法自公布之日起实行。</w:t>
      </w:r>
    </w:p>
    <w:p w:rsidR="004358FF" w:rsidRDefault="004358FF" w:rsidP="004358FF">
      <w:pPr>
        <w:rPr>
          <w:rFonts w:ascii="黑体" w:eastAsia="黑体" w:hAnsi="黑体" w:cs="黑体"/>
          <w:sz w:val="32"/>
          <w:szCs w:val="32"/>
          <w:shd w:val="clear" w:color="auto" w:fill="FFFFFF"/>
        </w:rPr>
      </w:pPr>
      <w:r>
        <w:rPr>
          <w:rFonts w:ascii="黑体" w:eastAsia="黑体" w:hAnsi="黑体" w:cs="黑体" w:hint="eastAsia"/>
          <w:sz w:val="32"/>
          <w:szCs w:val="32"/>
          <w:shd w:val="clear" w:color="auto" w:fill="FFFFFF"/>
        </w:rPr>
        <w:br w:type="page"/>
      </w:r>
    </w:p>
    <w:p w:rsidR="004358FF" w:rsidRDefault="004358FF" w:rsidP="004358FF">
      <w:pPr>
        <w:rPr>
          <w:rFonts w:ascii="黑体" w:eastAsia="黑体" w:hAnsi="黑体" w:cs="黑体"/>
          <w:sz w:val="32"/>
          <w:szCs w:val="32"/>
          <w:shd w:val="clear" w:color="auto" w:fill="FFFFFF"/>
        </w:rPr>
      </w:pPr>
      <w:r>
        <w:rPr>
          <w:rFonts w:ascii="黑体" w:eastAsia="黑体" w:hAnsi="黑体" w:cs="黑体" w:hint="eastAsia"/>
          <w:sz w:val="32"/>
          <w:szCs w:val="32"/>
          <w:shd w:val="clear" w:color="auto" w:fill="FFFFFF"/>
        </w:rPr>
        <w:lastRenderedPageBreak/>
        <w:t>附件1</w:t>
      </w:r>
    </w:p>
    <w:p w:rsidR="004358FF" w:rsidRDefault="004358FF" w:rsidP="004358FF">
      <w:pPr>
        <w:shd w:val="solid" w:color="FFFFFF" w:fill="auto"/>
        <w:autoSpaceDN w:val="0"/>
        <w:spacing w:line="560" w:lineRule="exact"/>
        <w:ind w:rightChars="50" w:right="105"/>
        <w:jc w:val="center"/>
        <w:rPr>
          <w:rFonts w:ascii="方正小标宋简体" w:eastAsia="方正小标宋简体" w:hAnsi="方正小标宋简体" w:cs="方正小标宋简体"/>
          <w:sz w:val="44"/>
          <w:szCs w:val="44"/>
          <w:shd w:val="clear" w:color="auto" w:fill="FFFFFF"/>
        </w:rPr>
      </w:pPr>
      <w:r>
        <w:rPr>
          <w:rFonts w:ascii="方正小标宋简体" w:eastAsia="方正小标宋简体" w:hAnsi="方正小标宋简体" w:cs="方正小标宋简体" w:hint="eastAsia"/>
          <w:sz w:val="44"/>
          <w:szCs w:val="44"/>
        </w:rPr>
        <w:t>代理机构服务质量评价表</w:t>
      </w:r>
    </w:p>
    <w:p w:rsidR="004358FF" w:rsidRDefault="004358FF" w:rsidP="004358FF">
      <w:pPr>
        <w:shd w:val="solid" w:color="FFFFFF" w:fill="auto"/>
        <w:autoSpaceDN w:val="0"/>
        <w:spacing w:afterLines="50" w:after="156" w:line="560" w:lineRule="exact"/>
        <w:ind w:rightChars="50" w:right="105"/>
        <w:jc w:val="center"/>
        <w:rPr>
          <w:rFonts w:ascii="黑体" w:eastAsia="黑体" w:hAnsi="黑体" w:cs="黑体"/>
          <w:sz w:val="32"/>
          <w:szCs w:val="32"/>
          <w:shd w:val="clear" w:color="auto" w:fill="FFFFFF"/>
        </w:rPr>
      </w:pPr>
      <w:r>
        <w:rPr>
          <w:rFonts w:ascii="仿宋_GB2312" w:eastAsia="仿宋_GB2312" w:hAnsi="仿宋_GB2312" w:cs="仿宋_GB2312" w:hint="eastAsia"/>
          <w:sz w:val="32"/>
          <w:szCs w:val="32"/>
          <w:shd w:val="clear" w:color="auto" w:fill="FFFFFF"/>
        </w:rPr>
        <w:t>（招标人评价）</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7"/>
        <w:gridCol w:w="406"/>
        <w:gridCol w:w="2434"/>
        <w:gridCol w:w="1583"/>
        <w:gridCol w:w="1060"/>
        <w:gridCol w:w="1862"/>
      </w:tblGrid>
      <w:tr w:rsidR="004358FF" w:rsidTr="00F32FF3">
        <w:trPr>
          <w:trHeight w:val="782"/>
        </w:trPr>
        <w:tc>
          <w:tcPr>
            <w:tcW w:w="1583" w:type="dxa"/>
            <w:gridSpan w:val="2"/>
            <w:vAlign w:val="center"/>
          </w:tcPr>
          <w:p w:rsidR="004358FF" w:rsidRDefault="004358FF" w:rsidP="00790927">
            <w:pPr>
              <w:autoSpaceDN w:val="0"/>
              <w:spacing w:line="384" w:lineRule="atLeast"/>
              <w:jc w:val="left"/>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考核单位</w:t>
            </w:r>
          </w:p>
        </w:tc>
        <w:tc>
          <w:tcPr>
            <w:tcW w:w="2434" w:type="dxa"/>
            <w:vAlign w:val="center"/>
          </w:tcPr>
          <w:p w:rsidR="004358FF" w:rsidRDefault="004358FF" w:rsidP="00790927">
            <w:pPr>
              <w:autoSpaceDN w:val="0"/>
              <w:spacing w:line="384" w:lineRule="atLeast"/>
              <w:jc w:val="left"/>
              <w:rPr>
                <w:rFonts w:ascii="楷体_GB2312" w:eastAsia="楷体_GB2312" w:hAnsi="楷体_GB2312" w:cs="楷体_GB2312"/>
                <w:sz w:val="32"/>
                <w:szCs w:val="32"/>
                <w:shd w:val="clear" w:color="auto" w:fill="FFFFFF"/>
              </w:rPr>
            </w:pPr>
          </w:p>
        </w:tc>
        <w:tc>
          <w:tcPr>
            <w:tcW w:w="1583" w:type="dxa"/>
            <w:vAlign w:val="center"/>
          </w:tcPr>
          <w:p w:rsidR="004358FF" w:rsidRDefault="004358FF" w:rsidP="00790927">
            <w:pPr>
              <w:autoSpaceDN w:val="0"/>
              <w:spacing w:line="384" w:lineRule="atLeast"/>
              <w:jc w:val="left"/>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代理机构</w:t>
            </w:r>
          </w:p>
        </w:tc>
        <w:tc>
          <w:tcPr>
            <w:tcW w:w="2922" w:type="dxa"/>
            <w:gridSpan w:val="2"/>
          </w:tcPr>
          <w:p w:rsidR="004358FF" w:rsidRDefault="004358FF" w:rsidP="00790927">
            <w:pPr>
              <w:autoSpaceDN w:val="0"/>
              <w:spacing w:line="384" w:lineRule="atLeast"/>
              <w:jc w:val="left"/>
              <w:rPr>
                <w:rFonts w:ascii="楷体_GB2312" w:eastAsia="楷体_GB2312" w:hAnsi="楷体_GB2312" w:cs="楷体_GB2312"/>
                <w:sz w:val="32"/>
                <w:szCs w:val="32"/>
                <w:shd w:val="clear" w:color="auto" w:fill="FFFFFF"/>
              </w:rPr>
            </w:pPr>
          </w:p>
        </w:tc>
      </w:tr>
      <w:tr w:rsidR="004358FF" w:rsidTr="00F32FF3">
        <w:trPr>
          <w:trHeight w:val="707"/>
        </w:trPr>
        <w:tc>
          <w:tcPr>
            <w:tcW w:w="1583" w:type="dxa"/>
            <w:gridSpan w:val="2"/>
            <w:vAlign w:val="center"/>
          </w:tcPr>
          <w:p w:rsidR="004358FF" w:rsidRDefault="004358FF" w:rsidP="00790927">
            <w:pPr>
              <w:autoSpaceDN w:val="0"/>
              <w:spacing w:line="384" w:lineRule="atLeast"/>
              <w:jc w:val="left"/>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项目名称</w:t>
            </w:r>
          </w:p>
        </w:tc>
        <w:tc>
          <w:tcPr>
            <w:tcW w:w="6939" w:type="dxa"/>
            <w:gridSpan w:val="4"/>
            <w:vAlign w:val="center"/>
          </w:tcPr>
          <w:p w:rsidR="004358FF" w:rsidRDefault="004358FF" w:rsidP="00790927">
            <w:pPr>
              <w:autoSpaceDN w:val="0"/>
              <w:spacing w:line="384" w:lineRule="atLeast"/>
              <w:jc w:val="left"/>
              <w:rPr>
                <w:rFonts w:ascii="楷体_GB2312" w:eastAsia="楷体_GB2312" w:hAnsi="楷体_GB2312" w:cs="楷体_GB2312"/>
                <w:sz w:val="32"/>
                <w:szCs w:val="32"/>
                <w:shd w:val="clear" w:color="auto" w:fill="FFFFFF"/>
              </w:rPr>
            </w:pPr>
          </w:p>
        </w:tc>
      </w:tr>
      <w:tr w:rsidR="004358FF" w:rsidTr="00790927">
        <w:trPr>
          <w:trHeight w:val="860"/>
        </w:trPr>
        <w:tc>
          <w:tcPr>
            <w:tcW w:w="6660" w:type="dxa"/>
            <w:gridSpan w:val="5"/>
            <w:vAlign w:val="center"/>
          </w:tcPr>
          <w:p w:rsidR="004358FF" w:rsidRDefault="004358FF" w:rsidP="00790927">
            <w:pPr>
              <w:autoSpaceDN w:val="0"/>
              <w:spacing w:line="384" w:lineRule="atLeast"/>
              <w:jc w:val="center"/>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考  核  内  容</w:t>
            </w:r>
          </w:p>
        </w:tc>
        <w:tc>
          <w:tcPr>
            <w:tcW w:w="1862" w:type="dxa"/>
            <w:vAlign w:val="center"/>
          </w:tcPr>
          <w:p w:rsidR="004358FF" w:rsidRDefault="004358FF" w:rsidP="00F32FF3">
            <w:pPr>
              <w:autoSpaceDN w:val="0"/>
              <w:spacing w:line="360" w:lineRule="exact"/>
              <w:jc w:val="center"/>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考核结果</w:t>
            </w:r>
          </w:p>
          <w:p w:rsidR="004358FF" w:rsidRDefault="004358FF" w:rsidP="00F32FF3">
            <w:pPr>
              <w:autoSpaceDN w:val="0"/>
              <w:spacing w:line="360" w:lineRule="exact"/>
              <w:jc w:val="center"/>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24"/>
                <w:shd w:val="clear" w:color="auto" w:fill="FFFFFF"/>
              </w:rPr>
              <w:t>（需具体说明扣分原因）</w:t>
            </w:r>
          </w:p>
        </w:tc>
      </w:tr>
      <w:tr w:rsidR="004358FF" w:rsidTr="00F32FF3">
        <w:trPr>
          <w:trHeight w:val="1867"/>
        </w:trPr>
        <w:tc>
          <w:tcPr>
            <w:tcW w:w="1177" w:type="dxa"/>
            <w:vAlign w:val="center"/>
          </w:tcPr>
          <w:p w:rsidR="004358FF" w:rsidRDefault="004358FF" w:rsidP="00790927">
            <w:pPr>
              <w:autoSpaceDN w:val="0"/>
              <w:spacing w:line="384" w:lineRule="atLeast"/>
              <w:jc w:val="center"/>
              <w:rPr>
                <w:rFonts w:ascii="楷体_GB2312" w:eastAsia="楷体_GB2312" w:hAnsi="楷体_GB2312" w:cs="楷体_GB2312"/>
                <w:sz w:val="24"/>
                <w:shd w:val="clear" w:color="auto" w:fill="FFFFFF"/>
              </w:rPr>
            </w:pPr>
            <w:r>
              <w:rPr>
                <w:rFonts w:ascii="楷体_GB2312" w:eastAsia="楷体_GB2312" w:hAnsi="楷体_GB2312" w:cs="楷体_GB2312" w:hint="eastAsia"/>
                <w:sz w:val="24"/>
                <w:shd w:val="clear" w:color="auto" w:fill="FFFFFF"/>
              </w:rPr>
              <w:t>代理合同签订及履行情况</w:t>
            </w:r>
          </w:p>
          <w:p w:rsidR="004358FF" w:rsidRDefault="004358FF" w:rsidP="00790927">
            <w:pPr>
              <w:autoSpaceDN w:val="0"/>
              <w:spacing w:line="384" w:lineRule="atLeast"/>
              <w:jc w:val="center"/>
              <w:rPr>
                <w:rFonts w:ascii="楷体_GB2312" w:eastAsia="楷体_GB2312" w:hAnsi="楷体_GB2312" w:cs="楷体_GB2312"/>
                <w:sz w:val="24"/>
                <w:shd w:val="clear" w:color="auto" w:fill="FFFFFF"/>
              </w:rPr>
            </w:pPr>
            <w:r>
              <w:rPr>
                <w:rFonts w:ascii="楷体_GB2312" w:eastAsia="楷体_GB2312" w:hAnsi="楷体_GB2312" w:cs="楷体_GB2312" w:hint="eastAsia"/>
                <w:sz w:val="24"/>
                <w:shd w:val="clear" w:color="auto" w:fill="FFFFFF"/>
              </w:rPr>
              <w:t>（30分）</w:t>
            </w:r>
          </w:p>
        </w:tc>
        <w:tc>
          <w:tcPr>
            <w:tcW w:w="5483" w:type="dxa"/>
            <w:gridSpan w:val="4"/>
            <w:vAlign w:val="center"/>
          </w:tcPr>
          <w:p w:rsidR="004358FF" w:rsidRDefault="004358FF" w:rsidP="00F32FF3">
            <w:pPr>
              <w:numPr>
                <w:ilvl w:val="0"/>
                <w:numId w:val="1"/>
              </w:numPr>
              <w:autoSpaceDN w:val="0"/>
              <w:spacing w:line="320" w:lineRule="exact"/>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依照法律法规及行业内相关制度规范签订代理合同，合同双方的权利义务及职责明确；</w:t>
            </w:r>
          </w:p>
          <w:p w:rsidR="004358FF" w:rsidRDefault="004358FF" w:rsidP="00F32FF3">
            <w:pPr>
              <w:numPr>
                <w:ilvl w:val="0"/>
                <w:numId w:val="1"/>
              </w:numPr>
              <w:autoSpaceDN w:val="0"/>
              <w:spacing w:line="320" w:lineRule="exact"/>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按合同规定按时保质完成委托任务；</w:t>
            </w:r>
          </w:p>
          <w:p w:rsidR="004358FF" w:rsidRDefault="004358FF" w:rsidP="00F32FF3">
            <w:pPr>
              <w:numPr>
                <w:ilvl w:val="0"/>
                <w:numId w:val="1"/>
              </w:numPr>
              <w:autoSpaceDN w:val="0"/>
              <w:spacing w:line="320" w:lineRule="exact"/>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提出并实施了积极的、科学合理的措施，保证了招标代理合同的有效实施。</w:t>
            </w:r>
          </w:p>
        </w:tc>
        <w:tc>
          <w:tcPr>
            <w:tcW w:w="1862" w:type="dxa"/>
            <w:vAlign w:val="center"/>
          </w:tcPr>
          <w:p w:rsidR="004358FF" w:rsidRDefault="004358FF" w:rsidP="00790927">
            <w:pPr>
              <w:autoSpaceDN w:val="0"/>
              <w:spacing w:line="384" w:lineRule="atLeast"/>
              <w:jc w:val="left"/>
              <w:rPr>
                <w:rFonts w:ascii="Helvetica Neue" w:hAnsi="宋体"/>
                <w:sz w:val="24"/>
                <w:shd w:val="clear" w:color="auto" w:fill="FFFFFF"/>
              </w:rPr>
            </w:pPr>
          </w:p>
        </w:tc>
      </w:tr>
      <w:tr w:rsidR="004358FF" w:rsidTr="00F32FF3">
        <w:trPr>
          <w:trHeight w:val="2687"/>
        </w:trPr>
        <w:tc>
          <w:tcPr>
            <w:tcW w:w="1177" w:type="dxa"/>
            <w:vAlign w:val="center"/>
          </w:tcPr>
          <w:p w:rsidR="004358FF" w:rsidRDefault="004358FF" w:rsidP="00790927">
            <w:pPr>
              <w:autoSpaceDN w:val="0"/>
              <w:spacing w:line="384" w:lineRule="atLeast"/>
              <w:jc w:val="center"/>
              <w:rPr>
                <w:rFonts w:ascii="楷体_GB2312" w:eastAsia="楷体_GB2312" w:hAnsi="楷体_GB2312" w:cs="楷体_GB2312"/>
                <w:sz w:val="24"/>
                <w:shd w:val="clear" w:color="auto" w:fill="FFFFFF"/>
              </w:rPr>
            </w:pPr>
            <w:r>
              <w:rPr>
                <w:rFonts w:ascii="楷体_GB2312" w:eastAsia="楷体_GB2312" w:hAnsi="楷体_GB2312" w:cs="楷体_GB2312" w:hint="eastAsia"/>
                <w:sz w:val="24"/>
                <w:shd w:val="clear" w:color="auto" w:fill="FFFFFF"/>
              </w:rPr>
              <w:t>招标文件编制质量</w:t>
            </w:r>
          </w:p>
          <w:p w:rsidR="004358FF" w:rsidRDefault="004358FF" w:rsidP="00790927">
            <w:pPr>
              <w:autoSpaceDN w:val="0"/>
              <w:spacing w:line="384" w:lineRule="atLeast"/>
              <w:jc w:val="center"/>
              <w:rPr>
                <w:rFonts w:ascii="楷体_GB2312" w:eastAsia="楷体_GB2312" w:hAnsi="楷体_GB2312" w:cs="楷体_GB2312"/>
                <w:sz w:val="24"/>
                <w:shd w:val="clear" w:color="auto" w:fill="FFFFFF"/>
              </w:rPr>
            </w:pPr>
            <w:r>
              <w:rPr>
                <w:rFonts w:ascii="楷体_GB2312" w:eastAsia="楷体_GB2312" w:hAnsi="楷体_GB2312" w:cs="楷体_GB2312" w:hint="eastAsia"/>
                <w:sz w:val="24"/>
                <w:shd w:val="clear" w:color="auto" w:fill="FFFFFF"/>
              </w:rPr>
              <w:t>（30分）</w:t>
            </w:r>
          </w:p>
        </w:tc>
        <w:tc>
          <w:tcPr>
            <w:tcW w:w="5483" w:type="dxa"/>
            <w:gridSpan w:val="4"/>
            <w:vAlign w:val="center"/>
          </w:tcPr>
          <w:p w:rsidR="004358FF" w:rsidRDefault="004358FF" w:rsidP="00F32FF3">
            <w:pPr>
              <w:numPr>
                <w:ilvl w:val="0"/>
                <w:numId w:val="1"/>
              </w:numPr>
              <w:autoSpaceDN w:val="0"/>
              <w:spacing w:line="320" w:lineRule="exact"/>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招标文件编制清晰、完整、合法，无限制或排斥潜在投标人条款；</w:t>
            </w:r>
          </w:p>
          <w:p w:rsidR="004358FF" w:rsidRDefault="004358FF" w:rsidP="00F32FF3">
            <w:pPr>
              <w:numPr>
                <w:ilvl w:val="0"/>
                <w:numId w:val="1"/>
              </w:numPr>
              <w:autoSpaceDN w:val="0"/>
              <w:spacing w:line="320" w:lineRule="exact"/>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招标范围明确，标段划分合理；</w:t>
            </w:r>
          </w:p>
          <w:p w:rsidR="004358FF" w:rsidRDefault="004358FF" w:rsidP="00F32FF3">
            <w:pPr>
              <w:numPr>
                <w:ilvl w:val="0"/>
                <w:numId w:val="1"/>
              </w:numPr>
              <w:autoSpaceDN w:val="0"/>
              <w:spacing w:line="320" w:lineRule="exact"/>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对投标人的资格要求既符合法律法规又充分考虑招标人的合理需求；</w:t>
            </w:r>
          </w:p>
          <w:p w:rsidR="004358FF" w:rsidRDefault="004358FF" w:rsidP="00F32FF3">
            <w:pPr>
              <w:numPr>
                <w:ilvl w:val="0"/>
                <w:numId w:val="1"/>
              </w:numPr>
              <w:autoSpaceDN w:val="0"/>
              <w:spacing w:line="320" w:lineRule="exact"/>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招标文件主要条款符合有关法律法规的规定；</w:t>
            </w:r>
          </w:p>
          <w:p w:rsidR="004358FF" w:rsidRDefault="004358FF" w:rsidP="00F32FF3">
            <w:pPr>
              <w:numPr>
                <w:ilvl w:val="0"/>
                <w:numId w:val="1"/>
              </w:numPr>
              <w:autoSpaceDN w:val="0"/>
              <w:spacing w:line="320" w:lineRule="exact"/>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评标标准、评分办法和定标原则科学合理合</w:t>
            </w:r>
            <w:proofErr w:type="gramStart"/>
            <w:r>
              <w:rPr>
                <w:rFonts w:ascii="仿宋_GB2312" w:eastAsia="仿宋_GB2312" w:hAnsi="仿宋_GB2312" w:cs="仿宋_GB2312" w:hint="eastAsia"/>
                <w:sz w:val="24"/>
                <w:shd w:val="clear" w:color="auto" w:fill="FFFFFF"/>
              </w:rPr>
              <w:t>规</w:t>
            </w:r>
            <w:proofErr w:type="gramEnd"/>
            <w:r>
              <w:rPr>
                <w:rFonts w:ascii="仿宋_GB2312" w:eastAsia="仿宋_GB2312" w:hAnsi="仿宋_GB2312" w:cs="仿宋_GB2312" w:hint="eastAsia"/>
                <w:sz w:val="24"/>
                <w:shd w:val="clear" w:color="auto" w:fill="FFFFFF"/>
              </w:rPr>
              <w:t>；</w:t>
            </w:r>
          </w:p>
          <w:p w:rsidR="004358FF" w:rsidRDefault="004358FF" w:rsidP="00F32FF3">
            <w:pPr>
              <w:numPr>
                <w:ilvl w:val="0"/>
                <w:numId w:val="1"/>
              </w:numPr>
              <w:autoSpaceDN w:val="0"/>
              <w:spacing w:line="320" w:lineRule="exact"/>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招标过程无任何技术差错。</w:t>
            </w:r>
          </w:p>
        </w:tc>
        <w:tc>
          <w:tcPr>
            <w:tcW w:w="1862" w:type="dxa"/>
            <w:vAlign w:val="center"/>
          </w:tcPr>
          <w:p w:rsidR="004358FF" w:rsidRDefault="004358FF" w:rsidP="00790927">
            <w:pPr>
              <w:autoSpaceDN w:val="0"/>
              <w:spacing w:line="384" w:lineRule="atLeast"/>
              <w:jc w:val="left"/>
              <w:rPr>
                <w:rFonts w:ascii="Helvetica Neue" w:hAnsi="宋体"/>
                <w:sz w:val="24"/>
                <w:shd w:val="clear" w:color="auto" w:fill="FFFFFF"/>
              </w:rPr>
            </w:pPr>
          </w:p>
        </w:tc>
      </w:tr>
      <w:tr w:rsidR="004358FF" w:rsidTr="00F32FF3">
        <w:trPr>
          <w:trHeight w:val="2080"/>
        </w:trPr>
        <w:tc>
          <w:tcPr>
            <w:tcW w:w="1177" w:type="dxa"/>
            <w:vAlign w:val="center"/>
          </w:tcPr>
          <w:p w:rsidR="004358FF" w:rsidRDefault="004358FF" w:rsidP="00790927">
            <w:pPr>
              <w:autoSpaceDN w:val="0"/>
              <w:spacing w:line="384" w:lineRule="atLeast"/>
              <w:jc w:val="center"/>
              <w:rPr>
                <w:rFonts w:ascii="楷体_GB2312" w:eastAsia="楷体_GB2312" w:hAnsi="楷体_GB2312" w:cs="楷体_GB2312"/>
                <w:sz w:val="24"/>
                <w:shd w:val="clear" w:color="auto" w:fill="FFFFFF"/>
              </w:rPr>
            </w:pPr>
            <w:r>
              <w:rPr>
                <w:rFonts w:ascii="楷体_GB2312" w:eastAsia="楷体_GB2312" w:hAnsi="楷体_GB2312" w:cs="楷体_GB2312" w:hint="eastAsia"/>
                <w:sz w:val="24"/>
                <w:shd w:val="clear" w:color="auto" w:fill="FFFFFF"/>
              </w:rPr>
              <w:t>规范管理、服务质量和业务水平</w:t>
            </w:r>
          </w:p>
          <w:p w:rsidR="004358FF" w:rsidRDefault="004358FF" w:rsidP="00790927">
            <w:pPr>
              <w:autoSpaceDN w:val="0"/>
              <w:spacing w:line="384" w:lineRule="atLeast"/>
              <w:jc w:val="center"/>
              <w:rPr>
                <w:rFonts w:ascii="楷体_GB2312" w:eastAsia="楷体_GB2312" w:hAnsi="楷体_GB2312" w:cs="楷体_GB2312"/>
                <w:sz w:val="24"/>
                <w:shd w:val="clear" w:color="auto" w:fill="FFFFFF"/>
              </w:rPr>
            </w:pPr>
            <w:r>
              <w:rPr>
                <w:rFonts w:ascii="楷体_GB2312" w:eastAsia="楷体_GB2312" w:hAnsi="楷体_GB2312" w:cs="楷体_GB2312" w:hint="eastAsia"/>
                <w:sz w:val="24"/>
                <w:shd w:val="clear" w:color="auto" w:fill="FFFFFF"/>
              </w:rPr>
              <w:t>（40分）</w:t>
            </w:r>
          </w:p>
        </w:tc>
        <w:tc>
          <w:tcPr>
            <w:tcW w:w="5483" w:type="dxa"/>
            <w:gridSpan w:val="4"/>
            <w:vAlign w:val="center"/>
          </w:tcPr>
          <w:p w:rsidR="004358FF" w:rsidRDefault="004358FF" w:rsidP="00F32FF3">
            <w:pPr>
              <w:numPr>
                <w:ilvl w:val="0"/>
                <w:numId w:val="1"/>
              </w:numPr>
              <w:autoSpaceDN w:val="0"/>
              <w:spacing w:line="320" w:lineRule="exact"/>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代理项目有完整、合理、可行的实施计划；</w:t>
            </w:r>
          </w:p>
          <w:p w:rsidR="004358FF" w:rsidRDefault="004358FF" w:rsidP="00F32FF3">
            <w:pPr>
              <w:numPr>
                <w:ilvl w:val="0"/>
                <w:numId w:val="1"/>
              </w:numPr>
              <w:autoSpaceDN w:val="0"/>
              <w:spacing w:line="320" w:lineRule="exact"/>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代理项目工作人员配置齐全、职责分明；</w:t>
            </w:r>
          </w:p>
          <w:p w:rsidR="004358FF" w:rsidRDefault="004358FF" w:rsidP="00F32FF3">
            <w:pPr>
              <w:numPr>
                <w:ilvl w:val="0"/>
                <w:numId w:val="1"/>
              </w:numPr>
              <w:autoSpaceDN w:val="0"/>
              <w:spacing w:line="320" w:lineRule="exact"/>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全过程服务细致、耐心，严格规范，态度端正；</w:t>
            </w:r>
          </w:p>
          <w:p w:rsidR="004358FF" w:rsidRDefault="004358FF" w:rsidP="00F32FF3">
            <w:pPr>
              <w:numPr>
                <w:ilvl w:val="0"/>
                <w:numId w:val="1"/>
              </w:numPr>
              <w:autoSpaceDN w:val="0"/>
              <w:spacing w:line="320" w:lineRule="exact"/>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有专职的项目负责人，从业人员业务水平高，运作程序规范。</w:t>
            </w:r>
          </w:p>
        </w:tc>
        <w:tc>
          <w:tcPr>
            <w:tcW w:w="1862" w:type="dxa"/>
            <w:vAlign w:val="center"/>
          </w:tcPr>
          <w:p w:rsidR="004358FF" w:rsidRDefault="004358FF" w:rsidP="00790927">
            <w:pPr>
              <w:autoSpaceDN w:val="0"/>
              <w:spacing w:line="384" w:lineRule="atLeast"/>
              <w:jc w:val="left"/>
              <w:rPr>
                <w:rFonts w:ascii="Helvetica Neue" w:hAnsi="宋体"/>
                <w:sz w:val="24"/>
                <w:shd w:val="clear" w:color="auto" w:fill="FFFFFF"/>
              </w:rPr>
            </w:pPr>
          </w:p>
        </w:tc>
      </w:tr>
      <w:tr w:rsidR="004358FF" w:rsidTr="00790927">
        <w:trPr>
          <w:trHeight w:val="1219"/>
        </w:trPr>
        <w:tc>
          <w:tcPr>
            <w:tcW w:w="8522" w:type="dxa"/>
            <w:gridSpan w:val="6"/>
            <w:vAlign w:val="center"/>
          </w:tcPr>
          <w:p w:rsidR="004358FF" w:rsidRDefault="004358FF" w:rsidP="00790927">
            <w:pPr>
              <w:autoSpaceDN w:val="0"/>
              <w:spacing w:line="384" w:lineRule="atLeast"/>
              <w:jc w:val="center"/>
              <w:rPr>
                <w:rFonts w:ascii="仿宋_GB2312" w:eastAsia="仿宋_GB2312" w:hAnsi="仿宋_GB2312" w:cs="仿宋_GB2312"/>
                <w:sz w:val="28"/>
                <w:szCs w:val="28"/>
                <w:shd w:val="clear" w:color="auto" w:fill="FFFFFF"/>
              </w:rPr>
            </w:pPr>
            <w:r>
              <w:rPr>
                <w:rFonts w:ascii="仿宋_GB2312" w:eastAsia="仿宋_GB2312" w:hAnsi="仿宋_GB2312" w:cs="仿宋_GB2312" w:hint="eastAsia"/>
                <w:sz w:val="28"/>
                <w:szCs w:val="28"/>
                <w:shd w:val="clear" w:color="auto" w:fill="FFFFFF"/>
              </w:rPr>
              <w:t xml:space="preserve">           招标人（签字盖章）：</w:t>
            </w:r>
          </w:p>
          <w:p w:rsidR="004358FF" w:rsidRDefault="004358FF" w:rsidP="00790927">
            <w:pPr>
              <w:autoSpaceDN w:val="0"/>
              <w:spacing w:line="384" w:lineRule="atLeast"/>
              <w:jc w:val="center"/>
              <w:rPr>
                <w:rFonts w:ascii="仿宋_GB2312" w:eastAsia="仿宋_GB2312" w:hAnsi="仿宋_GB2312" w:cs="仿宋_GB2312"/>
                <w:sz w:val="28"/>
                <w:szCs w:val="28"/>
                <w:shd w:val="clear" w:color="auto" w:fill="FFFFFF"/>
              </w:rPr>
            </w:pPr>
            <w:r>
              <w:rPr>
                <w:rFonts w:ascii="仿宋_GB2312" w:eastAsia="仿宋_GB2312" w:hAnsi="仿宋_GB2312" w:cs="仿宋_GB2312" w:hint="eastAsia"/>
                <w:sz w:val="28"/>
                <w:szCs w:val="28"/>
                <w:shd w:val="clear" w:color="auto" w:fill="FFFFFF"/>
              </w:rPr>
              <w:t xml:space="preserve">                     时间：</w:t>
            </w:r>
          </w:p>
        </w:tc>
      </w:tr>
    </w:tbl>
    <w:p w:rsidR="004358FF" w:rsidRDefault="004358FF" w:rsidP="004358FF">
      <w:pPr>
        <w:shd w:val="solid" w:color="FFFFFF" w:fill="auto"/>
        <w:autoSpaceDN w:val="0"/>
        <w:spacing w:line="384" w:lineRule="atLeast"/>
        <w:rPr>
          <w:rFonts w:ascii="Helvetica Neue" w:hAnsi="宋体"/>
          <w:sz w:val="30"/>
          <w:szCs w:val="30"/>
          <w:shd w:val="clear" w:color="auto" w:fill="FFFFFF"/>
        </w:rPr>
      </w:pPr>
      <w:r>
        <w:rPr>
          <w:rFonts w:ascii="Helvetica Neue" w:hAnsi="宋体"/>
          <w:sz w:val="24"/>
          <w:shd w:val="clear" w:color="auto" w:fill="FFFFFF"/>
        </w:rPr>
        <w:br w:type="page"/>
      </w:r>
      <w:r>
        <w:rPr>
          <w:rFonts w:ascii="黑体" w:eastAsia="黑体" w:hAnsi="黑体" w:cs="黑体" w:hint="eastAsia"/>
          <w:sz w:val="32"/>
          <w:szCs w:val="32"/>
          <w:shd w:val="clear" w:color="auto" w:fill="FFFFFF"/>
        </w:rPr>
        <w:lastRenderedPageBreak/>
        <w:t>附件2</w:t>
      </w:r>
    </w:p>
    <w:p w:rsidR="004358FF" w:rsidRDefault="004358FF" w:rsidP="004358FF">
      <w:pPr>
        <w:shd w:val="solid" w:color="FFFFFF" w:fill="auto"/>
        <w:autoSpaceDN w:val="0"/>
        <w:spacing w:line="560" w:lineRule="exact"/>
        <w:ind w:rightChars="50" w:right="105"/>
        <w:jc w:val="center"/>
        <w:rPr>
          <w:rFonts w:ascii="方正小标宋简体" w:eastAsia="方正小标宋简体" w:hAnsi="方正小标宋简体" w:cs="方正小标宋简体"/>
          <w:sz w:val="44"/>
          <w:szCs w:val="44"/>
          <w:shd w:val="clear" w:color="auto" w:fill="FFFFFF"/>
        </w:rPr>
      </w:pPr>
      <w:r>
        <w:rPr>
          <w:rFonts w:ascii="方正小标宋简体" w:eastAsia="方正小标宋简体" w:hAnsi="方正小标宋简体" w:cs="方正小标宋简体" w:hint="eastAsia"/>
          <w:sz w:val="44"/>
          <w:szCs w:val="44"/>
          <w:shd w:val="clear" w:color="auto" w:fill="FFFFFF"/>
        </w:rPr>
        <w:t>代理机构执业情况量化评价表</w:t>
      </w:r>
    </w:p>
    <w:p w:rsidR="004358FF" w:rsidRDefault="004358FF" w:rsidP="004358FF">
      <w:pPr>
        <w:shd w:val="solid" w:color="FFFFFF" w:fill="auto"/>
        <w:autoSpaceDN w:val="0"/>
        <w:spacing w:line="560" w:lineRule="exact"/>
        <w:ind w:rightChars="50" w:right="105"/>
        <w:jc w:val="center"/>
        <w:rPr>
          <w:rFonts w:ascii="仿宋_GB2312" w:eastAsia="仿宋_GB2312" w:hAnsi="仿宋_GB2312" w:cs="仿宋_GB2312"/>
          <w:sz w:val="32"/>
          <w:szCs w:val="32"/>
          <w:shd w:val="clear" w:color="auto" w:fill="FFFFFF"/>
        </w:rPr>
      </w:pPr>
      <w:r>
        <w:rPr>
          <w:rFonts w:ascii="仿宋_GB2312" w:eastAsia="仿宋_GB2312" w:hAnsi="仿宋_GB2312" w:cs="仿宋_GB2312" w:hint="eastAsia"/>
          <w:sz w:val="32"/>
          <w:szCs w:val="32"/>
          <w:shd w:val="clear" w:color="auto" w:fill="FFFFFF"/>
        </w:rPr>
        <w:t>（综合监管部门、行政监督部门评价）</w:t>
      </w:r>
    </w:p>
    <w:tbl>
      <w:tblPr>
        <w:tblW w:w="8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0"/>
        <w:gridCol w:w="5715"/>
        <w:gridCol w:w="893"/>
        <w:gridCol w:w="1044"/>
      </w:tblGrid>
      <w:tr w:rsidR="004358FF" w:rsidTr="00790927">
        <w:trPr>
          <w:jc w:val="center"/>
        </w:trPr>
        <w:tc>
          <w:tcPr>
            <w:tcW w:w="890" w:type="dxa"/>
            <w:vAlign w:val="center"/>
          </w:tcPr>
          <w:p w:rsidR="004358FF" w:rsidRDefault="004358FF" w:rsidP="00790927">
            <w:pPr>
              <w:autoSpaceDN w:val="0"/>
              <w:spacing w:line="400" w:lineRule="exact"/>
              <w:jc w:val="center"/>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项目名称</w:t>
            </w:r>
          </w:p>
        </w:tc>
        <w:tc>
          <w:tcPr>
            <w:tcW w:w="7652" w:type="dxa"/>
            <w:gridSpan w:val="3"/>
            <w:vAlign w:val="center"/>
          </w:tcPr>
          <w:p w:rsidR="004358FF" w:rsidRDefault="004358FF" w:rsidP="00790927">
            <w:pPr>
              <w:autoSpaceDN w:val="0"/>
              <w:spacing w:line="400" w:lineRule="exact"/>
              <w:jc w:val="center"/>
              <w:rPr>
                <w:rFonts w:ascii="楷体_GB2312" w:eastAsia="楷体_GB2312" w:hAnsi="楷体_GB2312" w:cs="楷体_GB2312"/>
                <w:sz w:val="32"/>
                <w:szCs w:val="32"/>
                <w:shd w:val="clear" w:color="auto" w:fill="FFFFFF"/>
              </w:rPr>
            </w:pPr>
          </w:p>
        </w:tc>
      </w:tr>
      <w:tr w:rsidR="004358FF" w:rsidTr="00790927">
        <w:trPr>
          <w:jc w:val="center"/>
        </w:trPr>
        <w:tc>
          <w:tcPr>
            <w:tcW w:w="890" w:type="dxa"/>
            <w:vAlign w:val="center"/>
          </w:tcPr>
          <w:p w:rsidR="004358FF" w:rsidRDefault="004358FF" w:rsidP="00790927">
            <w:pPr>
              <w:autoSpaceDN w:val="0"/>
              <w:spacing w:line="400" w:lineRule="exact"/>
              <w:jc w:val="center"/>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代理机构</w:t>
            </w:r>
          </w:p>
        </w:tc>
        <w:tc>
          <w:tcPr>
            <w:tcW w:w="7652" w:type="dxa"/>
            <w:gridSpan w:val="3"/>
            <w:vAlign w:val="center"/>
          </w:tcPr>
          <w:p w:rsidR="004358FF" w:rsidRDefault="004358FF" w:rsidP="00790927">
            <w:pPr>
              <w:autoSpaceDN w:val="0"/>
              <w:spacing w:afterLines="50" w:after="156" w:line="400" w:lineRule="exact"/>
              <w:ind w:right="105"/>
              <w:jc w:val="center"/>
              <w:rPr>
                <w:rFonts w:ascii="楷体_GB2312" w:eastAsia="楷体_GB2312" w:hAnsi="楷体_GB2312" w:cs="楷体_GB2312"/>
                <w:sz w:val="32"/>
                <w:szCs w:val="32"/>
                <w:shd w:val="clear" w:color="auto" w:fill="FFFFFF"/>
              </w:rPr>
            </w:pPr>
          </w:p>
        </w:tc>
      </w:tr>
      <w:tr w:rsidR="004358FF" w:rsidTr="00790927">
        <w:trPr>
          <w:trHeight w:val="584"/>
          <w:jc w:val="center"/>
        </w:trPr>
        <w:tc>
          <w:tcPr>
            <w:tcW w:w="890" w:type="dxa"/>
            <w:vAlign w:val="center"/>
          </w:tcPr>
          <w:p w:rsidR="004358FF" w:rsidRDefault="004358FF" w:rsidP="00790927">
            <w:pPr>
              <w:autoSpaceDN w:val="0"/>
              <w:spacing w:line="400" w:lineRule="exact"/>
              <w:jc w:val="center"/>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序号</w:t>
            </w:r>
          </w:p>
        </w:tc>
        <w:tc>
          <w:tcPr>
            <w:tcW w:w="5715" w:type="dxa"/>
            <w:vAlign w:val="center"/>
          </w:tcPr>
          <w:p w:rsidR="004358FF" w:rsidRDefault="004358FF" w:rsidP="00790927">
            <w:pPr>
              <w:autoSpaceDN w:val="0"/>
              <w:spacing w:line="400" w:lineRule="exact"/>
              <w:jc w:val="center"/>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经核实有如下情形</w:t>
            </w:r>
          </w:p>
        </w:tc>
        <w:tc>
          <w:tcPr>
            <w:tcW w:w="893" w:type="dxa"/>
            <w:vAlign w:val="center"/>
          </w:tcPr>
          <w:p w:rsidR="004358FF" w:rsidRDefault="004358FF" w:rsidP="00790927">
            <w:pPr>
              <w:autoSpaceDN w:val="0"/>
              <w:spacing w:line="400" w:lineRule="exact"/>
              <w:jc w:val="center"/>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加分</w:t>
            </w:r>
          </w:p>
        </w:tc>
        <w:tc>
          <w:tcPr>
            <w:tcW w:w="1044" w:type="dxa"/>
            <w:vAlign w:val="center"/>
          </w:tcPr>
          <w:p w:rsidR="004358FF" w:rsidRDefault="004358FF" w:rsidP="00790927">
            <w:pPr>
              <w:autoSpaceDN w:val="0"/>
              <w:spacing w:line="400" w:lineRule="exact"/>
              <w:jc w:val="center"/>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备注</w:t>
            </w:r>
          </w:p>
        </w:tc>
      </w:tr>
      <w:tr w:rsidR="004358FF" w:rsidTr="00790927">
        <w:trPr>
          <w:trHeight w:val="670"/>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1</w:t>
            </w:r>
          </w:p>
        </w:tc>
        <w:tc>
          <w:tcPr>
            <w:tcW w:w="5715" w:type="dxa"/>
            <w:vAlign w:val="center"/>
          </w:tcPr>
          <w:p w:rsidR="004358FF" w:rsidRDefault="004358FF" w:rsidP="00790927">
            <w:pPr>
              <w:autoSpaceDN w:val="0"/>
              <w:spacing w:line="30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有创新意识，主动向公共资源交易监管部门及交易中心书面提出合理化建议并被采纳的，每件加5分；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4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trHeight w:val="994"/>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2</w:t>
            </w:r>
          </w:p>
        </w:tc>
        <w:tc>
          <w:tcPr>
            <w:tcW w:w="5715" w:type="dxa"/>
            <w:vAlign w:val="center"/>
          </w:tcPr>
          <w:p w:rsidR="004358FF" w:rsidRDefault="004358FF" w:rsidP="00790927">
            <w:pPr>
              <w:autoSpaceDN w:val="0"/>
              <w:spacing w:line="30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主动向当地综合监管部门、行政监督部门及公共资源交易中心反映交易过程中存在的违法违规问题线索并经核实的，每次加5分。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4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trHeight w:val="532"/>
          <w:jc w:val="center"/>
        </w:trPr>
        <w:tc>
          <w:tcPr>
            <w:tcW w:w="890" w:type="dxa"/>
            <w:vAlign w:val="center"/>
          </w:tcPr>
          <w:p w:rsidR="004358FF" w:rsidRDefault="004358FF" w:rsidP="00790927">
            <w:pPr>
              <w:autoSpaceDN w:val="0"/>
              <w:spacing w:line="400" w:lineRule="exact"/>
              <w:jc w:val="center"/>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序号</w:t>
            </w:r>
          </w:p>
        </w:tc>
        <w:tc>
          <w:tcPr>
            <w:tcW w:w="5715" w:type="dxa"/>
            <w:vAlign w:val="center"/>
          </w:tcPr>
          <w:p w:rsidR="004358FF" w:rsidRDefault="004358FF" w:rsidP="00790927">
            <w:pPr>
              <w:autoSpaceDN w:val="0"/>
              <w:spacing w:line="300" w:lineRule="exact"/>
              <w:jc w:val="center"/>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经核实有如下情形</w:t>
            </w:r>
          </w:p>
        </w:tc>
        <w:tc>
          <w:tcPr>
            <w:tcW w:w="893" w:type="dxa"/>
            <w:vAlign w:val="center"/>
          </w:tcPr>
          <w:p w:rsidR="004358FF" w:rsidRDefault="004358FF" w:rsidP="00790927">
            <w:pPr>
              <w:autoSpaceDN w:val="0"/>
              <w:spacing w:line="400" w:lineRule="exact"/>
              <w:jc w:val="center"/>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扣分</w:t>
            </w:r>
          </w:p>
        </w:tc>
        <w:tc>
          <w:tcPr>
            <w:tcW w:w="1044" w:type="dxa"/>
            <w:vAlign w:val="center"/>
          </w:tcPr>
          <w:p w:rsidR="004358FF" w:rsidRDefault="004358FF" w:rsidP="00790927">
            <w:pPr>
              <w:autoSpaceDN w:val="0"/>
              <w:spacing w:line="400" w:lineRule="exact"/>
              <w:jc w:val="center"/>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备注</w:t>
            </w:r>
          </w:p>
        </w:tc>
      </w:tr>
      <w:tr w:rsidR="004358FF" w:rsidTr="00790927">
        <w:trPr>
          <w:trHeight w:val="693"/>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1</w:t>
            </w:r>
          </w:p>
        </w:tc>
        <w:tc>
          <w:tcPr>
            <w:tcW w:w="5715" w:type="dxa"/>
            <w:vAlign w:val="center"/>
          </w:tcPr>
          <w:p w:rsidR="004358FF" w:rsidRDefault="004358FF" w:rsidP="00790927">
            <w:pPr>
              <w:autoSpaceDN w:val="0"/>
              <w:spacing w:line="30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取得代理项目存在恶意低价竞争的行为，影响市场秩序和代理质量，扣30分；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4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trHeight w:val="706"/>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2</w:t>
            </w:r>
          </w:p>
        </w:tc>
        <w:tc>
          <w:tcPr>
            <w:tcW w:w="5715" w:type="dxa"/>
            <w:vAlign w:val="center"/>
          </w:tcPr>
          <w:p w:rsidR="004358FF" w:rsidRDefault="004358FF" w:rsidP="00790927">
            <w:pPr>
              <w:autoSpaceDN w:val="0"/>
              <w:spacing w:line="30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进场执业人员对项目情况不清楚、不了解，每次扣10分；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4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trHeight w:val="1053"/>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3</w:t>
            </w:r>
          </w:p>
        </w:tc>
        <w:tc>
          <w:tcPr>
            <w:tcW w:w="5715" w:type="dxa"/>
            <w:vAlign w:val="center"/>
          </w:tcPr>
          <w:p w:rsidR="004358FF" w:rsidRDefault="004358FF" w:rsidP="00790927">
            <w:pPr>
              <w:autoSpaceDN w:val="0"/>
              <w:spacing w:line="30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交易文件内容不严谨，评分办法和标准不符合法律法规要求，或明显存在歧视性、排他性、限制性条款的，每次扣10分；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4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trHeight w:val="655"/>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4</w:t>
            </w:r>
          </w:p>
        </w:tc>
        <w:tc>
          <w:tcPr>
            <w:tcW w:w="5715" w:type="dxa"/>
            <w:vAlign w:val="center"/>
          </w:tcPr>
          <w:p w:rsidR="004358FF" w:rsidRDefault="004358FF" w:rsidP="00790927">
            <w:pPr>
              <w:autoSpaceDN w:val="0"/>
              <w:spacing w:line="30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rPr>
              <w:t>利害关系人向代理机构提出</w:t>
            </w:r>
            <w:r>
              <w:rPr>
                <w:rFonts w:ascii="仿宋_GB2312" w:eastAsia="仿宋_GB2312" w:hAnsi="仿宋_GB2312" w:cs="仿宋_GB2312" w:hint="eastAsia"/>
                <w:sz w:val="24"/>
                <w:shd w:val="clear" w:color="auto" w:fill="FFFFFF"/>
              </w:rPr>
              <w:t>异议，</w:t>
            </w:r>
            <w:r>
              <w:rPr>
                <w:rFonts w:ascii="仿宋_GB2312" w:eastAsia="仿宋_GB2312" w:hAnsi="仿宋_GB2312" w:cs="仿宋_GB2312" w:hint="eastAsia"/>
                <w:sz w:val="24"/>
              </w:rPr>
              <w:t>代理机构未依法处置的，每次扣10分；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4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trHeight w:val="496"/>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5</w:t>
            </w:r>
          </w:p>
        </w:tc>
        <w:tc>
          <w:tcPr>
            <w:tcW w:w="5715" w:type="dxa"/>
            <w:vAlign w:val="center"/>
          </w:tcPr>
          <w:p w:rsidR="004358FF" w:rsidRDefault="004358FF" w:rsidP="00790927">
            <w:pPr>
              <w:autoSpaceDN w:val="0"/>
              <w:spacing w:line="30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不主动配合综合监管部门、行政监督部门投诉调查的，每次扣10分；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4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trHeight w:val="480"/>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6</w:t>
            </w:r>
          </w:p>
        </w:tc>
        <w:tc>
          <w:tcPr>
            <w:tcW w:w="5715" w:type="dxa"/>
            <w:vAlign w:val="center"/>
          </w:tcPr>
          <w:p w:rsidR="004358FF" w:rsidRDefault="004358FF" w:rsidP="00790927">
            <w:pPr>
              <w:autoSpaceDN w:val="0"/>
              <w:spacing w:line="30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因代理机构工作失误，引起投诉的，每次扣10分；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4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trHeight w:val="928"/>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7</w:t>
            </w:r>
          </w:p>
        </w:tc>
        <w:tc>
          <w:tcPr>
            <w:tcW w:w="5715" w:type="dxa"/>
            <w:vAlign w:val="center"/>
          </w:tcPr>
          <w:p w:rsidR="004358FF" w:rsidRDefault="004358FF" w:rsidP="00790927">
            <w:pPr>
              <w:shd w:val="solid" w:color="FFFFFF" w:fill="auto"/>
              <w:autoSpaceDN w:val="0"/>
              <w:spacing w:line="30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评标评审结束后，除法律法规规定的情形外，擅自重新评审、变更中标（成交）候选人或直接废标的，每次扣30分；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4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trHeight w:val="729"/>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8</w:t>
            </w:r>
          </w:p>
        </w:tc>
        <w:tc>
          <w:tcPr>
            <w:tcW w:w="5715" w:type="dxa"/>
            <w:vAlign w:val="center"/>
          </w:tcPr>
          <w:p w:rsidR="004358FF" w:rsidRDefault="004358FF" w:rsidP="00790927">
            <w:pPr>
              <w:autoSpaceDN w:val="0"/>
              <w:spacing w:line="300" w:lineRule="exact"/>
              <w:jc w:val="center"/>
              <w:rPr>
                <w:rFonts w:asciiTheme="minorEastAsia" w:hAnsiTheme="minorEastAsia" w:cstheme="minorEastAsia"/>
                <w:sz w:val="24"/>
                <w:shd w:val="clear" w:color="auto" w:fill="FFFFFF"/>
              </w:rPr>
            </w:pPr>
            <w:r>
              <w:rPr>
                <w:rFonts w:ascii="仿宋_GB2312" w:eastAsia="仿宋_GB2312" w:hAnsi="仿宋_GB2312" w:cs="仿宋_GB2312" w:hint="eastAsia"/>
                <w:sz w:val="24"/>
                <w:shd w:val="clear" w:color="auto" w:fill="FFFFFF"/>
              </w:rPr>
              <w:t>组织单个或部分潜在投标人踏勘项目现场的，每次扣10分；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4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trHeight w:val="762"/>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lastRenderedPageBreak/>
              <w:t>9</w:t>
            </w:r>
          </w:p>
        </w:tc>
        <w:tc>
          <w:tcPr>
            <w:tcW w:w="5715" w:type="dxa"/>
            <w:vAlign w:val="center"/>
          </w:tcPr>
          <w:p w:rsidR="004358FF" w:rsidRDefault="004358FF" w:rsidP="00790927">
            <w:pPr>
              <w:autoSpaceDN w:val="0"/>
              <w:spacing w:line="30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未完整记录开标情况影响投诉调查处理或者案件查办的，每次扣10分；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4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trHeight w:val="762"/>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10</w:t>
            </w:r>
          </w:p>
        </w:tc>
        <w:tc>
          <w:tcPr>
            <w:tcW w:w="5715" w:type="dxa"/>
            <w:vAlign w:val="center"/>
          </w:tcPr>
          <w:p w:rsidR="004358FF" w:rsidRDefault="004358FF" w:rsidP="00790927">
            <w:pPr>
              <w:autoSpaceDN w:val="0"/>
              <w:spacing w:line="30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未及时向行业监督部门和综合监管部门报送书面情况报告的，每次扣10分；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4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trHeight w:val="510"/>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11</w:t>
            </w:r>
          </w:p>
        </w:tc>
        <w:tc>
          <w:tcPr>
            <w:tcW w:w="5715" w:type="dxa"/>
            <w:vAlign w:val="center"/>
          </w:tcPr>
          <w:p w:rsidR="004358FF" w:rsidRDefault="004358FF" w:rsidP="00790927">
            <w:pPr>
              <w:autoSpaceDN w:val="0"/>
              <w:spacing w:line="30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擅自中止或者终止招标的，每次扣30分；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4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trHeight w:val="510"/>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12</w:t>
            </w:r>
          </w:p>
        </w:tc>
        <w:tc>
          <w:tcPr>
            <w:tcW w:w="5715" w:type="dxa"/>
            <w:vAlign w:val="center"/>
          </w:tcPr>
          <w:p w:rsidR="004358FF" w:rsidRDefault="004358FF" w:rsidP="00790927">
            <w:pPr>
              <w:autoSpaceDN w:val="0"/>
              <w:spacing w:line="30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无特殊情况不参加综合监管部门、行政监督部门统一组织的各种活动、会议的，每次扣3分。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4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trHeight w:val="671"/>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总分</w:t>
            </w:r>
          </w:p>
        </w:tc>
        <w:tc>
          <w:tcPr>
            <w:tcW w:w="5715" w:type="dxa"/>
            <w:vAlign w:val="center"/>
          </w:tcPr>
          <w:p w:rsidR="004358FF" w:rsidRDefault="004358FF" w:rsidP="00790927">
            <w:pPr>
              <w:autoSpaceDN w:val="0"/>
              <w:spacing w:line="300" w:lineRule="exact"/>
              <w:jc w:val="center"/>
              <w:rPr>
                <w:rFonts w:asciiTheme="minorEastAsia" w:hAnsiTheme="minorEastAsia" w:cstheme="minorEastAsia"/>
                <w:sz w:val="24"/>
                <w:shd w:val="clear" w:color="auto" w:fill="FFFFFF"/>
              </w:rPr>
            </w:pP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4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bl>
    <w:p w:rsidR="004358FF" w:rsidRDefault="004358FF" w:rsidP="004358FF">
      <w:pPr>
        <w:spacing w:line="560" w:lineRule="exact"/>
        <w:rPr>
          <w:rFonts w:ascii="仿宋_GB2312" w:eastAsia="仿宋_GB2312" w:hAnsi="仿宋_GB2312" w:cs="仿宋_GB2312"/>
          <w:sz w:val="32"/>
          <w:szCs w:val="32"/>
        </w:rPr>
      </w:pPr>
    </w:p>
    <w:p w:rsidR="004358FF" w:rsidRDefault="004358FF" w:rsidP="004358FF">
      <w:pPr>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评价单位：</w:t>
      </w:r>
    </w:p>
    <w:p w:rsidR="004358FF" w:rsidRDefault="004358FF" w:rsidP="004358FF">
      <w:pPr>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评价人（签字）：</w:t>
      </w:r>
    </w:p>
    <w:p w:rsidR="004358FF" w:rsidRDefault="004358FF" w:rsidP="004358FF">
      <w:pPr>
        <w:spacing w:line="560" w:lineRule="exact"/>
        <w:rPr>
          <w:rFonts w:ascii="仿宋_GB2312" w:eastAsia="仿宋_GB2312" w:hAnsi="仿宋_GB2312" w:cs="仿宋_GB2312"/>
          <w:sz w:val="32"/>
          <w:szCs w:val="32"/>
        </w:rPr>
        <w:sectPr w:rsidR="004358FF" w:rsidSect="0040431C">
          <w:footerReference w:type="even" r:id="rId9"/>
          <w:footerReference w:type="default" r:id="rId10"/>
          <w:pgSz w:w="11906" w:h="16838"/>
          <w:pgMar w:top="2098" w:right="1474" w:bottom="1985" w:left="1588" w:header="851" w:footer="992" w:gutter="0"/>
          <w:cols w:space="425"/>
          <w:docGrid w:type="lines" w:linePitch="312"/>
        </w:sectPr>
      </w:pPr>
      <w:r>
        <w:rPr>
          <w:rFonts w:ascii="仿宋_GB2312" w:eastAsia="仿宋_GB2312" w:hAnsi="仿宋_GB2312" w:cs="仿宋_GB2312" w:hint="eastAsia"/>
          <w:sz w:val="32"/>
          <w:szCs w:val="32"/>
        </w:rPr>
        <w:t>代理机构负责人（签字）：</w:t>
      </w:r>
    </w:p>
    <w:p w:rsidR="004358FF" w:rsidRDefault="004358FF" w:rsidP="004358FF">
      <w:pPr>
        <w:shd w:val="solid" w:color="FFFFFF" w:fill="auto"/>
        <w:autoSpaceDN w:val="0"/>
        <w:spacing w:line="384" w:lineRule="atLeast"/>
        <w:rPr>
          <w:rFonts w:ascii="Helvetica Neue" w:eastAsia="黑体" w:hAnsi="宋体"/>
          <w:sz w:val="30"/>
          <w:szCs w:val="30"/>
          <w:shd w:val="clear" w:color="auto" w:fill="FFFFFF"/>
        </w:rPr>
      </w:pPr>
      <w:r>
        <w:rPr>
          <w:rFonts w:ascii="黑体" w:eastAsia="黑体" w:hAnsi="黑体" w:cs="黑体" w:hint="eastAsia"/>
          <w:sz w:val="32"/>
          <w:szCs w:val="32"/>
          <w:shd w:val="clear" w:color="auto" w:fill="FFFFFF"/>
        </w:rPr>
        <w:lastRenderedPageBreak/>
        <w:t>附件3</w:t>
      </w:r>
    </w:p>
    <w:p w:rsidR="004358FF" w:rsidRDefault="004358FF" w:rsidP="004358FF">
      <w:pPr>
        <w:shd w:val="solid" w:color="FFFFFF" w:fill="auto"/>
        <w:autoSpaceDN w:val="0"/>
        <w:spacing w:line="560" w:lineRule="exact"/>
        <w:ind w:rightChars="50" w:right="105"/>
        <w:jc w:val="center"/>
        <w:rPr>
          <w:rFonts w:ascii="方正小标宋简体" w:eastAsia="方正小标宋简体" w:hAnsi="方正小标宋简体" w:cs="方正小标宋简体"/>
          <w:sz w:val="44"/>
          <w:szCs w:val="44"/>
          <w:shd w:val="clear" w:color="auto" w:fill="FFFFFF"/>
        </w:rPr>
      </w:pPr>
      <w:r>
        <w:rPr>
          <w:rFonts w:ascii="方正小标宋简体" w:eastAsia="方正小标宋简体" w:hAnsi="方正小标宋简体" w:cs="方正小标宋简体" w:hint="eastAsia"/>
          <w:sz w:val="44"/>
          <w:szCs w:val="44"/>
          <w:shd w:val="clear" w:color="auto" w:fill="FFFFFF"/>
        </w:rPr>
        <w:t>代理机构执业情况量化评价表</w:t>
      </w:r>
    </w:p>
    <w:p w:rsidR="004358FF" w:rsidRDefault="004358FF" w:rsidP="004358FF">
      <w:pPr>
        <w:shd w:val="solid" w:color="FFFFFF" w:fill="auto"/>
        <w:autoSpaceDN w:val="0"/>
        <w:spacing w:line="560" w:lineRule="exact"/>
        <w:ind w:rightChars="50" w:right="105"/>
        <w:jc w:val="center"/>
        <w:rPr>
          <w:rFonts w:ascii="仿宋_GB2312" w:eastAsia="仿宋_GB2312" w:hAnsi="仿宋_GB2312" w:cs="仿宋_GB2312"/>
          <w:sz w:val="32"/>
          <w:szCs w:val="32"/>
          <w:shd w:val="clear" w:color="auto" w:fill="FFFFFF"/>
        </w:rPr>
      </w:pPr>
      <w:r>
        <w:rPr>
          <w:rFonts w:ascii="仿宋_GB2312" w:eastAsia="仿宋_GB2312" w:hAnsi="仿宋_GB2312" w:cs="仿宋_GB2312" w:hint="eastAsia"/>
          <w:sz w:val="32"/>
          <w:szCs w:val="32"/>
          <w:shd w:val="clear" w:color="auto" w:fill="FFFFFF"/>
        </w:rPr>
        <w:t>（公共资源交易中心评价）</w:t>
      </w:r>
    </w:p>
    <w:tbl>
      <w:tblPr>
        <w:tblW w:w="8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0"/>
        <w:gridCol w:w="5715"/>
        <w:gridCol w:w="893"/>
        <w:gridCol w:w="1024"/>
        <w:gridCol w:w="20"/>
      </w:tblGrid>
      <w:tr w:rsidR="004358FF" w:rsidTr="00790927">
        <w:trPr>
          <w:gridAfter w:val="1"/>
          <w:wAfter w:w="20" w:type="dxa"/>
          <w:trHeight w:val="757"/>
          <w:jc w:val="center"/>
        </w:trPr>
        <w:tc>
          <w:tcPr>
            <w:tcW w:w="890" w:type="dxa"/>
            <w:vAlign w:val="center"/>
          </w:tcPr>
          <w:p w:rsidR="004358FF" w:rsidRDefault="004358FF" w:rsidP="00790927">
            <w:pPr>
              <w:autoSpaceDN w:val="0"/>
              <w:spacing w:line="300" w:lineRule="exact"/>
              <w:jc w:val="center"/>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项目名称</w:t>
            </w:r>
          </w:p>
        </w:tc>
        <w:tc>
          <w:tcPr>
            <w:tcW w:w="7632" w:type="dxa"/>
            <w:gridSpan w:val="3"/>
            <w:vAlign w:val="center"/>
          </w:tcPr>
          <w:p w:rsidR="004358FF" w:rsidRDefault="004358FF" w:rsidP="00790927">
            <w:pPr>
              <w:autoSpaceDN w:val="0"/>
              <w:spacing w:line="500" w:lineRule="exact"/>
              <w:jc w:val="center"/>
              <w:rPr>
                <w:rFonts w:ascii="楷体_GB2312" w:eastAsia="楷体_GB2312" w:hAnsi="楷体_GB2312" w:cs="楷体_GB2312"/>
                <w:sz w:val="32"/>
                <w:szCs w:val="32"/>
                <w:shd w:val="clear" w:color="auto" w:fill="FFFFFF"/>
              </w:rPr>
            </w:pPr>
          </w:p>
        </w:tc>
      </w:tr>
      <w:tr w:rsidR="004358FF" w:rsidTr="00790927">
        <w:trPr>
          <w:gridAfter w:val="1"/>
          <w:wAfter w:w="20" w:type="dxa"/>
          <w:trHeight w:val="751"/>
          <w:jc w:val="center"/>
        </w:trPr>
        <w:tc>
          <w:tcPr>
            <w:tcW w:w="890" w:type="dxa"/>
            <w:vAlign w:val="center"/>
          </w:tcPr>
          <w:p w:rsidR="004358FF" w:rsidRDefault="004358FF" w:rsidP="00790927">
            <w:pPr>
              <w:autoSpaceDN w:val="0"/>
              <w:spacing w:line="300" w:lineRule="exact"/>
              <w:jc w:val="center"/>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代理机构</w:t>
            </w:r>
          </w:p>
        </w:tc>
        <w:tc>
          <w:tcPr>
            <w:tcW w:w="7632" w:type="dxa"/>
            <w:gridSpan w:val="3"/>
            <w:vAlign w:val="center"/>
          </w:tcPr>
          <w:p w:rsidR="004358FF" w:rsidRDefault="004358FF" w:rsidP="004358FF">
            <w:pPr>
              <w:autoSpaceDN w:val="0"/>
              <w:spacing w:afterLines="50" w:after="156" w:line="500" w:lineRule="exact"/>
              <w:ind w:right="105"/>
              <w:jc w:val="center"/>
              <w:rPr>
                <w:rFonts w:ascii="楷体_GB2312" w:eastAsia="楷体_GB2312" w:hAnsi="楷体_GB2312" w:cs="楷体_GB2312"/>
                <w:sz w:val="32"/>
                <w:szCs w:val="32"/>
                <w:shd w:val="clear" w:color="auto" w:fill="FFFFFF"/>
              </w:rPr>
            </w:pPr>
          </w:p>
        </w:tc>
      </w:tr>
      <w:tr w:rsidR="004358FF" w:rsidTr="00790927">
        <w:trPr>
          <w:gridAfter w:val="1"/>
          <w:wAfter w:w="20" w:type="dxa"/>
          <w:trHeight w:val="584"/>
          <w:jc w:val="center"/>
        </w:trPr>
        <w:tc>
          <w:tcPr>
            <w:tcW w:w="890" w:type="dxa"/>
            <w:vAlign w:val="center"/>
          </w:tcPr>
          <w:p w:rsidR="004358FF" w:rsidRDefault="004358FF" w:rsidP="00790927">
            <w:pPr>
              <w:autoSpaceDN w:val="0"/>
              <w:spacing w:line="400" w:lineRule="exact"/>
              <w:jc w:val="center"/>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序号</w:t>
            </w:r>
          </w:p>
        </w:tc>
        <w:tc>
          <w:tcPr>
            <w:tcW w:w="5715" w:type="dxa"/>
            <w:vAlign w:val="center"/>
          </w:tcPr>
          <w:p w:rsidR="004358FF" w:rsidRDefault="004358FF" w:rsidP="00790927">
            <w:pPr>
              <w:autoSpaceDN w:val="0"/>
              <w:spacing w:line="400" w:lineRule="exact"/>
              <w:jc w:val="center"/>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经核实有如下情形</w:t>
            </w:r>
          </w:p>
        </w:tc>
        <w:tc>
          <w:tcPr>
            <w:tcW w:w="893" w:type="dxa"/>
            <w:vAlign w:val="center"/>
          </w:tcPr>
          <w:p w:rsidR="004358FF" w:rsidRDefault="004358FF" w:rsidP="00790927">
            <w:pPr>
              <w:autoSpaceDN w:val="0"/>
              <w:spacing w:line="400" w:lineRule="exact"/>
              <w:jc w:val="center"/>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加分</w:t>
            </w:r>
          </w:p>
        </w:tc>
        <w:tc>
          <w:tcPr>
            <w:tcW w:w="1024" w:type="dxa"/>
            <w:vAlign w:val="center"/>
          </w:tcPr>
          <w:p w:rsidR="004358FF" w:rsidRDefault="004358FF" w:rsidP="00790927">
            <w:pPr>
              <w:autoSpaceDN w:val="0"/>
              <w:spacing w:line="400" w:lineRule="exact"/>
              <w:jc w:val="center"/>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备注</w:t>
            </w:r>
          </w:p>
        </w:tc>
      </w:tr>
      <w:tr w:rsidR="004358FF" w:rsidTr="00790927">
        <w:trPr>
          <w:gridAfter w:val="1"/>
          <w:wAfter w:w="20" w:type="dxa"/>
          <w:trHeight w:val="90"/>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1</w:t>
            </w:r>
          </w:p>
        </w:tc>
        <w:tc>
          <w:tcPr>
            <w:tcW w:w="5715" w:type="dxa"/>
            <w:vAlign w:val="center"/>
          </w:tcPr>
          <w:p w:rsidR="004358FF" w:rsidRDefault="004358FF" w:rsidP="00790927">
            <w:pPr>
              <w:autoSpaceDN w:val="0"/>
              <w:spacing w:line="34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有创新意识，主动向公共资源交易监管部门及交易中心书面提出合理化建议并被采纳的，每件加5分；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2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gridAfter w:val="1"/>
          <w:wAfter w:w="20" w:type="dxa"/>
          <w:trHeight w:val="90"/>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2</w:t>
            </w:r>
          </w:p>
        </w:tc>
        <w:tc>
          <w:tcPr>
            <w:tcW w:w="5715" w:type="dxa"/>
            <w:vAlign w:val="center"/>
          </w:tcPr>
          <w:p w:rsidR="004358FF" w:rsidRDefault="004358FF" w:rsidP="00790927">
            <w:pPr>
              <w:autoSpaceDN w:val="0"/>
              <w:spacing w:line="34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主动向当地综合监管部门、行政监督部门及公共资源交易中心反映交易过程中存在的违法违规问题线索并经核实的，每次加5分。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2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gridAfter w:val="1"/>
          <w:wAfter w:w="20" w:type="dxa"/>
          <w:trHeight w:val="532"/>
          <w:jc w:val="center"/>
        </w:trPr>
        <w:tc>
          <w:tcPr>
            <w:tcW w:w="890" w:type="dxa"/>
            <w:vAlign w:val="center"/>
          </w:tcPr>
          <w:p w:rsidR="004358FF" w:rsidRDefault="004358FF" w:rsidP="00790927">
            <w:pPr>
              <w:autoSpaceDN w:val="0"/>
              <w:spacing w:line="400" w:lineRule="exact"/>
              <w:jc w:val="center"/>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序号</w:t>
            </w:r>
          </w:p>
        </w:tc>
        <w:tc>
          <w:tcPr>
            <w:tcW w:w="5715" w:type="dxa"/>
            <w:vAlign w:val="center"/>
          </w:tcPr>
          <w:p w:rsidR="004358FF" w:rsidRDefault="004358FF" w:rsidP="00790927">
            <w:pPr>
              <w:autoSpaceDN w:val="0"/>
              <w:spacing w:line="400" w:lineRule="exact"/>
              <w:jc w:val="center"/>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经核实有如下情形</w:t>
            </w:r>
          </w:p>
        </w:tc>
        <w:tc>
          <w:tcPr>
            <w:tcW w:w="893" w:type="dxa"/>
            <w:vAlign w:val="center"/>
          </w:tcPr>
          <w:p w:rsidR="004358FF" w:rsidRDefault="004358FF" w:rsidP="00790927">
            <w:pPr>
              <w:autoSpaceDN w:val="0"/>
              <w:spacing w:line="400" w:lineRule="exact"/>
              <w:jc w:val="center"/>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扣分</w:t>
            </w:r>
          </w:p>
        </w:tc>
        <w:tc>
          <w:tcPr>
            <w:tcW w:w="1024" w:type="dxa"/>
            <w:vAlign w:val="center"/>
          </w:tcPr>
          <w:p w:rsidR="004358FF" w:rsidRDefault="004358FF" w:rsidP="00790927">
            <w:pPr>
              <w:autoSpaceDN w:val="0"/>
              <w:spacing w:line="400" w:lineRule="exact"/>
              <w:jc w:val="center"/>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备注</w:t>
            </w:r>
          </w:p>
        </w:tc>
      </w:tr>
      <w:tr w:rsidR="004358FF" w:rsidTr="00790927">
        <w:trPr>
          <w:gridAfter w:val="1"/>
          <w:wAfter w:w="20" w:type="dxa"/>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1</w:t>
            </w:r>
          </w:p>
        </w:tc>
        <w:tc>
          <w:tcPr>
            <w:tcW w:w="5715" w:type="dxa"/>
            <w:vAlign w:val="center"/>
          </w:tcPr>
          <w:p w:rsidR="004358FF" w:rsidRDefault="004358FF" w:rsidP="00790927">
            <w:pPr>
              <w:autoSpaceDN w:val="0"/>
              <w:spacing w:line="34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未在交易平台办理进场登记而擅自在其它网站发布交易信息的，每次扣10分；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2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gridAfter w:val="1"/>
          <w:wAfter w:w="20" w:type="dxa"/>
          <w:trHeight w:val="512"/>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2</w:t>
            </w:r>
          </w:p>
        </w:tc>
        <w:tc>
          <w:tcPr>
            <w:tcW w:w="5715" w:type="dxa"/>
            <w:vAlign w:val="center"/>
          </w:tcPr>
          <w:p w:rsidR="004358FF" w:rsidRDefault="004358FF" w:rsidP="00790927">
            <w:pPr>
              <w:autoSpaceDN w:val="0"/>
              <w:spacing w:line="34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进场登记信息、提交资料有明显错误的，每次扣3分；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2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gridAfter w:val="1"/>
          <w:wAfter w:w="20" w:type="dxa"/>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3</w:t>
            </w:r>
          </w:p>
        </w:tc>
        <w:tc>
          <w:tcPr>
            <w:tcW w:w="5715" w:type="dxa"/>
            <w:vAlign w:val="center"/>
          </w:tcPr>
          <w:p w:rsidR="004358FF" w:rsidRDefault="004358FF" w:rsidP="00790927">
            <w:pPr>
              <w:autoSpaceDN w:val="0"/>
              <w:spacing w:line="34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交易信息内容和挂网公告、公示时间出现严重错误或不符合法律法规要求的，每次扣10分；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2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trHeight w:val="458"/>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4</w:t>
            </w:r>
          </w:p>
        </w:tc>
        <w:tc>
          <w:tcPr>
            <w:tcW w:w="5715" w:type="dxa"/>
            <w:vAlign w:val="center"/>
          </w:tcPr>
          <w:p w:rsidR="004358FF" w:rsidRDefault="004358FF" w:rsidP="00790927">
            <w:pPr>
              <w:autoSpaceDN w:val="0"/>
              <w:spacing w:line="34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rPr>
              <w:t>不规范填报评标评审专家抽取表的, 每次扣5分；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44" w:type="dxa"/>
            <w:gridSpan w:val="2"/>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trHeight w:val="644"/>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5</w:t>
            </w:r>
          </w:p>
        </w:tc>
        <w:tc>
          <w:tcPr>
            <w:tcW w:w="5715" w:type="dxa"/>
            <w:vAlign w:val="center"/>
          </w:tcPr>
          <w:p w:rsidR="004358FF" w:rsidRDefault="004358FF" w:rsidP="00790927">
            <w:pPr>
              <w:autoSpaceDN w:val="0"/>
              <w:spacing w:line="34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rPr>
              <w:t>开、评标前的准备工作不充分，影响正常开标的，每次扣5分；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44" w:type="dxa"/>
            <w:gridSpan w:val="2"/>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trHeight w:val="387"/>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6</w:t>
            </w:r>
          </w:p>
        </w:tc>
        <w:tc>
          <w:tcPr>
            <w:tcW w:w="5715" w:type="dxa"/>
            <w:vAlign w:val="center"/>
          </w:tcPr>
          <w:p w:rsidR="004358FF" w:rsidRDefault="004358FF" w:rsidP="00790927">
            <w:pPr>
              <w:autoSpaceDN w:val="0"/>
              <w:spacing w:line="34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rPr>
              <w:t>投标</w:t>
            </w:r>
            <w:proofErr w:type="gramStart"/>
            <w:r>
              <w:rPr>
                <w:rFonts w:ascii="仿宋_GB2312" w:eastAsia="仿宋_GB2312" w:hAnsi="仿宋_GB2312" w:cs="仿宋_GB2312" w:hint="eastAsia"/>
                <w:sz w:val="24"/>
              </w:rPr>
              <w:t>截止</w:t>
            </w:r>
            <w:r>
              <w:rPr>
                <w:rFonts w:ascii="仿宋_GB2312" w:eastAsia="仿宋_GB2312" w:hAnsi="仿宋_GB2312" w:cs="仿宋_GB2312" w:hint="eastAsia"/>
                <w:sz w:val="24"/>
                <w:shd w:val="clear" w:color="auto" w:fill="FFFFFF"/>
              </w:rPr>
              <w:t>仍接收</w:t>
            </w:r>
            <w:proofErr w:type="gramEnd"/>
            <w:r>
              <w:rPr>
                <w:rFonts w:ascii="仿宋_GB2312" w:eastAsia="仿宋_GB2312" w:hAnsi="仿宋_GB2312" w:cs="仿宋_GB2312" w:hint="eastAsia"/>
                <w:sz w:val="24"/>
              </w:rPr>
              <w:t>投标文件的，每次扣30分；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44" w:type="dxa"/>
            <w:gridSpan w:val="2"/>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7</w:t>
            </w:r>
          </w:p>
        </w:tc>
        <w:tc>
          <w:tcPr>
            <w:tcW w:w="5715" w:type="dxa"/>
            <w:vAlign w:val="center"/>
          </w:tcPr>
          <w:p w:rsidR="004358FF" w:rsidRDefault="004358FF" w:rsidP="00790927">
            <w:pPr>
              <w:autoSpaceDN w:val="0"/>
              <w:spacing w:line="34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违反开、评标纪律，或开、评标程序存在漏项、错项的，每次扣2分；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44" w:type="dxa"/>
            <w:gridSpan w:val="2"/>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trHeight w:val="751"/>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8</w:t>
            </w:r>
          </w:p>
        </w:tc>
        <w:tc>
          <w:tcPr>
            <w:tcW w:w="5715" w:type="dxa"/>
            <w:vAlign w:val="center"/>
          </w:tcPr>
          <w:p w:rsidR="004358FF" w:rsidRDefault="004358FF" w:rsidP="00790927">
            <w:pPr>
              <w:autoSpaceDN w:val="0"/>
              <w:spacing w:line="34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开、评标过程分工混乱，现场秩序差，管理不规范的，每次扣3分；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44" w:type="dxa"/>
            <w:gridSpan w:val="2"/>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9</w:t>
            </w:r>
          </w:p>
        </w:tc>
        <w:tc>
          <w:tcPr>
            <w:tcW w:w="5715" w:type="dxa"/>
            <w:vAlign w:val="center"/>
          </w:tcPr>
          <w:p w:rsidR="004358FF" w:rsidRDefault="004358FF" w:rsidP="00790927">
            <w:pPr>
              <w:autoSpaceDN w:val="0"/>
              <w:spacing w:line="34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因对招标文件不熟悉，针对评标评审事宜不能做出相应解释的，每次扣3分；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44" w:type="dxa"/>
            <w:gridSpan w:val="2"/>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10</w:t>
            </w:r>
          </w:p>
        </w:tc>
        <w:tc>
          <w:tcPr>
            <w:tcW w:w="5715" w:type="dxa"/>
            <w:vAlign w:val="center"/>
          </w:tcPr>
          <w:p w:rsidR="004358FF" w:rsidRDefault="004358FF" w:rsidP="00790927">
            <w:pPr>
              <w:autoSpaceDN w:val="0"/>
              <w:spacing w:line="34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未经批准，评标评审工作期间带领无关人员（包括招标人）进入评标区的，每次扣10分；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44" w:type="dxa"/>
            <w:gridSpan w:val="2"/>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trHeight w:val="764"/>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lastRenderedPageBreak/>
              <w:t>11</w:t>
            </w:r>
          </w:p>
        </w:tc>
        <w:tc>
          <w:tcPr>
            <w:tcW w:w="5715" w:type="dxa"/>
            <w:vAlign w:val="center"/>
          </w:tcPr>
          <w:p w:rsidR="004358FF" w:rsidRDefault="004358FF" w:rsidP="00790927">
            <w:pPr>
              <w:autoSpaceDN w:val="0"/>
              <w:spacing w:line="34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在交易过程中发现违规问题未及时向公共资源交易中心反映的，一经发现，每次扣5分；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44" w:type="dxa"/>
            <w:gridSpan w:val="2"/>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12</w:t>
            </w:r>
          </w:p>
        </w:tc>
        <w:tc>
          <w:tcPr>
            <w:tcW w:w="5715" w:type="dxa"/>
            <w:vAlign w:val="center"/>
          </w:tcPr>
          <w:p w:rsidR="004358FF" w:rsidRDefault="004358FF" w:rsidP="00790927">
            <w:pPr>
              <w:autoSpaceDN w:val="0"/>
              <w:spacing w:line="34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rPr>
              <w:t>中标通知书发出后十日内，未向招标人及公共资源交易中心报送相关资料的，每次扣10分；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44" w:type="dxa"/>
            <w:gridSpan w:val="2"/>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13</w:t>
            </w:r>
          </w:p>
        </w:tc>
        <w:tc>
          <w:tcPr>
            <w:tcW w:w="5715" w:type="dxa"/>
            <w:vAlign w:val="center"/>
          </w:tcPr>
          <w:p w:rsidR="004358FF" w:rsidRDefault="004358FF" w:rsidP="00790927">
            <w:pPr>
              <w:autoSpaceDN w:val="0"/>
              <w:spacing w:line="34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未按要求在交易系统进行项目注册、场地预约或上</w:t>
            </w:r>
            <w:proofErr w:type="gramStart"/>
            <w:r>
              <w:rPr>
                <w:rFonts w:ascii="仿宋_GB2312" w:eastAsia="仿宋_GB2312" w:hAnsi="仿宋_GB2312" w:cs="仿宋_GB2312" w:hint="eastAsia"/>
                <w:sz w:val="24"/>
                <w:shd w:val="clear" w:color="auto" w:fill="FFFFFF"/>
              </w:rPr>
              <w:t>传交易</w:t>
            </w:r>
            <w:proofErr w:type="gramEnd"/>
            <w:r>
              <w:rPr>
                <w:rFonts w:ascii="仿宋_GB2312" w:eastAsia="仿宋_GB2312" w:hAnsi="仿宋_GB2312" w:cs="仿宋_GB2312" w:hint="eastAsia"/>
                <w:sz w:val="24"/>
                <w:shd w:val="clear" w:color="auto" w:fill="FFFFFF"/>
              </w:rPr>
              <w:t>信息，或录入信息出现差错的，每次扣2分；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44" w:type="dxa"/>
            <w:gridSpan w:val="2"/>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gridAfter w:val="1"/>
          <w:wAfter w:w="20" w:type="dxa"/>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14</w:t>
            </w:r>
          </w:p>
        </w:tc>
        <w:tc>
          <w:tcPr>
            <w:tcW w:w="5715" w:type="dxa"/>
            <w:vAlign w:val="center"/>
          </w:tcPr>
          <w:p w:rsidR="004358FF" w:rsidRDefault="004358FF" w:rsidP="00790927">
            <w:pPr>
              <w:autoSpaceDN w:val="0"/>
              <w:spacing w:line="34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上传的公告公示、交易文件、补充信息等资料不完整、不准确的，每次扣5分；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2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gridAfter w:val="1"/>
          <w:wAfter w:w="20" w:type="dxa"/>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15</w:t>
            </w:r>
          </w:p>
        </w:tc>
        <w:tc>
          <w:tcPr>
            <w:tcW w:w="5715" w:type="dxa"/>
            <w:vAlign w:val="center"/>
          </w:tcPr>
          <w:p w:rsidR="004358FF" w:rsidRDefault="004358FF" w:rsidP="00790927">
            <w:pPr>
              <w:autoSpaceDN w:val="0"/>
              <w:spacing w:line="34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开标前未按照交易系统出具的保证金交纳表确认竞标资格，致使保证金缴纳不符合要求的竞标人参与现场交易的，每次扣10分；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2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gridAfter w:val="1"/>
          <w:wAfter w:w="20" w:type="dxa"/>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16</w:t>
            </w:r>
          </w:p>
        </w:tc>
        <w:tc>
          <w:tcPr>
            <w:tcW w:w="5715" w:type="dxa"/>
            <w:vAlign w:val="center"/>
          </w:tcPr>
          <w:p w:rsidR="004358FF" w:rsidRDefault="004358FF" w:rsidP="00790927">
            <w:pPr>
              <w:autoSpaceDN w:val="0"/>
              <w:spacing w:line="34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无特殊情况不参加公共资源交易中心统一组织的各种活动、会议的，每次扣3分；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2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gridAfter w:val="1"/>
          <w:wAfter w:w="20" w:type="dxa"/>
          <w:trHeight w:val="507"/>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17</w:t>
            </w:r>
          </w:p>
        </w:tc>
        <w:tc>
          <w:tcPr>
            <w:tcW w:w="5715" w:type="dxa"/>
            <w:vAlign w:val="center"/>
          </w:tcPr>
          <w:p w:rsidR="004358FF" w:rsidRDefault="004358FF" w:rsidP="00790927">
            <w:pPr>
              <w:autoSpaceDN w:val="0"/>
              <w:spacing w:line="34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迟到、早退的，每次扣2分；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2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gridAfter w:val="1"/>
          <w:wAfter w:w="20" w:type="dxa"/>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18</w:t>
            </w:r>
          </w:p>
        </w:tc>
        <w:tc>
          <w:tcPr>
            <w:tcW w:w="5715" w:type="dxa"/>
            <w:vAlign w:val="center"/>
          </w:tcPr>
          <w:p w:rsidR="004358FF" w:rsidRDefault="004358FF" w:rsidP="00790927">
            <w:pPr>
              <w:autoSpaceDN w:val="0"/>
              <w:spacing w:line="34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执业人员无证上岗、持他人工作证或虚假证件上岗的，每人次扣20分；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2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gridAfter w:val="1"/>
          <w:wAfter w:w="20" w:type="dxa"/>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19</w:t>
            </w:r>
          </w:p>
        </w:tc>
        <w:tc>
          <w:tcPr>
            <w:tcW w:w="5715" w:type="dxa"/>
            <w:vAlign w:val="center"/>
          </w:tcPr>
          <w:p w:rsidR="004358FF" w:rsidRDefault="004358FF" w:rsidP="00790927">
            <w:pPr>
              <w:autoSpaceDN w:val="0"/>
              <w:spacing w:line="34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执业人员服务态度生硬，语言不文明的，每次扣3分；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2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gridAfter w:val="1"/>
          <w:wAfter w:w="20" w:type="dxa"/>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20</w:t>
            </w:r>
          </w:p>
        </w:tc>
        <w:tc>
          <w:tcPr>
            <w:tcW w:w="5715" w:type="dxa"/>
            <w:vAlign w:val="center"/>
          </w:tcPr>
          <w:p w:rsidR="004358FF" w:rsidRDefault="004358FF" w:rsidP="00790927">
            <w:pPr>
              <w:autoSpaceDN w:val="0"/>
              <w:spacing w:line="34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与服务对象发生争吵的，每次扣5分,情节严重的扣10分；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2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gridAfter w:val="1"/>
          <w:wAfter w:w="20" w:type="dxa"/>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21</w:t>
            </w:r>
          </w:p>
        </w:tc>
        <w:tc>
          <w:tcPr>
            <w:tcW w:w="5715" w:type="dxa"/>
            <w:vAlign w:val="center"/>
          </w:tcPr>
          <w:p w:rsidR="004358FF" w:rsidRDefault="004358FF" w:rsidP="00790927">
            <w:pPr>
              <w:autoSpaceDN w:val="0"/>
              <w:spacing w:line="34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对交易现场出现的纠纷、争吵，选择冷眼旁观，不积极协调处理的，每次扣10分；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2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gridAfter w:val="1"/>
          <w:wAfter w:w="20" w:type="dxa"/>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22</w:t>
            </w:r>
          </w:p>
        </w:tc>
        <w:tc>
          <w:tcPr>
            <w:tcW w:w="5715" w:type="dxa"/>
            <w:vAlign w:val="center"/>
          </w:tcPr>
          <w:p w:rsidR="004358FF" w:rsidRDefault="004358FF" w:rsidP="00790927">
            <w:pPr>
              <w:autoSpaceDN w:val="0"/>
              <w:spacing w:line="34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开标、评标会议结束后，未及时关闭电脑、打印机等电器电源的，每次扣2分；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2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gridAfter w:val="1"/>
          <w:wAfter w:w="20" w:type="dxa"/>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23</w:t>
            </w:r>
          </w:p>
        </w:tc>
        <w:tc>
          <w:tcPr>
            <w:tcW w:w="5715" w:type="dxa"/>
            <w:vAlign w:val="center"/>
          </w:tcPr>
          <w:p w:rsidR="004358FF" w:rsidRDefault="004358FF" w:rsidP="00790927">
            <w:pPr>
              <w:autoSpaceDN w:val="0"/>
              <w:spacing w:line="34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在交易现场出现抽烟、吐痰、嬉闹、大声喧哗等不文明现象的，每次扣5分；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2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gridAfter w:val="1"/>
          <w:wAfter w:w="20" w:type="dxa"/>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24</w:t>
            </w:r>
          </w:p>
        </w:tc>
        <w:tc>
          <w:tcPr>
            <w:tcW w:w="5715" w:type="dxa"/>
            <w:vAlign w:val="center"/>
          </w:tcPr>
          <w:p w:rsidR="004358FF" w:rsidRDefault="004358FF" w:rsidP="00790927">
            <w:pPr>
              <w:autoSpaceDN w:val="0"/>
              <w:spacing w:line="34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不服从工作人员管理，出现无理纠缠、争吵等现象的，每次扣10分；</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2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gridAfter w:val="1"/>
          <w:wAfter w:w="20" w:type="dxa"/>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25</w:t>
            </w:r>
          </w:p>
        </w:tc>
        <w:tc>
          <w:tcPr>
            <w:tcW w:w="5715" w:type="dxa"/>
            <w:vAlign w:val="center"/>
          </w:tcPr>
          <w:p w:rsidR="004358FF" w:rsidRDefault="004358FF" w:rsidP="00790927">
            <w:pPr>
              <w:autoSpaceDN w:val="0"/>
              <w:spacing w:line="340" w:lineRule="exact"/>
              <w:jc w:val="center"/>
              <w:rPr>
                <w:rFonts w:ascii="仿宋_GB2312" w:eastAsia="仿宋_GB2312" w:hAnsi="仿宋_GB2312" w:cs="仿宋_GB2312"/>
                <w:sz w:val="24"/>
                <w:shd w:val="clear" w:color="auto" w:fill="FFFFFF"/>
              </w:rPr>
            </w:pPr>
            <w:r>
              <w:rPr>
                <w:rFonts w:ascii="仿宋_GB2312" w:eastAsia="仿宋_GB2312" w:hAnsi="仿宋_GB2312" w:cs="仿宋_GB2312" w:hint="eastAsia"/>
                <w:sz w:val="24"/>
                <w:shd w:val="clear" w:color="auto" w:fill="FFFFFF"/>
              </w:rPr>
              <w:t>不爱护交易现场的公共设施，造成损坏的，每次扣5分，并照价赔偿。</w:t>
            </w: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2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r w:rsidR="004358FF" w:rsidTr="00790927">
        <w:trPr>
          <w:gridAfter w:val="1"/>
          <w:wAfter w:w="20" w:type="dxa"/>
          <w:trHeight w:val="762"/>
          <w:jc w:val="center"/>
        </w:trPr>
        <w:tc>
          <w:tcPr>
            <w:tcW w:w="890"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r>
              <w:rPr>
                <w:rFonts w:asciiTheme="minorEastAsia" w:hAnsiTheme="minorEastAsia" w:cstheme="minorEastAsia" w:hint="eastAsia"/>
                <w:sz w:val="24"/>
                <w:shd w:val="clear" w:color="auto" w:fill="FFFFFF"/>
              </w:rPr>
              <w:t>总分</w:t>
            </w:r>
          </w:p>
        </w:tc>
        <w:tc>
          <w:tcPr>
            <w:tcW w:w="5715" w:type="dxa"/>
            <w:vAlign w:val="center"/>
          </w:tcPr>
          <w:p w:rsidR="004358FF" w:rsidRDefault="004358FF" w:rsidP="00790927">
            <w:pPr>
              <w:autoSpaceDN w:val="0"/>
              <w:spacing w:line="340" w:lineRule="exact"/>
              <w:jc w:val="center"/>
              <w:rPr>
                <w:rFonts w:asciiTheme="minorEastAsia" w:hAnsiTheme="minorEastAsia" w:cstheme="minorEastAsia"/>
                <w:sz w:val="24"/>
                <w:shd w:val="clear" w:color="auto" w:fill="FFFFFF"/>
              </w:rPr>
            </w:pPr>
          </w:p>
        </w:tc>
        <w:tc>
          <w:tcPr>
            <w:tcW w:w="893"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c>
          <w:tcPr>
            <w:tcW w:w="1024" w:type="dxa"/>
            <w:vAlign w:val="center"/>
          </w:tcPr>
          <w:p w:rsidR="004358FF" w:rsidRDefault="004358FF" w:rsidP="00790927">
            <w:pPr>
              <w:autoSpaceDN w:val="0"/>
              <w:spacing w:line="400" w:lineRule="exact"/>
              <w:jc w:val="center"/>
              <w:rPr>
                <w:rFonts w:asciiTheme="minorEastAsia" w:hAnsiTheme="minorEastAsia" w:cstheme="minorEastAsia"/>
                <w:sz w:val="24"/>
                <w:shd w:val="clear" w:color="auto" w:fill="FFFFFF"/>
              </w:rPr>
            </w:pPr>
          </w:p>
        </w:tc>
      </w:tr>
    </w:tbl>
    <w:p w:rsidR="004358FF" w:rsidRDefault="004358FF" w:rsidP="004358FF">
      <w:pPr>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评价人签字：</w:t>
      </w:r>
    </w:p>
    <w:p w:rsidR="004358FF" w:rsidRDefault="004358FF" w:rsidP="004358FF">
      <w:pPr>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代理机构负责人签字：</w:t>
      </w:r>
    </w:p>
    <w:p w:rsidR="004358FF" w:rsidRDefault="004358FF" w:rsidP="004358FF">
      <w:pPr>
        <w:rPr>
          <w:rFonts w:ascii="黑体" w:eastAsia="黑体" w:hAnsi="黑体" w:cs="黑体"/>
          <w:sz w:val="32"/>
          <w:szCs w:val="32"/>
          <w:shd w:val="clear" w:color="auto" w:fill="FFFFFF"/>
        </w:rPr>
      </w:pPr>
      <w:r>
        <w:rPr>
          <w:rFonts w:ascii="黑体" w:eastAsia="黑体" w:hAnsi="黑体" w:cs="黑体" w:hint="eastAsia"/>
          <w:sz w:val="32"/>
          <w:szCs w:val="32"/>
          <w:shd w:val="clear" w:color="auto" w:fill="FFFFFF"/>
        </w:rPr>
        <w:br w:type="page"/>
      </w:r>
    </w:p>
    <w:p w:rsidR="004358FF" w:rsidRDefault="004358FF" w:rsidP="004358FF">
      <w:pPr>
        <w:spacing w:line="560" w:lineRule="exact"/>
        <w:jc w:val="left"/>
        <w:rPr>
          <w:rFonts w:ascii="黑体" w:eastAsia="黑体" w:hAnsi="黑体" w:cs="黑体"/>
          <w:sz w:val="32"/>
          <w:szCs w:val="32"/>
          <w:shd w:val="clear" w:color="auto" w:fill="FFFFFF"/>
        </w:rPr>
      </w:pPr>
      <w:r>
        <w:rPr>
          <w:rFonts w:ascii="黑体" w:eastAsia="黑体" w:hAnsi="黑体" w:cs="黑体" w:hint="eastAsia"/>
          <w:sz w:val="32"/>
          <w:szCs w:val="32"/>
          <w:shd w:val="clear" w:color="auto" w:fill="FFFFFF"/>
        </w:rPr>
        <w:lastRenderedPageBreak/>
        <w:t>附件4</w:t>
      </w:r>
    </w:p>
    <w:p w:rsidR="004358FF" w:rsidRDefault="004358FF" w:rsidP="004358FF">
      <w:pPr>
        <w:spacing w:line="560" w:lineRule="exact"/>
        <w:jc w:val="center"/>
        <w:rPr>
          <w:rFonts w:ascii="方正小标宋简体" w:eastAsia="方正小标宋简体" w:hAnsi="方正小标宋简体" w:cs="方正小标宋简体"/>
          <w:sz w:val="44"/>
          <w:szCs w:val="44"/>
          <w:shd w:val="clear" w:color="auto" w:fill="FFFFFF"/>
        </w:rPr>
      </w:pPr>
      <w:r>
        <w:rPr>
          <w:rFonts w:ascii="方正小标宋简体" w:eastAsia="方正小标宋简体" w:hAnsi="方正小标宋简体" w:cs="方正小标宋简体" w:hint="eastAsia"/>
          <w:sz w:val="44"/>
          <w:szCs w:val="44"/>
        </w:rPr>
        <w:t>代理机构考核评分情况汇总表</w:t>
      </w:r>
    </w:p>
    <w:p w:rsidR="004358FF" w:rsidRDefault="004358FF" w:rsidP="004358FF">
      <w:pPr>
        <w:spacing w:line="560" w:lineRule="exact"/>
        <w:jc w:val="center"/>
        <w:rPr>
          <w:rFonts w:ascii="仿宋_GB2312" w:eastAsia="仿宋_GB2312" w:hAnsi="仿宋_GB2312" w:cs="仿宋_GB2312"/>
          <w:sz w:val="32"/>
          <w:szCs w:val="32"/>
          <w:shd w:val="clear" w:color="auto" w:fill="FFFFFF"/>
        </w:rPr>
      </w:pPr>
      <w:r>
        <w:rPr>
          <w:rFonts w:ascii="仿宋_GB2312" w:eastAsia="仿宋_GB2312" w:hAnsi="仿宋_GB2312" w:cs="仿宋_GB2312" w:hint="eastAsia"/>
          <w:sz w:val="32"/>
          <w:szCs w:val="32"/>
          <w:shd w:val="clear" w:color="auto" w:fill="FFFFFF"/>
        </w:rPr>
        <w:t>（综合监管部门）</w:t>
      </w:r>
    </w:p>
    <w:tbl>
      <w:tblPr>
        <w:tblStyle w:val="a8"/>
        <w:tblW w:w="8519" w:type="dxa"/>
        <w:tblLayout w:type="fixed"/>
        <w:tblLook w:val="04A0" w:firstRow="1" w:lastRow="0" w:firstColumn="1" w:lastColumn="0" w:noHBand="0" w:noVBand="1"/>
      </w:tblPr>
      <w:tblGrid>
        <w:gridCol w:w="900"/>
        <w:gridCol w:w="1907"/>
        <w:gridCol w:w="1435"/>
        <w:gridCol w:w="2353"/>
        <w:gridCol w:w="1924"/>
      </w:tblGrid>
      <w:tr w:rsidR="004358FF" w:rsidTr="00790927">
        <w:tc>
          <w:tcPr>
            <w:tcW w:w="900" w:type="dxa"/>
            <w:vAlign w:val="center"/>
          </w:tcPr>
          <w:p w:rsidR="004358FF" w:rsidRDefault="004358FF" w:rsidP="00790927">
            <w:pPr>
              <w:spacing w:line="440" w:lineRule="exact"/>
              <w:jc w:val="center"/>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序号</w:t>
            </w:r>
          </w:p>
        </w:tc>
        <w:tc>
          <w:tcPr>
            <w:tcW w:w="1907" w:type="dxa"/>
            <w:vAlign w:val="center"/>
          </w:tcPr>
          <w:p w:rsidR="004358FF" w:rsidRDefault="004358FF" w:rsidP="00790927">
            <w:pPr>
              <w:spacing w:line="440" w:lineRule="exact"/>
              <w:jc w:val="center"/>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公司名称</w:t>
            </w:r>
          </w:p>
        </w:tc>
        <w:tc>
          <w:tcPr>
            <w:tcW w:w="1435" w:type="dxa"/>
            <w:vAlign w:val="center"/>
          </w:tcPr>
          <w:p w:rsidR="004358FF" w:rsidRDefault="004358FF" w:rsidP="00790927">
            <w:pPr>
              <w:spacing w:line="440" w:lineRule="exact"/>
              <w:jc w:val="center"/>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负责人</w:t>
            </w:r>
          </w:p>
        </w:tc>
        <w:tc>
          <w:tcPr>
            <w:tcW w:w="2353" w:type="dxa"/>
            <w:vAlign w:val="center"/>
          </w:tcPr>
          <w:p w:rsidR="004358FF" w:rsidRDefault="004358FF" w:rsidP="00790927">
            <w:pPr>
              <w:spacing w:line="440" w:lineRule="exact"/>
              <w:jc w:val="center"/>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全年代理</w:t>
            </w:r>
          </w:p>
          <w:p w:rsidR="004358FF" w:rsidRDefault="004358FF" w:rsidP="00790927">
            <w:pPr>
              <w:spacing w:line="440" w:lineRule="exact"/>
              <w:jc w:val="center"/>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项目总数</w:t>
            </w:r>
          </w:p>
        </w:tc>
        <w:tc>
          <w:tcPr>
            <w:tcW w:w="1924" w:type="dxa"/>
            <w:vAlign w:val="center"/>
          </w:tcPr>
          <w:p w:rsidR="004358FF" w:rsidRDefault="004358FF" w:rsidP="00790927">
            <w:pPr>
              <w:spacing w:line="440" w:lineRule="exact"/>
              <w:jc w:val="center"/>
              <w:rPr>
                <w:rFonts w:ascii="楷体_GB2312" w:eastAsia="楷体_GB2312" w:hAnsi="楷体_GB2312" w:cs="楷体_GB2312"/>
                <w:sz w:val="32"/>
                <w:szCs w:val="32"/>
                <w:shd w:val="clear" w:color="auto" w:fill="FFFFFF"/>
              </w:rPr>
            </w:pPr>
            <w:r>
              <w:rPr>
                <w:rFonts w:ascii="楷体_GB2312" w:eastAsia="楷体_GB2312" w:hAnsi="楷体_GB2312" w:cs="楷体_GB2312" w:hint="eastAsia"/>
                <w:sz w:val="32"/>
                <w:szCs w:val="32"/>
                <w:shd w:val="clear" w:color="auto" w:fill="FFFFFF"/>
              </w:rPr>
              <w:t>评分情况</w:t>
            </w:r>
          </w:p>
        </w:tc>
      </w:tr>
      <w:tr w:rsidR="004358FF" w:rsidTr="00790927">
        <w:tc>
          <w:tcPr>
            <w:tcW w:w="900"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r>
              <w:rPr>
                <w:rFonts w:ascii="仿宋_GB2312" w:eastAsia="仿宋_GB2312" w:hAnsi="仿宋_GB2312" w:cs="仿宋_GB2312" w:hint="eastAsia"/>
                <w:sz w:val="32"/>
                <w:szCs w:val="32"/>
                <w:shd w:val="clear" w:color="auto" w:fill="FFFFFF"/>
              </w:rPr>
              <w:t>1</w:t>
            </w:r>
          </w:p>
        </w:tc>
        <w:tc>
          <w:tcPr>
            <w:tcW w:w="1907"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435"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2353"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924"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r>
      <w:tr w:rsidR="004358FF" w:rsidTr="00790927">
        <w:tc>
          <w:tcPr>
            <w:tcW w:w="900"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r>
              <w:rPr>
                <w:rFonts w:ascii="仿宋_GB2312" w:eastAsia="仿宋_GB2312" w:hAnsi="仿宋_GB2312" w:cs="仿宋_GB2312" w:hint="eastAsia"/>
                <w:sz w:val="32"/>
                <w:szCs w:val="32"/>
                <w:shd w:val="clear" w:color="auto" w:fill="FFFFFF"/>
              </w:rPr>
              <w:t>2</w:t>
            </w:r>
          </w:p>
        </w:tc>
        <w:tc>
          <w:tcPr>
            <w:tcW w:w="1907"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435"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2353"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924"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r>
      <w:tr w:rsidR="004358FF" w:rsidTr="00790927">
        <w:tc>
          <w:tcPr>
            <w:tcW w:w="900"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r>
              <w:rPr>
                <w:rFonts w:ascii="仿宋_GB2312" w:eastAsia="仿宋_GB2312" w:hAnsi="仿宋_GB2312" w:cs="仿宋_GB2312" w:hint="eastAsia"/>
                <w:sz w:val="32"/>
                <w:szCs w:val="32"/>
                <w:shd w:val="clear" w:color="auto" w:fill="FFFFFF"/>
              </w:rPr>
              <w:t>3</w:t>
            </w:r>
          </w:p>
        </w:tc>
        <w:tc>
          <w:tcPr>
            <w:tcW w:w="1907"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435"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2353"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924"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r>
      <w:tr w:rsidR="004358FF" w:rsidTr="00790927">
        <w:tc>
          <w:tcPr>
            <w:tcW w:w="900"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r>
              <w:rPr>
                <w:rFonts w:ascii="仿宋_GB2312" w:eastAsia="仿宋_GB2312" w:hAnsi="仿宋_GB2312" w:cs="仿宋_GB2312" w:hint="eastAsia"/>
                <w:sz w:val="32"/>
                <w:szCs w:val="32"/>
                <w:shd w:val="clear" w:color="auto" w:fill="FFFFFF"/>
              </w:rPr>
              <w:t>.</w:t>
            </w:r>
          </w:p>
        </w:tc>
        <w:tc>
          <w:tcPr>
            <w:tcW w:w="1907"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435"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2353"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924"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r>
      <w:tr w:rsidR="004358FF" w:rsidTr="00790927">
        <w:tc>
          <w:tcPr>
            <w:tcW w:w="900"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r>
              <w:rPr>
                <w:rFonts w:ascii="仿宋_GB2312" w:eastAsia="仿宋_GB2312" w:hAnsi="仿宋_GB2312" w:cs="仿宋_GB2312" w:hint="eastAsia"/>
                <w:sz w:val="32"/>
                <w:szCs w:val="32"/>
                <w:shd w:val="clear" w:color="auto" w:fill="FFFFFF"/>
              </w:rPr>
              <w:t>.</w:t>
            </w:r>
          </w:p>
        </w:tc>
        <w:tc>
          <w:tcPr>
            <w:tcW w:w="1907"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435"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2353"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924"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r>
      <w:tr w:rsidR="004358FF" w:rsidTr="00790927">
        <w:tc>
          <w:tcPr>
            <w:tcW w:w="900"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r>
              <w:rPr>
                <w:rFonts w:ascii="仿宋_GB2312" w:eastAsia="仿宋_GB2312" w:hAnsi="仿宋_GB2312" w:cs="仿宋_GB2312" w:hint="eastAsia"/>
                <w:sz w:val="32"/>
                <w:szCs w:val="32"/>
                <w:shd w:val="clear" w:color="auto" w:fill="FFFFFF"/>
              </w:rPr>
              <w:t>.</w:t>
            </w:r>
          </w:p>
        </w:tc>
        <w:tc>
          <w:tcPr>
            <w:tcW w:w="1907"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435"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2353"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924"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r>
      <w:tr w:rsidR="004358FF" w:rsidTr="00790927">
        <w:tc>
          <w:tcPr>
            <w:tcW w:w="900"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r>
              <w:rPr>
                <w:rFonts w:ascii="仿宋_GB2312" w:eastAsia="仿宋_GB2312" w:hAnsi="仿宋_GB2312" w:cs="仿宋_GB2312" w:hint="eastAsia"/>
                <w:sz w:val="32"/>
                <w:szCs w:val="32"/>
                <w:shd w:val="clear" w:color="auto" w:fill="FFFFFF"/>
              </w:rPr>
              <w:t>.</w:t>
            </w:r>
          </w:p>
        </w:tc>
        <w:tc>
          <w:tcPr>
            <w:tcW w:w="1907"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435"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2353"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924"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r>
      <w:tr w:rsidR="004358FF" w:rsidTr="00790927">
        <w:tc>
          <w:tcPr>
            <w:tcW w:w="900"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907"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435"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2353"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924"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r>
      <w:tr w:rsidR="004358FF" w:rsidTr="00790927">
        <w:tc>
          <w:tcPr>
            <w:tcW w:w="900"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907"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435"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2353"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924"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r>
      <w:tr w:rsidR="004358FF" w:rsidTr="00790927">
        <w:tc>
          <w:tcPr>
            <w:tcW w:w="900"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907"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435"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2353"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924"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r>
      <w:tr w:rsidR="004358FF" w:rsidTr="00790927">
        <w:tc>
          <w:tcPr>
            <w:tcW w:w="900"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907"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435"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2353"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924"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r>
      <w:tr w:rsidR="004358FF" w:rsidTr="00790927">
        <w:tc>
          <w:tcPr>
            <w:tcW w:w="900"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907"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435"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2353"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924"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r>
      <w:tr w:rsidR="004358FF" w:rsidTr="00790927">
        <w:tc>
          <w:tcPr>
            <w:tcW w:w="900"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907"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435"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2353"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924"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r>
      <w:tr w:rsidR="004358FF" w:rsidTr="00790927">
        <w:tc>
          <w:tcPr>
            <w:tcW w:w="900"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907"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435"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2353"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924"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r>
      <w:tr w:rsidR="004358FF" w:rsidTr="00790927">
        <w:tc>
          <w:tcPr>
            <w:tcW w:w="900"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907"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435"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2353"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924"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r>
      <w:tr w:rsidR="004358FF" w:rsidTr="00790927">
        <w:tc>
          <w:tcPr>
            <w:tcW w:w="900"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907"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435"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2353"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924"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r>
      <w:tr w:rsidR="004358FF" w:rsidTr="00790927">
        <w:tc>
          <w:tcPr>
            <w:tcW w:w="900"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907"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435"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2353"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924"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r>
      <w:tr w:rsidR="004358FF" w:rsidTr="00790927">
        <w:tc>
          <w:tcPr>
            <w:tcW w:w="900"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907"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435"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2353"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c>
          <w:tcPr>
            <w:tcW w:w="1924" w:type="dxa"/>
            <w:vAlign w:val="center"/>
          </w:tcPr>
          <w:p w:rsidR="004358FF" w:rsidRDefault="004358FF" w:rsidP="00790927">
            <w:pPr>
              <w:spacing w:line="440" w:lineRule="exact"/>
              <w:jc w:val="center"/>
              <w:rPr>
                <w:rFonts w:ascii="仿宋_GB2312" w:eastAsia="仿宋_GB2312" w:hAnsi="仿宋_GB2312" w:cs="仿宋_GB2312"/>
                <w:sz w:val="32"/>
                <w:szCs w:val="32"/>
                <w:shd w:val="clear" w:color="auto" w:fill="FFFFFF"/>
              </w:rPr>
            </w:pPr>
          </w:p>
        </w:tc>
      </w:tr>
    </w:tbl>
    <w:p w:rsidR="004358FF" w:rsidRPr="00ED0C26" w:rsidRDefault="004358FF" w:rsidP="00BB4FE7">
      <w:pPr>
        <w:spacing w:line="540" w:lineRule="exact"/>
        <w:jc w:val="center"/>
        <w:rPr>
          <w:rFonts w:ascii="仿宋_GB2312" w:eastAsia="仿宋_GB2312" w:hAnsi="仿宋_GB2312" w:cs="仿宋_GB2312"/>
          <w:sz w:val="32"/>
          <w:szCs w:val="32"/>
        </w:rPr>
      </w:pPr>
    </w:p>
    <w:p w:rsidR="00285457" w:rsidRPr="00ED3188" w:rsidRDefault="00285457" w:rsidP="00ED0C26">
      <w:pPr>
        <w:spacing w:line="560" w:lineRule="exact"/>
        <w:rPr>
          <w:rFonts w:ascii="仿宋_GB2312" w:eastAsia="仿宋_GB2312" w:hAnsi="仿宋_GB2312" w:cs="仿宋_GB2312"/>
          <w:color w:val="000000"/>
          <w:sz w:val="32"/>
          <w:szCs w:val="32"/>
        </w:rPr>
      </w:pPr>
    </w:p>
    <w:p w:rsidR="00ED0C26" w:rsidRPr="00ED3188" w:rsidRDefault="00ED0C26" w:rsidP="00ED0C26">
      <w:pPr>
        <w:spacing w:line="560" w:lineRule="exact"/>
        <w:jc w:val="center"/>
        <w:rPr>
          <w:rFonts w:ascii="仿宋_GB2312" w:eastAsia="仿宋_GB2312"/>
        </w:rPr>
      </w:pPr>
      <w:r>
        <w:rPr>
          <w:noProof/>
        </w:rPr>
        <mc:AlternateContent>
          <mc:Choice Requires="wps">
            <w:drawing>
              <wp:anchor distT="4294967295" distB="4294967295" distL="114300" distR="114300" simplePos="0" relativeHeight="251662336" behindDoc="0" locked="0" layoutInCell="1" allowOverlap="1" wp14:anchorId="2D625BC2" wp14:editId="3166DCD2">
                <wp:simplePos x="0" y="0"/>
                <wp:positionH relativeFrom="column">
                  <wp:posOffset>0</wp:posOffset>
                </wp:positionH>
                <wp:positionV relativeFrom="paragraph">
                  <wp:posOffset>25317</wp:posOffset>
                </wp:positionV>
                <wp:extent cx="5600700" cy="0"/>
                <wp:effectExtent l="0" t="0" r="19050" b="19050"/>
                <wp:wrapNone/>
                <wp:docPr id="2" name="直接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00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2" o:spid="_x0000_s1026" style="position:absolute;left:0;text-align:left;flip:y;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pt" to="441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"/>
            </w:pict>
          </mc:Fallback>
        </mc:AlternateContent>
      </w:r>
      <w:r>
        <w:rPr>
          <w:noProof/>
        </w:rPr>
        <mc:AlternateContent>
          <mc:Choice Requires="wps">
            <w:drawing>
              <wp:anchor distT="4294967295" distB="4294967295" distL="114300" distR="114300" simplePos="0" relativeHeight="251663360" behindDoc="0" locked="0" layoutInCell="1" allowOverlap="1" wp14:anchorId="523238BC" wp14:editId="6BB752F8">
                <wp:simplePos x="0" y="0"/>
                <wp:positionH relativeFrom="column">
                  <wp:posOffset>0</wp:posOffset>
                </wp:positionH>
                <wp:positionV relativeFrom="paragraph">
                  <wp:posOffset>385473</wp:posOffset>
                </wp:positionV>
                <wp:extent cx="5600700" cy="0"/>
                <wp:effectExtent l="0" t="0" r="19050" b="19050"/>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5" o:spid="_x0000_s1026" style="position:absolute;left:0;text-align:left;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0.35pt" to="441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"/>
            </w:pict>
          </mc:Fallback>
        </mc:AlternateContent>
      </w:r>
      <w:r w:rsidRPr="004E4818">
        <w:rPr>
          <w:rFonts w:ascii="仿宋_GB2312" w:eastAsia="仿宋_GB2312" w:hAnsi="仿宋" w:hint="eastAsia"/>
          <w:noProof/>
          <w:sz w:val="28"/>
          <w:szCs w:val="28"/>
        </w:rPr>
        <w:t>恩施州</w:t>
      </w:r>
      <w:r>
        <w:rPr>
          <w:rFonts w:ascii="仿宋_GB2312" w:eastAsia="仿宋_GB2312" w:hAnsi="仿宋" w:hint="eastAsia"/>
          <w:noProof/>
          <w:sz w:val="28"/>
          <w:szCs w:val="28"/>
        </w:rPr>
        <w:t>政务服务和大数据管理局</w:t>
      </w:r>
      <w:r w:rsidRPr="004E4818">
        <w:rPr>
          <w:rFonts w:ascii="仿宋_GB2312" w:eastAsia="仿宋_GB2312" w:hAnsi="仿宋" w:hint="eastAsia"/>
          <w:noProof/>
          <w:sz w:val="28"/>
          <w:szCs w:val="28"/>
        </w:rPr>
        <w:t>办公室       20</w:t>
      </w:r>
      <w:r>
        <w:rPr>
          <w:rFonts w:ascii="仿宋_GB2312" w:eastAsia="仿宋_GB2312" w:hAnsi="仿宋" w:hint="eastAsia"/>
          <w:noProof/>
          <w:sz w:val="28"/>
          <w:szCs w:val="28"/>
        </w:rPr>
        <w:t>2</w:t>
      </w:r>
      <w:r w:rsidR="0040431C">
        <w:rPr>
          <w:rFonts w:ascii="仿宋_GB2312" w:eastAsia="仿宋_GB2312" w:hAnsi="仿宋" w:hint="eastAsia"/>
          <w:noProof/>
          <w:sz w:val="28"/>
          <w:szCs w:val="28"/>
        </w:rPr>
        <w:t>1</w:t>
      </w:r>
      <w:r w:rsidRPr="004E4818">
        <w:rPr>
          <w:rFonts w:ascii="仿宋_GB2312" w:eastAsia="仿宋_GB2312" w:hAnsi="仿宋" w:hint="eastAsia"/>
          <w:noProof/>
          <w:sz w:val="28"/>
          <w:szCs w:val="28"/>
        </w:rPr>
        <w:t>年</w:t>
      </w:r>
      <w:r w:rsidR="004358FF">
        <w:rPr>
          <w:rFonts w:ascii="仿宋_GB2312" w:eastAsia="仿宋_GB2312" w:hAnsi="仿宋" w:hint="eastAsia"/>
          <w:noProof/>
          <w:sz w:val="28"/>
          <w:szCs w:val="28"/>
        </w:rPr>
        <w:t>2</w:t>
      </w:r>
      <w:r w:rsidRPr="004E4818">
        <w:rPr>
          <w:rFonts w:ascii="仿宋_GB2312" w:eastAsia="仿宋_GB2312" w:hAnsi="仿宋" w:hint="eastAsia"/>
          <w:noProof/>
          <w:sz w:val="28"/>
          <w:szCs w:val="28"/>
        </w:rPr>
        <w:t>月</w:t>
      </w:r>
      <w:r w:rsidR="004358FF">
        <w:rPr>
          <w:rFonts w:ascii="仿宋_GB2312" w:eastAsia="仿宋_GB2312" w:hAnsi="仿宋" w:hint="eastAsia"/>
          <w:noProof/>
          <w:sz w:val="28"/>
          <w:szCs w:val="28"/>
        </w:rPr>
        <w:t>1</w:t>
      </w:r>
      <w:r w:rsidRPr="004E4818">
        <w:rPr>
          <w:rFonts w:ascii="仿宋_GB2312" w:eastAsia="仿宋_GB2312" w:hAnsi="仿宋" w:hint="eastAsia"/>
          <w:noProof/>
          <w:sz w:val="28"/>
          <w:szCs w:val="28"/>
        </w:rPr>
        <w:t>日印发</w:t>
      </w:r>
    </w:p>
    <w:sectPr w:rsidR="00ED0C26" w:rsidRPr="00ED3188" w:rsidSect="00FB04E0">
      <w:pgSz w:w="11906" w:h="16838"/>
      <w:pgMar w:top="2098" w:right="1474" w:bottom="1985" w:left="158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3746" w:rsidRDefault="00CE3746" w:rsidP="00ED0C26">
      <w:r>
        <w:separator/>
      </w:r>
    </w:p>
  </w:endnote>
  <w:endnote w:type="continuationSeparator" w:id="0">
    <w:p w:rsidR="00CE3746" w:rsidRDefault="00CE3746" w:rsidP="00ED0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20002A87" w:usb1="00000000" w:usb2="00000000"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Helvetica Neue">
    <w:altName w:val="微软雅黑"/>
    <w:charset w:val="01"/>
    <w:family w:val="auto"/>
    <w:pitch w:val="default"/>
    <w:sig w:usb0="00000000" w:usb1="00000000" w:usb2="00000000"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31C" w:rsidRPr="00E54BF6" w:rsidRDefault="0040431C" w:rsidP="0040431C">
    <w:pPr>
      <w:pStyle w:val="a5"/>
      <w:rPr>
        <w:rStyle w:val="a9"/>
        <w:sz w:val="28"/>
        <w:szCs w:val="28"/>
      </w:rPr>
    </w:pPr>
    <w:r w:rsidRPr="00E54BF6">
      <w:rPr>
        <w:rStyle w:val="a9"/>
        <w:rFonts w:hint="eastAsia"/>
        <w:sz w:val="28"/>
        <w:szCs w:val="28"/>
      </w:rPr>
      <w:t>—</w:t>
    </w:r>
    <w:r w:rsidRPr="00E54BF6">
      <w:rPr>
        <w:rStyle w:val="a9"/>
        <w:rFonts w:hint="eastAsia"/>
        <w:sz w:val="28"/>
        <w:szCs w:val="28"/>
      </w:rPr>
      <w:t xml:space="preserve"> </w:t>
    </w:r>
    <w:r w:rsidRPr="00E54BF6">
      <w:rPr>
        <w:rStyle w:val="a9"/>
        <w:sz w:val="28"/>
        <w:szCs w:val="28"/>
      </w:rPr>
      <w:fldChar w:fldCharType="begin"/>
    </w:r>
    <w:r w:rsidRPr="00E54BF6">
      <w:rPr>
        <w:rStyle w:val="a9"/>
        <w:sz w:val="28"/>
        <w:szCs w:val="28"/>
      </w:rPr>
      <w:instrText xml:space="preserve">PAGE  </w:instrText>
    </w:r>
    <w:r w:rsidRPr="00E54BF6">
      <w:rPr>
        <w:rStyle w:val="a9"/>
        <w:sz w:val="28"/>
        <w:szCs w:val="28"/>
      </w:rPr>
      <w:fldChar w:fldCharType="separate"/>
    </w:r>
    <w:r w:rsidR="00720BF6">
      <w:rPr>
        <w:rStyle w:val="a9"/>
        <w:noProof/>
        <w:sz w:val="28"/>
        <w:szCs w:val="28"/>
      </w:rPr>
      <w:t>6</w:t>
    </w:r>
    <w:r w:rsidRPr="00E54BF6">
      <w:rPr>
        <w:rStyle w:val="a9"/>
        <w:sz w:val="28"/>
        <w:szCs w:val="28"/>
      </w:rPr>
      <w:fldChar w:fldCharType="end"/>
    </w:r>
    <w:r w:rsidRPr="00E54BF6">
      <w:rPr>
        <w:rStyle w:val="a9"/>
        <w:rFonts w:hint="eastAsia"/>
        <w:sz w:val="28"/>
        <w:szCs w:val="28"/>
      </w:rPr>
      <w:t xml:space="preserve"> </w:t>
    </w:r>
    <w:r w:rsidRPr="00E54BF6">
      <w:rPr>
        <w:rStyle w:val="a9"/>
        <w:rFonts w:hint="eastAsia"/>
        <w:sz w:val="28"/>
        <w:szCs w:val="28"/>
      </w:rPr>
      <w:t>—</w:t>
    </w:r>
  </w:p>
  <w:p w:rsidR="0040431C" w:rsidRDefault="0040431C">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31C" w:rsidRPr="00E54BF6" w:rsidRDefault="0040431C" w:rsidP="00FB04E0">
    <w:pPr>
      <w:pStyle w:val="a5"/>
      <w:ind w:firstLineChars="2750" w:firstLine="7700"/>
      <w:rPr>
        <w:rStyle w:val="a9"/>
        <w:sz w:val="28"/>
        <w:szCs w:val="28"/>
      </w:rPr>
    </w:pPr>
    <w:r w:rsidRPr="00E54BF6">
      <w:rPr>
        <w:rStyle w:val="a9"/>
        <w:rFonts w:hint="eastAsia"/>
        <w:sz w:val="28"/>
        <w:szCs w:val="28"/>
      </w:rPr>
      <w:t>—</w:t>
    </w:r>
    <w:r w:rsidRPr="00E54BF6">
      <w:rPr>
        <w:rStyle w:val="a9"/>
        <w:rFonts w:hint="eastAsia"/>
        <w:sz w:val="28"/>
        <w:szCs w:val="28"/>
      </w:rPr>
      <w:t xml:space="preserve"> </w:t>
    </w:r>
    <w:r w:rsidRPr="00E54BF6">
      <w:rPr>
        <w:rStyle w:val="a9"/>
        <w:sz w:val="28"/>
        <w:szCs w:val="28"/>
      </w:rPr>
      <w:fldChar w:fldCharType="begin"/>
    </w:r>
    <w:r w:rsidRPr="00E54BF6">
      <w:rPr>
        <w:rStyle w:val="a9"/>
        <w:sz w:val="28"/>
        <w:szCs w:val="28"/>
      </w:rPr>
      <w:instrText xml:space="preserve">PAGE  </w:instrText>
    </w:r>
    <w:r w:rsidRPr="00E54BF6">
      <w:rPr>
        <w:rStyle w:val="a9"/>
        <w:sz w:val="28"/>
        <w:szCs w:val="28"/>
      </w:rPr>
      <w:fldChar w:fldCharType="separate"/>
    </w:r>
    <w:r w:rsidR="00720BF6">
      <w:rPr>
        <w:rStyle w:val="a9"/>
        <w:noProof/>
        <w:sz w:val="28"/>
        <w:szCs w:val="28"/>
      </w:rPr>
      <w:t>5</w:t>
    </w:r>
    <w:r w:rsidRPr="00E54BF6">
      <w:rPr>
        <w:rStyle w:val="a9"/>
        <w:sz w:val="28"/>
        <w:szCs w:val="28"/>
      </w:rPr>
      <w:fldChar w:fldCharType="end"/>
    </w:r>
    <w:r w:rsidRPr="00E54BF6">
      <w:rPr>
        <w:rStyle w:val="a9"/>
        <w:rFonts w:hint="eastAsia"/>
        <w:sz w:val="28"/>
        <w:szCs w:val="28"/>
      </w:rPr>
      <w:t xml:space="preserve"> </w:t>
    </w:r>
    <w:r w:rsidRPr="00E54BF6">
      <w:rPr>
        <w:rStyle w:val="a9"/>
        <w:rFonts w:hint="eastAsia"/>
        <w:sz w:val="28"/>
        <w:szCs w:val="28"/>
      </w:rPr>
      <w:t>—</w:t>
    </w:r>
  </w:p>
  <w:p w:rsidR="0040431C" w:rsidRDefault="0040431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3746" w:rsidRDefault="00CE3746" w:rsidP="00ED0C26">
      <w:r>
        <w:separator/>
      </w:r>
    </w:p>
  </w:footnote>
  <w:footnote w:type="continuationSeparator" w:id="0">
    <w:p w:rsidR="00CE3746" w:rsidRDefault="00CE3746" w:rsidP="00ED0C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B84F96"/>
    <w:multiLevelType w:val="singleLevel"/>
    <w:tmpl w:val="5AB84F96"/>
    <w:lvl w:ilvl="0">
      <w:start w:val="1"/>
      <w:numFmt w:val="decimal"/>
      <w:suff w:val="nothing"/>
      <w:lvlText w:val="%1、"/>
      <w:lvlJc w:val="left"/>
    </w:lvl>
  </w:abstractNum>
  <w:abstractNum w:abstractNumId="1">
    <w:nsid w:val="5AB99538"/>
    <w:multiLevelType w:val="singleLevel"/>
    <w:tmpl w:val="5AB99538"/>
    <w:lvl w:ilvl="0">
      <w:start w:val="1"/>
      <w:numFmt w:val="decimal"/>
      <w:suff w:val="nothing"/>
      <w:lvlText w:val="%1、"/>
      <w:lvlJc w:val="left"/>
    </w:lvl>
  </w:abstractNum>
  <w:abstractNum w:abstractNumId="2">
    <w:nsid w:val="5AB99632"/>
    <w:multiLevelType w:val="singleLevel"/>
    <w:tmpl w:val="5AB99632"/>
    <w:lvl w:ilvl="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bordersDoNotSurroundFooter/>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743664"/>
    <w:rsid w:val="00187DD0"/>
    <w:rsid w:val="00285457"/>
    <w:rsid w:val="002D7AD4"/>
    <w:rsid w:val="0034716B"/>
    <w:rsid w:val="0040431C"/>
    <w:rsid w:val="004358FF"/>
    <w:rsid w:val="00502581"/>
    <w:rsid w:val="00720BF6"/>
    <w:rsid w:val="00736A1F"/>
    <w:rsid w:val="00745864"/>
    <w:rsid w:val="00891518"/>
    <w:rsid w:val="009C2F7C"/>
    <w:rsid w:val="009E005A"/>
    <w:rsid w:val="00B36247"/>
    <w:rsid w:val="00BA68C7"/>
    <w:rsid w:val="00BB4FE7"/>
    <w:rsid w:val="00BE072F"/>
    <w:rsid w:val="00BE7D3C"/>
    <w:rsid w:val="00C4608B"/>
    <w:rsid w:val="00CE3746"/>
    <w:rsid w:val="00D13397"/>
    <w:rsid w:val="00D41285"/>
    <w:rsid w:val="00D51D6F"/>
    <w:rsid w:val="00DB5E1E"/>
    <w:rsid w:val="00E22500"/>
    <w:rsid w:val="00ED0C26"/>
    <w:rsid w:val="00ED59A9"/>
    <w:rsid w:val="00F32FF3"/>
    <w:rsid w:val="00FB04E0"/>
    <w:rsid w:val="71743664"/>
    <w:rsid w:val="727C18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rsid w:val="00ED0C26"/>
    <w:rPr>
      <w:sz w:val="18"/>
      <w:szCs w:val="18"/>
    </w:rPr>
  </w:style>
  <w:style w:type="character" w:customStyle="1" w:styleId="Char">
    <w:name w:val="批注框文本 Char"/>
    <w:basedOn w:val="a0"/>
    <w:link w:val="a3"/>
    <w:rsid w:val="00ED0C26"/>
    <w:rPr>
      <w:kern w:val="2"/>
      <w:sz w:val="18"/>
      <w:szCs w:val="18"/>
    </w:rPr>
  </w:style>
  <w:style w:type="paragraph" w:styleId="a4">
    <w:name w:val="header"/>
    <w:basedOn w:val="a"/>
    <w:link w:val="Char0"/>
    <w:rsid w:val="00ED0C2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rsid w:val="00ED0C26"/>
    <w:rPr>
      <w:kern w:val="2"/>
      <w:sz w:val="18"/>
      <w:szCs w:val="18"/>
    </w:rPr>
  </w:style>
  <w:style w:type="paragraph" w:styleId="a5">
    <w:name w:val="footer"/>
    <w:basedOn w:val="a"/>
    <w:link w:val="Char1"/>
    <w:rsid w:val="00ED0C26"/>
    <w:pPr>
      <w:tabs>
        <w:tab w:val="center" w:pos="4153"/>
        <w:tab w:val="right" w:pos="8306"/>
      </w:tabs>
      <w:snapToGrid w:val="0"/>
      <w:jc w:val="left"/>
    </w:pPr>
    <w:rPr>
      <w:sz w:val="18"/>
      <w:szCs w:val="18"/>
    </w:rPr>
  </w:style>
  <w:style w:type="character" w:customStyle="1" w:styleId="Char1">
    <w:name w:val="页脚 Char"/>
    <w:basedOn w:val="a0"/>
    <w:link w:val="a5"/>
    <w:uiPriority w:val="99"/>
    <w:rsid w:val="00ED0C26"/>
    <w:rPr>
      <w:kern w:val="2"/>
      <w:sz w:val="18"/>
      <w:szCs w:val="18"/>
    </w:rPr>
  </w:style>
  <w:style w:type="paragraph" w:styleId="a6">
    <w:name w:val="Normal (Web)"/>
    <w:basedOn w:val="a"/>
    <w:qFormat/>
    <w:rsid w:val="004358FF"/>
    <w:pPr>
      <w:spacing w:beforeAutospacing="1" w:afterAutospacing="1"/>
      <w:jc w:val="left"/>
    </w:pPr>
    <w:rPr>
      <w:rFonts w:cs="Times New Roman"/>
      <w:kern w:val="0"/>
      <w:sz w:val="24"/>
    </w:rPr>
  </w:style>
  <w:style w:type="paragraph" w:styleId="a7">
    <w:name w:val="Date"/>
    <w:basedOn w:val="a"/>
    <w:next w:val="a"/>
    <w:link w:val="Char2"/>
    <w:rsid w:val="004358FF"/>
    <w:pPr>
      <w:ind w:leftChars="2500" w:left="100"/>
    </w:pPr>
  </w:style>
  <w:style w:type="character" w:customStyle="1" w:styleId="Char2">
    <w:name w:val="日期 Char"/>
    <w:basedOn w:val="a0"/>
    <w:link w:val="a7"/>
    <w:rsid w:val="004358FF"/>
    <w:rPr>
      <w:kern w:val="2"/>
      <w:sz w:val="21"/>
      <w:szCs w:val="24"/>
    </w:rPr>
  </w:style>
  <w:style w:type="table" w:styleId="a8">
    <w:name w:val="Table Grid"/>
    <w:basedOn w:val="a1"/>
    <w:qFormat/>
    <w:rsid w:val="004358FF"/>
    <w:pPr>
      <w:widowControl w:val="0"/>
      <w:jc w:val="both"/>
    </w:pPr>
    <w:rPr>
      <w:rFonts w:ascii="Times New Roman" w:eastAsia="宋体"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page number"/>
    <w:basedOn w:val="a0"/>
    <w:rsid w:val="0040431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rsid w:val="00ED0C26"/>
    <w:rPr>
      <w:sz w:val="18"/>
      <w:szCs w:val="18"/>
    </w:rPr>
  </w:style>
  <w:style w:type="character" w:customStyle="1" w:styleId="Char">
    <w:name w:val="批注框文本 Char"/>
    <w:basedOn w:val="a0"/>
    <w:link w:val="a3"/>
    <w:rsid w:val="00ED0C26"/>
    <w:rPr>
      <w:kern w:val="2"/>
      <w:sz w:val="18"/>
      <w:szCs w:val="18"/>
    </w:rPr>
  </w:style>
  <w:style w:type="paragraph" w:styleId="a4">
    <w:name w:val="header"/>
    <w:basedOn w:val="a"/>
    <w:link w:val="Char0"/>
    <w:rsid w:val="00ED0C2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rsid w:val="00ED0C26"/>
    <w:rPr>
      <w:kern w:val="2"/>
      <w:sz w:val="18"/>
      <w:szCs w:val="18"/>
    </w:rPr>
  </w:style>
  <w:style w:type="paragraph" w:styleId="a5">
    <w:name w:val="footer"/>
    <w:basedOn w:val="a"/>
    <w:link w:val="Char1"/>
    <w:rsid w:val="00ED0C26"/>
    <w:pPr>
      <w:tabs>
        <w:tab w:val="center" w:pos="4153"/>
        <w:tab w:val="right" w:pos="8306"/>
      </w:tabs>
      <w:snapToGrid w:val="0"/>
      <w:jc w:val="left"/>
    </w:pPr>
    <w:rPr>
      <w:sz w:val="18"/>
      <w:szCs w:val="18"/>
    </w:rPr>
  </w:style>
  <w:style w:type="character" w:customStyle="1" w:styleId="Char1">
    <w:name w:val="页脚 Char"/>
    <w:basedOn w:val="a0"/>
    <w:link w:val="a5"/>
    <w:uiPriority w:val="99"/>
    <w:rsid w:val="00ED0C26"/>
    <w:rPr>
      <w:kern w:val="2"/>
      <w:sz w:val="18"/>
      <w:szCs w:val="18"/>
    </w:rPr>
  </w:style>
  <w:style w:type="paragraph" w:styleId="a6">
    <w:name w:val="Normal (Web)"/>
    <w:basedOn w:val="a"/>
    <w:qFormat/>
    <w:rsid w:val="004358FF"/>
    <w:pPr>
      <w:spacing w:beforeAutospacing="1" w:afterAutospacing="1"/>
      <w:jc w:val="left"/>
    </w:pPr>
    <w:rPr>
      <w:rFonts w:cs="Times New Roman"/>
      <w:kern w:val="0"/>
      <w:sz w:val="24"/>
    </w:rPr>
  </w:style>
  <w:style w:type="paragraph" w:styleId="a7">
    <w:name w:val="Date"/>
    <w:basedOn w:val="a"/>
    <w:next w:val="a"/>
    <w:link w:val="Char2"/>
    <w:rsid w:val="004358FF"/>
    <w:pPr>
      <w:ind w:leftChars="2500" w:left="100"/>
    </w:pPr>
  </w:style>
  <w:style w:type="character" w:customStyle="1" w:styleId="Char2">
    <w:name w:val="日期 Char"/>
    <w:basedOn w:val="a0"/>
    <w:link w:val="a7"/>
    <w:rsid w:val="004358FF"/>
    <w:rPr>
      <w:kern w:val="2"/>
      <w:sz w:val="21"/>
      <w:szCs w:val="24"/>
    </w:rPr>
  </w:style>
  <w:style w:type="table" w:styleId="a8">
    <w:name w:val="Table Grid"/>
    <w:basedOn w:val="a1"/>
    <w:qFormat/>
    <w:rsid w:val="004358FF"/>
    <w:pPr>
      <w:widowControl w:val="0"/>
      <w:jc w:val="both"/>
    </w:pPr>
    <w:rPr>
      <w:rFonts w:ascii="Times New Roman" w:eastAsia="宋体"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page number"/>
    <w:basedOn w:val="a0"/>
    <w:rsid w:val="004043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12</Pages>
  <Words>680</Words>
  <Characters>3877</Characters>
  <Application>Microsoft Office Word</Application>
  <DocSecurity>0</DocSecurity>
  <Lines>32</Lines>
  <Paragraphs>9</Paragraphs>
  <ScaleCrop>false</ScaleCrop>
  <Company>Microsoft</Company>
  <LinksUpToDate>false</LinksUpToDate>
  <CharactersWithSpaces>4548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黄俊</cp:lastModifiedBy>
  <cp:revision>15</cp:revision>
  <cp:lastPrinted>2021-02-04T07:29:00Z</cp:lastPrinted>
  <dcterms:created xsi:type="dcterms:W3CDTF">2020-06-12T07:45:00Z</dcterms:created>
  <dcterms:modified xsi:type="dcterms:W3CDTF">2021-02-04T07:36:00Z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