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381" w:rsidRPr="005B2381" w:rsidRDefault="005B2381" w:rsidP="005B2381">
      <w:pPr>
        <w:widowControl/>
        <w:pBdr>
          <w:bottom w:val="single" w:sz="6" w:space="11" w:color="CCCCCC"/>
        </w:pBdr>
        <w:spacing w:before="300" w:after="150" w:line="600" w:lineRule="atLeast"/>
        <w:jc w:val="center"/>
        <w:outlineLvl w:val="0"/>
        <w:rPr>
          <w:rFonts w:ascii="Arial" w:eastAsia="宋体" w:hAnsi="Arial" w:cs="Arial"/>
          <w:b/>
          <w:bCs/>
          <w:color w:val="333333"/>
          <w:kern w:val="36"/>
          <w:sz w:val="42"/>
          <w:szCs w:val="42"/>
        </w:rPr>
      </w:pPr>
      <w:r w:rsidRPr="005B2381">
        <w:rPr>
          <w:rFonts w:ascii="Arial" w:eastAsia="宋体" w:hAnsi="Arial" w:cs="Arial"/>
          <w:b/>
          <w:bCs/>
          <w:color w:val="333333"/>
          <w:kern w:val="36"/>
          <w:sz w:val="42"/>
          <w:szCs w:val="42"/>
        </w:rPr>
        <w:t>关于落实稳住经济一揽子政策</w:t>
      </w:r>
      <w:r w:rsidRPr="005B2381">
        <w:rPr>
          <w:rFonts w:ascii="Arial" w:eastAsia="宋体" w:hAnsi="Arial" w:cs="Arial"/>
          <w:b/>
          <w:bCs/>
          <w:color w:val="333333"/>
          <w:kern w:val="36"/>
          <w:sz w:val="42"/>
          <w:szCs w:val="42"/>
        </w:rPr>
        <w:t xml:space="preserve"> </w:t>
      </w:r>
      <w:r w:rsidRPr="005B2381">
        <w:rPr>
          <w:rFonts w:ascii="Arial" w:eastAsia="宋体" w:hAnsi="Arial" w:cs="Arial"/>
          <w:b/>
          <w:bCs/>
          <w:color w:val="333333"/>
          <w:kern w:val="36"/>
          <w:sz w:val="42"/>
          <w:szCs w:val="42"/>
        </w:rPr>
        <w:t>进一步加大政府采购支持中小企业力度的通知</w:t>
      </w:r>
    </w:p>
    <w:p w:rsidR="005B2381" w:rsidRPr="005B2381" w:rsidRDefault="005B2381" w:rsidP="005B2381">
      <w:pPr>
        <w:pStyle w:val="a3"/>
        <w:shd w:val="clear" w:color="auto" w:fill="FFFFFF"/>
        <w:spacing w:before="300" w:beforeAutospacing="0" w:after="0" w:afterAutospacing="0" w:line="420" w:lineRule="atLeast"/>
        <w:rPr>
          <w:rFonts w:ascii="simsun" w:hAnsi="simsun"/>
          <w:color w:val="454545"/>
        </w:rPr>
      </w:pPr>
      <w:bookmarkStart w:id="0" w:name="_GoBack"/>
      <w:bookmarkEnd w:id="0"/>
    </w:p>
    <w:p w:rsidR="005B2381" w:rsidRDefault="005B2381" w:rsidP="005B2381">
      <w:pPr>
        <w:pStyle w:val="a3"/>
        <w:shd w:val="clear" w:color="auto" w:fill="FFFFFF"/>
        <w:spacing w:before="300" w:beforeAutospacing="0" w:after="0" w:afterAutospacing="0" w:line="420" w:lineRule="atLeast"/>
        <w:rPr>
          <w:rFonts w:ascii="simsun" w:hAnsi="simsun"/>
          <w:color w:val="454545"/>
        </w:rPr>
      </w:pPr>
      <w:r>
        <w:rPr>
          <w:rFonts w:ascii="simsun" w:hAnsi="simsun"/>
          <w:color w:val="454545"/>
        </w:rPr>
        <w:t>直各预算单位，各县（市、区）财政局、公共资源交易监督管理局，各采购代理机构：</w:t>
      </w:r>
    </w:p>
    <w:p w:rsidR="005B2381" w:rsidRDefault="005B2381" w:rsidP="005B2381">
      <w:pPr>
        <w:pStyle w:val="a3"/>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为深入贯彻落实《国务院关于印发扎实稳住经济一揽子政策措施的通知》（国发〔</w:t>
      </w:r>
      <w:r>
        <w:rPr>
          <w:rFonts w:ascii="simsun" w:hAnsi="simsun"/>
          <w:color w:val="454545"/>
        </w:rPr>
        <w:t>2022</w:t>
      </w:r>
      <w:r>
        <w:rPr>
          <w:rFonts w:ascii="simsun" w:hAnsi="simsun"/>
          <w:color w:val="454545"/>
        </w:rPr>
        <w:t>〕</w:t>
      </w:r>
      <w:r>
        <w:rPr>
          <w:rFonts w:ascii="simsun" w:hAnsi="simsun"/>
          <w:color w:val="454545"/>
        </w:rPr>
        <w:t>12</w:t>
      </w:r>
      <w:r>
        <w:rPr>
          <w:rFonts w:ascii="simsun" w:hAnsi="simsun"/>
          <w:color w:val="454545"/>
        </w:rPr>
        <w:t>号）、《财政部关于进一步加大政府采购支持中小企业力度的通知》（财库〔</w:t>
      </w:r>
      <w:r>
        <w:rPr>
          <w:rFonts w:ascii="simsun" w:hAnsi="simsun"/>
          <w:color w:val="454545"/>
        </w:rPr>
        <w:t>2022</w:t>
      </w:r>
      <w:r>
        <w:rPr>
          <w:rFonts w:ascii="simsun" w:hAnsi="simsun"/>
          <w:color w:val="454545"/>
        </w:rPr>
        <w:t>〕</w:t>
      </w:r>
      <w:r>
        <w:rPr>
          <w:rFonts w:ascii="simsun" w:hAnsi="simsun"/>
          <w:color w:val="454545"/>
        </w:rPr>
        <w:t>19</w:t>
      </w:r>
      <w:r>
        <w:rPr>
          <w:rFonts w:ascii="simsun" w:hAnsi="simsun"/>
          <w:color w:val="454545"/>
        </w:rPr>
        <w:t>号）和《湖北省财政厅</w:t>
      </w:r>
      <w:r>
        <w:rPr>
          <w:rFonts w:ascii="simsun" w:hAnsi="simsun"/>
          <w:color w:val="454545"/>
        </w:rPr>
        <w:t xml:space="preserve"> </w:t>
      </w:r>
      <w:r>
        <w:rPr>
          <w:rFonts w:ascii="simsun" w:hAnsi="simsun"/>
          <w:color w:val="454545"/>
        </w:rPr>
        <w:t>湖北省经济和信息化厅关于进一步加强政府采购促进中小企业发展的通知》（鄂</w:t>
      </w:r>
      <w:proofErr w:type="gramStart"/>
      <w:r>
        <w:rPr>
          <w:rFonts w:ascii="simsun" w:hAnsi="simsun"/>
          <w:color w:val="454545"/>
        </w:rPr>
        <w:t>财采发</w:t>
      </w:r>
      <w:proofErr w:type="gramEnd"/>
      <w:r>
        <w:rPr>
          <w:rFonts w:ascii="simsun" w:hAnsi="simsun"/>
          <w:color w:val="454545"/>
        </w:rPr>
        <w:t>〔</w:t>
      </w:r>
      <w:r>
        <w:rPr>
          <w:rFonts w:ascii="simsun" w:hAnsi="simsun"/>
          <w:color w:val="454545"/>
        </w:rPr>
        <w:t>2022</w:t>
      </w:r>
      <w:r>
        <w:rPr>
          <w:rFonts w:ascii="simsun" w:hAnsi="simsun"/>
          <w:color w:val="454545"/>
        </w:rPr>
        <w:t>〕</w:t>
      </w:r>
      <w:r>
        <w:rPr>
          <w:rFonts w:ascii="simsun" w:hAnsi="simsun"/>
          <w:color w:val="454545"/>
        </w:rPr>
        <w:t>5</w:t>
      </w:r>
      <w:r>
        <w:rPr>
          <w:rFonts w:ascii="simsun" w:hAnsi="simsun"/>
          <w:color w:val="454545"/>
        </w:rPr>
        <w:t>号）文件要求，现就落实稳住经济一揽子政策、加大政府采购支持中小企业力度有关事项通知如下，</w:t>
      </w:r>
      <w:proofErr w:type="gramStart"/>
      <w:r>
        <w:rPr>
          <w:rFonts w:ascii="simsun" w:hAnsi="simsun"/>
          <w:color w:val="454545"/>
        </w:rPr>
        <w:t>请抓好</w:t>
      </w:r>
      <w:proofErr w:type="gramEnd"/>
      <w:r>
        <w:rPr>
          <w:rFonts w:ascii="simsun" w:hAnsi="simsun"/>
          <w:color w:val="454545"/>
        </w:rPr>
        <w:t>落实。</w:t>
      </w:r>
    </w:p>
    <w:p w:rsidR="005B2381" w:rsidRDefault="005B2381" w:rsidP="005B2381">
      <w:pPr>
        <w:pStyle w:val="a3"/>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一、提高政府采购面向中小企业预留份额</w:t>
      </w:r>
    </w:p>
    <w:p w:rsidR="005B2381" w:rsidRDefault="005B2381" w:rsidP="005B2381">
      <w:pPr>
        <w:pStyle w:val="a3"/>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w:t>
      </w:r>
      <w:r>
        <w:rPr>
          <w:rFonts w:ascii="simsun" w:hAnsi="simsun"/>
          <w:color w:val="454545"/>
        </w:rPr>
        <w:t>200</w:t>
      </w:r>
      <w:r>
        <w:rPr>
          <w:rFonts w:ascii="simsun" w:hAnsi="simsun"/>
          <w:color w:val="454545"/>
        </w:rPr>
        <w:t>万元以下的货物和服务采购项目、</w:t>
      </w:r>
      <w:r>
        <w:rPr>
          <w:rFonts w:ascii="simsun" w:hAnsi="simsun"/>
          <w:color w:val="454545"/>
        </w:rPr>
        <w:t>400</w:t>
      </w:r>
      <w:r>
        <w:rPr>
          <w:rFonts w:ascii="simsun" w:hAnsi="simsun"/>
          <w:color w:val="454545"/>
        </w:rPr>
        <w:t>万元以下的工程采购项目，适宜由中小企业提供的，应当专门面向中小企业采购；超过</w:t>
      </w:r>
      <w:r>
        <w:rPr>
          <w:rFonts w:ascii="simsun" w:hAnsi="simsun"/>
          <w:color w:val="454545"/>
        </w:rPr>
        <w:t xml:space="preserve"> 200</w:t>
      </w:r>
      <w:r>
        <w:rPr>
          <w:rFonts w:ascii="simsun" w:hAnsi="simsun"/>
          <w:color w:val="454545"/>
        </w:rPr>
        <w:t>万元的货物和服务采购项目、超过</w:t>
      </w:r>
      <w:r>
        <w:rPr>
          <w:rFonts w:ascii="simsun" w:hAnsi="simsun"/>
          <w:color w:val="454545"/>
        </w:rPr>
        <w:t>400</w:t>
      </w:r>
      <w:r>
        <w:rPr>
          <w:rFonts w:ascii="simsun" w:hAnsi="simsun"/>
          <w:color w:val="454545"/>
        </w:rPr>
        <w:t>万元的工程采购项目，适宜由中小企业提供的，预留该部分采购项目预算总额的</w:t>
      </w:r>
      <w:r>
        <w:rPr>
          <w:rFonts w:ascii="simsun" w:hAnsi="simsun"/>
          <w:color w:val="454545"/>
        </w:rPr>
        <w:t>50%</w:t>
      </w:r>
      <w:r>
        <w:rPr>
          <w:rFonts w:ascii="simsun" w:hAnsi="simsun"/>
          <w:color w:val="454545"/>
        </w:rPr>
        <w:t>以上专门面向中小企业采购，其中预留给小</w:t>
      </w:r>
      <w:proofErr w:type="gramStart"/>
      <w:r>
        <w:rPr>
          <w:rFonts w:ascii="simsun" w:hAnsi="simsun"/>
          <w:color w:val="454545"/>
        </w:rPr>
        <w:t>微企业</w:t>
      </w:r>
      <w:proofErr w:type="gramEnd"/>
      <w:r>
        <w:rPr>
          <w:rFonts w:ascii="simsun" w:hAnsi="simsun"/>
          <w:color w:val="454545"/>
        </w:rPr>
        <w:t>的比例不低于</w:t>
      </w:r>
      <w:r>
        <w:rPr>
          <w:rFonts w:ascii="simsun" w:hAnsi="simsun"/>
          <w:color w:val="454545"/>
        </w:rPr>
        <w:t>60%</w:t>
      </w:r>
      <w:r>
        <w:rPr>
          <w:rFonts w:ascii="simsun" w:hAnsi="simsun"/>
          <w:color w:val="454545"/>
        </w:rPr>
        <w:t>。具体预留方式在政府采购文件及公告中列示。（责任单位：市直各预算单位、市公共资源交易中心、各采购代理机构，完成时限：持续推进）</w:t>
      </w:r>
    </w:p>
    <w:p w:rsidR="005B2381" w:rsidRDefault="005B2381" w:rsidP="005B2381">
      <w:pPr>
        <w:pStyle w:val="a3"/>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二、给予小</w:t>
      </w:r>
      <w:proofErr w:type="gramStart"/>
      <w:r>
        <w:rPr>
          <w:rFonts w:ascii="simsun" w:hAnsi="simsun"/>
          <w:color w:val="454545"/>
        </w:rPr>
        <w:t>微企业</w:t>
      </w:r>
      <w:proofErr w:type="gramEnd"/>
      <w:r>
        <w:rPr>
          <w:rFonts w:ascii="simsun" w:hAnsi="simsun"/>
          <w:color w:val="454545"/>
        </w:rPr>
        <w:t>价格评审优惠幅度上限</w:t>
      </w:r>
    </w:p>
    <w:p w:rsidR="005B2381" w:rsidRDefault="005B2381" w:rsidP="005B2381">
      <w:pPr>
        <w:pStyle w:val="a3"/>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货物服务采购项目给予小</w:t>
      </w:r>
      <w:proofErr w:type="gramStart"/>
      <w:r>
        <w:rPr>
          <w:rFonts w:ascii="simsun" w:hAnsi="simsun"/>
          <w:color w:val="454545"/>
        </w:rPr>
        <w:t>微企业</w:t>
      </w:r>
      <w:proofErr w:type="gramEnd"/>
      <w:r>
        <w:rPr>
          <w:rFonts w:ascii="simsun" w:hAnsi="simsun"/>
          <w:color w:val="454545"/>
        </w:rPr>
        <w:t>的价格扣除优惠，</w:t>
      </w:r>
      <w:proofErr w:type="gramStart"/>
      <w:r>
        <w:rPr>
          <w:rFonts w:ascii="simsun" w:hAnsi="simsun"/>
          <w:color w:val="454545"/>
        </w:rPr>
        <w:t>由财库</w:t>
      </w:r>
      <w:proofErr w:type="gramEnd"/>
      <w:r>
        <w:rPr>
          <w:rFonts w:ascii="simsun" w:hAnsi="simsun"/>
          <w:color w:val="454545"/>
        </w:rPr>
        <w:t>〔</w:t>
      </w:r>
      <w:r>
        <w:rPr>
          <w:rFonts w:ascii="simsun" w:hAnsi="simsun"/>
          <w:color w:val="454545"/>
        </w:rPr>
        <w:t>2020</w:t>
      </w:r>
      <w:r>
        <w:rPr>
          <w:rFonts w:ascii="simsun" w:hAnsi="simsun"/>
          <w:color w:val="454545"/>
        </w:rPr>
        <w:t>〕</w:t>
      </w:r>
      <w:r>
        <w:rPr>
          <w:rFonts w:ascii="simsun" w:hAnsi="simsun"/>
          <w:color w:val="454545"/>
        </w:rPr>
        <w:t>46</w:t>
      </w:r>
      <w:r>
        <w:rPr>
          <w:rFonts w:ascii="simsun" w:hAnsi="simsun"/>
          <w:color w:val="454545"/>
        </w:rPr>
        <w:t>号文件规定的</w:t>
      </w:r>
      <w:r>
        <w:rPr>
          <w:rFonts w:ascii="simsun" w:hAnsi="simsun"/>
          <w:color w:val="454545"/>
        </w:rPr>
        <w:t>6%</w:t>
      </w:r>
      <w:r>
        <w:rPr>
          <w:rFonts w:ascii="simsun" w:hAnsi="simsun"/>
          <w:color w:val="454545"/>
        </w:rPr>
        <w:t>一</w:t>
      </w:r>
      <w:proofErr w:type="gramStart"/>
      <w:r>
        <w:rPr>
          <w:rFonts w:ascii="simsun" w:hAnsi="simsun"/>
          <w:color w:val="454545"/>
        </w:rPr>
        <w:t>10</w:t>
      </w:r>
      <w:proofErr w:type="gramEnd"/>
      <w:r>
        <w:rPr>
          <w:rFonts w:ascii="simsun" w:hAnsi="simsun"/>
          <w:color w:val="454545"/>
        </w:rPr>
        <w:t>%</w:t>
      </w:r>
      <w:r>
        <w:rPr>
          <w:rFonts w:ascii="simsun" w:hAnsi="simsun"/>
          <w:color w:val="454545"/>
        </w:rPr>
        <w:t>提高至</w:t>
      </w:r>
      <w:r>
        <w:rPr>
          <w:rFonts w:ascii="simsun" w:hAnsi="simsun"/>
          <w:color w:val="454545"/>
        </w:rPr>
        <w:t>20%</w:t>
      </w:r>
      <w:r>
        <w:rPr>
          <w:rFonts w:ascii="simsun" w:hAnsi="simsun"/>
          <w:color w:val="454545"/>
        </w:rPr>
        <w:t>。大中型企业与小</w:t>
      </w:r>
      <w:proofErr w:type="gramStart"/>
      <w:r>
        <w:rPr>
          <w:rFonts w:ascii="simsun" w:hAnsi="simsun"/>
          <w:color w:val="454545"/>
        </w:rPr>
        <w:t>微企业</w:t>
      </w:r>
      <w:proofErr w:type="gramEnd"/>
      <w:r>
        <w:rPr>
          <w:rFonts w:ascii="simsun" w:hAnsi="simsun"/>
          <w:color w:val="454545"/>
        </w:rPr>
        <w:t>组成联合体或者大中型企业向小</w:t>
      </w:r>
      <w:proofErr w:type="gramStart"/>
      <w:r>
        <w:rPr>
          <w:rFonts w:ascii="simsun" w:hAnsi="simsun"/>
          <w:color w:val="454545"/>
        </w:rPr>
        <w:t>微企业</w:t>
      </w:r>
      <w:proofErr w:type="gramEnd"/>
      <w:r>
        <w:rPr>
          <w:rFonts w:ascii="simsun" w:hAnsi="simsun"/>
          <w:color w:val="454545"/>
        </w:rPr>
        <w:t>分包的，评审优惠幅度由</w:t>
      </w:r>
      <w:r>
        <w:rPr>
          <w:rFonts w:ascii="simsun" w:hAnsi="simsun"/>
          <w:color w:val="454545"/>
        </w:rPr>
        <w:t>2%</w:t>
      </w:r>
      <w:r>
        <w:rPr>
          <w:rFonts w:ascii="simsun" w:hAnsi="simsun"/>
          <w:color w:val="454545"/>
        </w:rPr>
        <w:t>一</w:t>
      </w:r>
      <w:proofErr w:type="gramStart"/>
      <w:r>
        <w:rPr>
          <w:rFonts w:ascii="simsun" w:hAnsi="simsun"/>
          <w:color w:val="454545"/>
        </w:rPr>
        <w:t>3</w:t>
      </w:r>
      <w:proofErr w:type="gramEnd"/>
      <w:r>
        <w:rPr>
          <w:rFonts w:ascii="simsun" w:hAnsi="simsun"/>
          <w:color w:val="454545"/>
        </w:rPr>
        <w:t>%</w:t>
      </w:r>
      <w:r>
        <w:rPr>
          <w:rFonts w:ascii="simsun" w:hAnsi="simsun"/>
          <w:color w:val="454545"/>
        </w:rPr>
        <w:t>提高至</w:t>
      </w:r>
      <w:r>
        <w:rPr>
          <w:rFonts w:ascii="simsun" w:hAnsi="simsun"/>
          <w:color w:val="454545"/>
        </w:rPr>
        <w:t>6%</w:t>
      </w:r>
      <w:r>
        <w:rPr>
          <w:rFonts w:ascii="simsun" w:hAnsi="simsun"/>
          <w:color w:val="454545"/>
        </w:rPr>
        <w:t>。政府采购工程的价格评审优惠按照财库〔</w:t>
      </w:r>
      <w:r>
        <w:rPr>
          <w:rFonts w:ascii="simsun" w:hAnsi="simsun"/>
          <w:color w:val="454545"/>
        </w:rPr>
        <w:t>2020</w:t>
      </w:r>
      <w:r>
        <w:rPr>
          <w:rFonts w:ascii="simsun" w:hAnsi="simsun"/>
          <w:color w:val="454545"/>
        </w:rPr>
        <w:t>〕</w:t>
      </w:r>
      <w:r>
        <w:rPr>
          <w:rFonts w:ascii="simsun" w:hAnsi="simsun"/>
          <w:color w:val="454545"/>
        </w:rPr>
        <w:t>46</w:t>
      </w:r>
      <w:r>
        <w:rPr>
          <w:rFonts w:ascii="simsun" w:hAnsi="simsun"/>
          <w:color w:val="454545"/>
        </w:rPr>
        <w:t>号文件中对应的</w:t>
      </w:r>
      <w:r>
        <w:rPr>
          <w:rFonts w:ascii="simsun" w:hAnsi="simsun"/>
          <w:color w:val="454545"/>
        </w:rPr>
        <w:t>3%</w:t>
      </w:r>
      <w:r>
        <w:rPr>
          <w:rFonts w:ascii="simsun" w:hAnsi="simsun"/>
          <w:color w:val="454545"/>
        </w:rPr>
        <w:t>一</w:t>
      </w:r>
      <w:proofErr w:type="gramStart"/>
      <w:r>
        <w:rPr>
          <w:rFonts w:ascii="simsun" w:hAnsi="simsun"/>
          <w:color w:val="454545"/>
        </w:rPr>
        <w:t>5</w:t>
      </w:r>
      <w:proofErr w:type="gramEnd"/>
      <w:r>
        <w:rPr>
          <w:rFonts w:ascii="simsun" w:hAnsi="simsun"/>
          <w:color w:val="454545"/>
        </w:rPr>
        <w:t>%</w:t>
      </w:r>
      <w:r>
        <w:rPr>
          <w:rFonts w:ascii="simsun" w:hAnsi="simsun"/>
          <w:color w:val="454545"/>
        </w:rPr>
        <w:t>、</w:t>
      </w:r>
      <w:r>
        <w:rPr>
          <w:rFonts w:ascii="simsun" w:hAnsi="simsun"/>
          <w:color w:val="454545"/>
        </w:rPr>
        <w:t>1%</w:t>
      </w:r>
      <w:r>
        <w:rPr>
          <w:rFonts w:ascii="simsun" w:hAnsi="simsun"/>
          <w:color w:val="454545"/>
        </w:rPr>
        <w:t>一</w:t>
      </w:r>
      <w:proofErr w:type="gramStart"/>
      <w:r>
        <w:rPr>
          <w:rFonts w:ascii="simsun" w:hAnsi="simsun"/>
          <w:color w:val="454545"/>
        </w:rPr>
        <w:t>2</w:t>
      </w:r>
      <w:proofErr w:type="gramEnd"/>
      <w:r>
        <w:rPr>
          <w:rFonts w:ascii="simsun" w:hAnsi="simsun"/>
          <w:color w:val="454545"/>
        </w:rPr>
        <w:t>%</w:t>
      </w:r>
      <w:r>
        <w:rPr>
          <w:rFonts w:ascii="simsun" w:hAnsi="simsun"/>
          <w:color w:val="454545"/>
        </w:rPr>
        <w:t>的规定执行。对小</w:t>
      </w:r>
      <w:proofErr w:type="gramStart"/>
      <w:r>
        <w:rPr>
          <w:rFonts w:ascii="simsun" w:hAnsi="simsun"/>
          <w:color w:val="454545"/>
        </w:rPr>
        <w:t>微企业</w:t>
      </w:r>
      <w:proofErr w:type="gramEnd"/>
      <w:r>
        <w:rPr>
          <w:rFonts w:ascii="simsun" w:hAnsi="simsun"/>
          <w:color w:val="454545"/>
        </w:rPr>
        <w:t>中的残疾人企业、监狱企业、采购产品纳入创新产品应</w:t>
      </w:r>
      <w:r>
        <w:rPr>
          <w:rFonts w:ascii="simsun" w:hAnsi="simsun"/>
          <w:color w:val="454545"/>
        </w:rPr>
        <w:lastRenderedPageBreak/>
        <w:t>用示范推荐目录内企业、采购产品获得节能产品或环境标志产品认证证书的企业，以价格评审优惠幅度的上限给子评审优惠。自</w:t>
      </w:r>
      <w:r>
        <w:rPr>
          <w:rFonts w:ascii="simsun" w:hAnsi="simsun"/>
          <w:color w:val="454545"/>
        </w:rPr>
        <w:t>2022</w:t>
      </w:r>
      <w:r>
        <w:rPr>
          <w:rFonts w:ascii="simsun" w:hAnsi="simsun"/>
          <w:color w:val="454545"/>
        </w:rPr>
        <w:t>年</w:t>
      </w:r>
      <w:r>
        <w:rPr>
          <w:rFonts w:ascii="simsun" w:hAnsi="simsun"/>
          <w:color w:val="454545"/>
        </w:rPr>
        <w:t>7</w:t>
      </w:r>
      <w:r>
        <w:rPr>
          <w:rFonts w:ascii="simsun" w:hAnsi="simsun"/>
          <w:color w:val="454545"/>
        </w:rPr>
        <w:t>月</w:t>
      </w:r>
      <w:r>
        <w:rPr>
          <w:rFonts w:ascii="simsun" w:hAnsi="simsun"/>
          <w:color w:val="454545"/>
        </w:rPr>
        <w:t>1</w:t>
      </w:r>
      <w:r>
        <w:rPr>
          <w:rFonts w:ascii="simsun" w:hAnsi="simsun"/>
          <w:color w:val="454545"/>
        </w:rPr>
        <w:t>日起，发出采购公告或者采购邀请的货物服务采购项目，按照本通知规定的价格评审优惠幅度上限执行，并在采购文件及公告中列示。（责任单位：市公共资源交易中心、各采购代理机构，完成时限：持续推进）</w:t>
      </w:r>
    </w:p>
    <w:p w:rsidR="005B2381" w:rsidRDefault="005B2381" w:rsidP="005B2381">
      <w:pPr>
        <w:pStyle w:val="a3"/>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三、降低中小企业参与政府采购门槛</w:t>
      </w:r>
    </w:p>
    <w:p w:rsidR="005B2381" w:rsidRDefault="005B2381" w:rsidP="005B2381">
      <w:pPr>
        <w:pStyle w:val="a3"/>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对照《湖北省政府采购负面清单》，持续清理妨碍公平竞争的规定和做法。对于体系庞大、规模较大、中小企业无法承担的项目，采购人应通过合理划分采购包、允许大企业与中小企业组成联合体或者大企业向中小企业分包等形式，把安装、运维、维修等后续服务交给中小企业承担。（责任单位：市直各预算单位、各采购代理机构。完成时限：持续推进）</w:t>
      </w:r>
    </w:p>
    <w:p w:rsidR="005B2381" w:rsidRDefault="005B2381" w:rsidP="005B2381">
      <w:pPr>
        <w:pStyle w:val="a3"/>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四、及时修订工程建设项目示范文本</w:t>
      </w:r>
    </w:p>
    <w:p w:rsidR="005B2381" w:rsidRDefault="005B2381" w:rsidP="005B2381">
      <w:pPr>
        <w:pStyle w:val="a3"/>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按照《中华人民共和国招标投标法实施条例》要求，及时修订工程建设项目示范文本，调整完善评标制度，将政府采购促进中小企业发展政策、价格评审优惠、政府采购合同融资等政策嵌入工程建设示范文本。积极升级改造公共资源电子交易系统，将政府采购促进中小企业发展政策落实于</w:t>
      </w:r>
      <w:r>
        <w:rPr>
          <w:rFonts w:ascii="simsun" w:hAnsi="simsun"/>
          <w:color w:val="454545"/>
        </w:rPr>
        <w:t>“</w:t>
      </w:r>
      <w:r>
        <w:rPr>
          <w:rFonts w:ascii="simsun" w:hAnsi="simsun"/>
          <w:color w:val="454545"/>
        </w:rPr>
        <w:t>中国湖北政府采购网</w:t>
      </w:r>
      <w:r>
        <w:rPr>
          <w:rFonts w:ascii="simsun" w:hAnsi="simsun"/>
          <w:color w:val="454545"/>
        </w:rPr>
        <w:t>”“</w:t>
      </w:r>
      <w:r>
        <w:rPr>
          <w:rFonts w:ascii="simsun" w:hAnsi="simsun"/>
          <w:color w:val="454545"/>
        </w:rPr>
        <w:t>宜昌市公共资源电子交易平台</w:t>
      </w:r>
      <w:r>
        <w:rPr>
          <w:rFonts w:ascii="simsun" w:hAnsi="simsun"/>
          <w:color w:val="454545"/>
        </w:rPr>
        <w:t>”</w:t>
      </w:r>
      <w:r>
        <w:rPr>
          <w:rFonts w:ascii="simsun" w:hAnsi="simsun"/>
          <w:color w:val="454545"/>
        </w:rPr>
        <w:t>，实现政府采购项目招标（采购）文件编制、招标（采购）文件公告、评审、结果公示等环节全面落实政府采购政策要求。（责任单位：市财政局、市公共资源交易监督管理局、市公共资源交易中心、市住房和城乡建设局、市交通运输局、市水利和湖泊局，完成时限：</w:t>
      </w:r>
      <w:r>
        <w:rPr>
          <w:rFonts w:ascii="simsun" w:hAnsi="simsun"/>
          <w:color w:val="454545"/>
        </w:rPr>
        <w:t>2022</w:t>
      </w:r>
      <w:r>
        <w:rPr>
          <w:rFonts w:ascii="simsun" w:hAnsi="simsun"/>
          <w:color w:val="454545"/>
        </w:rPr>
        <w:t>年</w:t>
      </w:r>
      <w:r>
        <w:rPr>
          <w:rFonts w:ascii="simsun" w:hAnsi="simsun"/>
          <w:color w:val="454545"/>
        </w:rPr>
        <w:t>6</w:t>
      </w:r>
      <w:r>
        <w:rPr>
          <w:rFonts w:ascii="simsun" w:hAnsi="simsun"/>
          <w:color w:val="454545"/>
        </w:rPr>
        <w:t>月</w:t>
      </w:r>
      <w:r>
        <w:rPr>
          <w:rFonts w:ascii="simsun" w:hAnsi="simsun"/>
          <w:color w:val="454545"/>
        </w:rPr>
        <w:t>30</w:t>
      </w:r>
      <w:r>
        <w:rPr>
          <w:rFonts w:ascii="simsun" w:hAnsi="simsun"/>
          <w:color w:val="454545"/>
        </w:rPr>
        <w:t>日前）</w:t>
      </w:r>
    </w:p>
    <w:p w:rsidR="005B2381" w:rsidRDefault="005B2381" w:rsidP="005B2381">
      <w:pPr>
        <w:pStyle w:val="a3"/>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五、严格落实采购人主体责任</w:t>
      </w:r>
    </w:p>
    <w:p w:rsidR="005B2381" w:rsidRDefault="005B2381" w:rsidP="005B2381">
      <w:pPr>
        <w:pStyle w:val="a3"/>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采购人对本单位政府采购促进中小企业发展政策落实负有主体责任，在货物、服务和工程项目中，要</w:t>
      </w:r>
      <w:proofErr w:type="gramStart"/>
      <w:r>
        <w:rPr>
          <w:rFonts w:ascii="simsun" w:hAnsi="simsun"/>
          <w:color w:val="454545"/>
        </w:rPr>
        <w:t>严格通过</w:t>
      </w:r>
      <w:proofErr w:type="gramEnd"/>
      <w:r>
        <w:rPr>
          <w:rFonts w:ascii="simsun" w:hAnsi="simsun"/>
          <w:color w:val="454545"/>
        </w:rPr>
        <w:t>预留采购份额、实行价格评审优惠、适当开展合同融资、支持绿色产品等扶持中小企业发展。市财政局将会同市公共资源交易监督管理局进行不定期监督检查、对政策落实不力、效果不实、执行缓慢的单位采取约谈、书面提醒、现场督办、通报等方式及时纠正、督促整改。</w:t>
      </w:r>
      <w:r>
        <w:rPr>
          <w:rFonts w:ascii="simsun" w:hAnsi="simsun"/>
          <w:color w:val="454545"/>
        </w:rPr>
        <w:lastRenderedPageBreak/>
        <w:t>（责任单位：市直各预算单位、市财政局、市公共资源交易监督管理局、各县（市、区）财政局。完成时限：持续推进）</w:t>
      </w:r>
    </w:p>
    <w:p w:rsidR="005B2381" w:rsidRDefault="005B2381" w:rsidP="005B2381">
      <w:pPr>
        <w:pStyle w:val="a3"/>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各县（市、区）财政局、公共资源交易监督管理局负责制定、督促本地区预算单位政策执行，在完成既定政策支持要求下，鼓励因地制宜，加大政府采购支持中小企业支持力度。</w:t>
      </w:r>
    </w:p>
    <w:p w:rsidR="005B2381" w:rsidRDefault="005B2381" w:rsidP="005B2381">
      <w:pPr>
        <w:pStyle w:val="a3"/>
        <w:shd w:val="clear" w:color="auto" w:fill="FFFFFF"/>
        <w:spacing w:before="300" w:beforeAutospacing="0" w:after="0" w:afterAutospacing="0" w:line="420" w:lineRule="atLeast"/>
        <w:rPr>
          <w:rFonts w:ascii="simsun" w:hAnsi="simsun"/>
          <w:color w:val="454545"/>
        </w:rPr>
      </w:pPr>
      <w:r>
        <w:rPr>
          <w:rFonts w:ascii="simsun" w:hAnsi="simsun"/>
          <w:color w:val="454545"/>
        </w:rPr>
        <w:t xml:space="preserve">　　本通知自</w:t>
      </w:r>
      <w:r>
        <w:rPr>
          <w:rFonts w:ascii="simsun" w:hAnsi="simsun"/>
          <w:color w:val="454545"/>
        </w:rPr>
        <w:t>2022</w:t>
      </w:r>
      <w:r>
        <w:rPr>
          <w:rFonts w:ascii="simsun" w:hAnsi="simsun"/>
          <w:color w:val="454545"/>
        </w:rPr>
        <w:t>年</w:t>
      </w:r>
      <w:r>
        <w:rPr>
          <w:rFonts w:ascii="simsun" w:hAnsi="simsun"/>
          <w:color w:val="454545"/>
        </w:rPr>
        <w:t>7</w:t>
      </w:r>
      <w:r>
        <w:rPr>
          <w:rFonts w:ascii="simsun" w:hAnsi="simsun"/>
          <w:color w:val="454545"/>
        </w:rPr>
        <w:t>月</w:t>
      </w:r>
      <w:r>
        <w:rPr>
          <w:rFonts w:ascii="simsun" w:hAnsi="simsun"/>
          <w:color w:val="454545"/>
        </w:rPr>
        <w:t>1</w:t>
      </w:r>
      <w:r>
        <w:rPr>
          <w:rFonts w:ascii="simsun" w:hAnsi="simsun"/>
          <w:color w:val="454545"/>
        </w:rPr>
        <w:t>日起执行。我市有关政府采购促进中小企业发展的规定与本通知不一致的，以本通知为准。</w:t>
      </w:r>
    </w:p>
    <w:p w:rsidR="001B54CD" w:rsidRPr="005B2381" w:rsidRDefault="001B54CD" w:rsidP="005B2381"/>
    <w:sectPr w:rsidR="001B54CD" w:rsidRPr="005B238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sun">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9EA"/>
    <w:rsid w:val="001B54CD"/>
    <w:rsid w:val="005B2381"/>
    <w:rsid w:val="007329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70348"/>
  <w15:chartTrackingRefBased/>
  <w15:docId w15:val="{303D19DA-6254-49CE-97CB-48BAE9780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5B2381"/>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B2381"/>
    <w:pPr>
      <w:widowControl/>
      <w:spacing w:before="100" w:beforeAutospacing="1" w:after="100" w:afterAutospacing="1"/>
      <w:jc w:val="left"/>
    </w:pPr>
    <w:rPr>
      <w:rFonts w:ascii="宋体" w:eastAsia="宋体" w:hAnsi="宋体" w:cs="宋体"/>
      <w:kern w:val="0"/>
      <w:sz w:val="24"/>
      <w:szCs w:val="24"/>
    </w:rPr>
  </w:style>
  <w:style w:type="character" w:customStyle="1" w:styleId="10">
    <w:name w:val="标题 1 字符"/>
    <w:basedOn w:val="a0"/>
    <w:link w:val="1"/>
    <w:uiPriority w:val="9"/>
    <w:rsid w:val="005B2381"/>
    <w:rPr>
      <w:rFonts w:ascii="宋体" w:eastAsia="宋体" w:hAnsi="宋体" w:cs="宋体"/>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951048">
      <w:bodyDiv w:val="1"/>
      <w:marLeft w:val="0"/>
      <w:marRight w:val="0"/>
      <w:marTop w:val="0"/>
      <w:marBottom w:val="0"/>
      <w:divBdr>
        <w:top w:val="none" w:sz="0" w:space="0" w:color="auto"/>
        <w:left w:val="none" w:sz="0" w:space="0" w:color="auto"/>
        <w:bottom w:val="none" w:sz="0" w:space="0" w:color="auto"/>
        <w:right w:val="none" w:sz="0" w:space="0" w:color="auto"/>
      </w:divBdr>
    </w:div>
    <w:div w:id="1758938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257</Words>
  <Characters>1469</Characters>
  <Application>Microsoft Office Word</Application>
  <DocSecurity>0</DocSecurity>
  <Lines>12</Lines>
  <Paragraphs>3</Paragraphs>
  <ScaleCrop>false</ScaleCrop>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2023-06-29T02:15:00Z</dcterms:created>
  <dcterms:modified xsi:type="dcterms:W3CDTF">2023-06-29T02:17:00Z</dcterms:modified>
</cp:coreProperties>
</file>