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240" w:lineRule="auto"/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spacing w:before="1" w:line="240" w:lineRule="auto"/>
        <w:rPr>
          <w:rFonts w:ascii="Times New Roman" w:hAnsi="Times New Roman" w:eastAsia="Times New Roman" w:cs="Times New Roman"/>
          <w:sz w:val="16"/>
          <w:szCs w:val="16"/>
        </w:rPr>
      </w:pPr>
    </w:p>
    <w:p>
      <w:pPr>
        <w:spacing w:before="32" w:line="193" w:lineRule="auto"/>
        <w:ind w:left="175" w:right="1957" w:firstLine="0"/>
        <w:jc w:val="both"/>
        <w:rPr>
          <w:rFonts w:ascii="宋体" w:hAnsi="宋体" w:eastAsia="宋体" w:cs="宋体"/>
          <w:sz w:val="81"/>
          <w:szCs w:val="81"/>
        </w:rPr>
      </w:pPr>
      <w:bookmarkStart w:id="0" w:name="关于印发《襄阳市工程建设招标投标信用评价细则》的通知"/>
      <w:bookmarkEnd w:id="0"/>
      <w:r>
        <w:rPr>
          <w:rFonts w:hint="eastAsia" w:ascii="宋体" w:hAnsi="宋体" w:eastAsia="宋体" w:cs="宋体"/>
          <w:color w:val="CA4D54"/>
          <w:spacing w:val="19"/>
          <w:w w:val="65"/>
          <w:sz w:val="81"/>
          <w:szCs w:val="81"/>
          <w:lang w:val="en-US" w:eastAsia="zh-CN"/>
        </w:rPr>
        <w:t>襄</w:t>
      </w:r>
      <w:r>
        <w:rPr>
          <w:rFonts w:ascii="宋体" w:hAnsi="宋体" w:eastAsia="宋体" w:cs="宋体"/>
          <w:color w:val="CA4D54"/>
          <w:spacing w:val="-80"/>
          <w:w w:val="6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-34"/>
          <w:w w:val="6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-41"/>
          <w:w w:val="65"/>
          <w:sz w:val="81"/>
          <w:szCs w:val="81"/>
        </w:rPr>
        <w:t>公</w:t>
      </w:r>
      <w:r>
        <w:rPr>
          <w:rFonts w:ascii="宋体" w:hAnsi="宋体" w:eastAsia="宋体" w:cs="宋体"/>
          <w:color w:val="CA4D54"/>
          <w:spacing w:val="-13"/>
          <w:w w:val="65"/>
          <w:sz w:val="81"/>
          <w:szCs w:val="81"/>
        </w:rPr>
        <w:t>共</w:t>
      </w:r>
      <w:r>
        <w:rPr>
          <w:rFonts w:ascii="宋体" w:hAnsi="宋体" w:eastAsia="宋体" w:cs="宋体"/>
          <w:color w:val="CA4D54"/>
          <w:w w:val="65"/>
          <w:sz w:val="81"/>
          <w:szCs w:val="81"/>
        </w:rPr>
        <w:t>资</w:t>
      </w:r>
      <w:r>
        <w:rPr>
          <w:rFonts w:ascii="宋体" w:hAnsi="宋体" w:eastAsia="宋体" w:cs="宋体"/>
          <w:color w:val="CA4D54"/>
          <w:spacing w:val="-14"/>
          <w:w w:val="65"/>
          <w:sz w:val="81"/>
          <w:szCs w:val="81"/>
        </w:rPr>
        <w:t>源</w:t>
      </w:r>
      <w:r>
        <w:rPr>
          <w:rFonts w:ascii="宋体" w:hAnsi="宋体" w:eastAsia="宋体" w:cs="宋体"/>
          <w:color w:val="CA4D54"/>
          <w:spacing w:val="-7"/>
          <w:w w:val="65"/>
          <w:sz w:val="81"/>
          <w:szCs w:val="81"/>
        </w:rPr>
        <w:t>交</w:t>
      </w:r>
      <w:r>
        <w:rPr>
          <w:rFonts w:ascii="宋体" w:hAnsi="宋体" w:eastAsia="宋体" w:cs="宋体"/>
          <w:color w:val="CA4D54"/>
          <w:spacing w:val="-67"/>
          <w:w w:val="65"/>
          <w:sz w:val="81"/>
          <w:szCs w:val="81"/>
        </w:rPr>
        <w:t>易</w:t>
      </w:r>
      <w:r>
        <w:rPr>
          <w:rFonts w:ascii="宋体" w:hAnsi="宋体" w:eastAsia="宋体" w:cs="宋体"/>
          <w:color w:val="CA4D54"/>
          <w:spacing w:val="-20"/>
          <w:w w:val="65"/>
          <w:sz w:val="81"/>
          <w:szCs w:val="81"/>
        </w:rPr>
        <w:t>监</w:t>
      </w:r>
      <w:r>
        <w:rPr>
          <w:rFonts w:ascii="宋体" w:hAnsi="宋体" w:eastAsia="宋体" w:cs="宋体"/>
          <w:color w:val="CA4D54"/>
          <w:spacing w:val="-13"/>
          <w:w w:val="65"/>
          <w:sz w:val="81"/>
          <w:szCs w:val="81"/>
        </w:rPr>
        <w:t>督</w:t>
      </w:r>
      <w:r>
        <w:rPr>
          <w:rFonts w:ascii="宋体" w:hAnsi="宋体" w:eastAsia="宋体" w:cs="宋体"/>
          <w:color w:val="CA4D54"/>
          <w:spacing w:val="-18"/>
          <w:w w:val="65"/>
          <w:sz w:val="81"/>
          <w:szCs w:val="81"/>
        </w:rPr>
        <w:t>管</w:t>
      </w:r>
      <w:r>
        <w:rPr>
          <w:rFonts w:ascii="宋体" w:hAnsi="宋体" w:eastAsia="宋体" w:cs="宋体"/>
          <w:color w:val="CA4D54"/>
          <w:spacing w:val="-20"/>
          <w:w w:val="65"/>
          <w:sz w:val="81"/>
          <w:szCs w:val="81"/>
        </w:rPr>
        <w:t>理</w:t>
      </w:r>
      <w:r>
        <w:rPr>
          <w:rFonts w:ascii="宋体" w:hAnsi="宋体" w:eastAsia="宋体" w:cs="宋体"/>
          <w:color w:val="CA4D54"/>
          <w:w w:val="65"/>
          <w:sz w:val="81"/>
          <w:szCs w:val="81"/>
        </w:rPr>
        <w:t>局</w:t>
      </w:r>
      <w:r>
        <w:rPr>
          <w:rFonts w:ascii="宋体" w:hAnsi="宋体" w:eastAsia="宋体" w:cs="宋体"/>
          <w:color w:val="CA4D54"/>
          <w:w w:val="68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95"/>
          <w:w w:val="75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40"/>
          <w:w w:val="7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78"/>
          <w:w w:val="7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发</w:t>
      </w:r>
      <w:r>
        <w:rPr>
          <w:rFonts w:ascii="宋体" w:hAnsi="宋体" w:eastAsia="宋体" w:cs="宋体"/>
          <w:color w:val="CA4D54"/>
          <w:spacing w:val="-230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展</w:t>
      </w:r>
      <w:r>
        <w:rPr>
          <w:rFonts w:ascii="宋体" w:hAnsi="宋体" w:eastAsia="宋体" w:cs="宋体"/>
          <w:color w:val="CA4D54"/>
          <w:spacing w:val="-231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99"/>
          <w:w w:val="75"/>
          <w:sz w:val="81"/>
          <w:szCs w:val="81"/>
        </w:rPr>
        <w:t>和改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革</w:t>
      </w:r>
      <w:r>
        <w:rPr>
          <w:rFonts w:ascii="宋体" w:hAnsi="宋体" w:eastAsia="宋体" w:cs="宋体"/>
          <w:color w:val="CA4D54"/>
          <w:spacing w:val="-233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委</w:t>
      </w:r>
      <w:r>
        <w:rPr>
          <w:rFonts w:ascii="宋体" w:hAnsi="宋体" w:eastAsia="宋体" w:cs="宋体"/>
          <w:color w:val="CA4D54"/>
          <w:spacing w:val="-216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16"/>
          <w:w w:val="75"/>
          <w:sz w:val="81"/>
          <w:szCs w:val="81"/>
        </w:rPr>
        <w:t>员</w:t>
      </w:r>
      <w:r>
        <w:rPr>
          <w:rFonts w:ascii="宋体" w:hAnsi="宋体" w:eastAsia="宋体" w:cs="宋体"/>
          <w:color w:val="CA4D54"/>
          <w:spacing w:val="17"/>
          <w:w w:val="75"/>
          <w:sz w:val="81"/>
          <w:szCs w:val="81"/>
        </w:rPr>
        <w:t>会</w:t>
      </w:r>
      <w:r>
        <w:rPr>
          <w:rFonts w:ascii="宋体" w:hAnsi="宋体" w:eastAsia="宋体" w:cs="宋体"/>
          <w:color w:val="CA4D54"/>
          <w:spacing w:val="814"/>
          <w:w w:val="71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-26"/>
          <w:w w:val="70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-65"/>
          <w:w w:val="70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-24"/>
          <w:w w:val="70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w w:val="70"/>
          <w:sz w:val="81"/>
          <w:szCs w:val="81"/>
        </w:rPr>
        <w:t>人</w:t>
      </w:r>
      <w:r>
        <w:rPr>
          <w:rFonts w:ascii="宋体" w:hAnsi="宋体" w:eastAsia="宋体" w:cs="宋体"/>
          <w:color w:val="CA4D54"/>
          <w:spacing w:val="-2"/>
          <w:w w:val="70"/>
          <w:sz w:val="81"/>
          <w:szCs w:val="81"/>
        </w:rPr>
        <w:t>力</w:t>
      </w:r>
      <w:r>
        <w:rPr>
          <w:rFonts w:ascii="宋体" w:hAnsi="宋体" w:eastAsia="宋体" w:cs="宋体"/>
          <w:color w:val="CA4D54"/>
          <w:w w:val="70"/>
          <w:sz w:val="81"/>
          <w:szCs w:val="81"/>
        </w:rPr>
        <w:t>资源</w:t>
      </w:r>
      <w:r>
        <w:rPr>
          <w:rFonts w:ascii="宋体" w:hAnsi="宋体" w:eastAsia="宋体" w:cs="宋体"/>
          <w:color w:val="CA4D54"/>
          <w:spacing w:val="-17"/>
          <w:w w:val="70"/>
          <w:sz w:val="81"/>
          <w:szCs w:val="81"/>
        </w:rPr>
        <w:t>和社</w:t>
      </w:r>
      <w:r>
        <w:rPr>
          <w:rFonts w:ascii="宋体" w:hAnsi="宋体" w:eastAsia="宋体" w:cs="宋体"/>
          <w:color w:val="CA4D54"/>
          <w:spacing w:val="-1"/>
          <w:w w:val="70"/>
          <w:sz w:val="81"/>
          <w:szCs w:val="81"/>
        </w:rPr>
        <w:t>会</w:t>
      </w:r>
      <w:r>
        <w:rPr>
          <w:rFonts w:ascii="宋体" w:hAnsi="宋体" w:eastAsia="宋体" w:cs="宋体"/>
          <w:color w:val="CA4D54"/>
          <w:spacing w:val="-2"/>
          <w:w w:val="70"/>
          <w:sz w:val="81"/>
          <w:szCs w:val="81"/>
        </w:rPr>
        <w:t>保</w:t>
      </w:r>
      <w:r>
        <w:rPr>
          <w:rFonts w:ascii="宋体" w:hAnsi="宋体" w:eastAsia="宋体" w:cs="宋体"/>
          <w:color w:val="CA4D54"/>
          <w:spacing w:val="-39"/>
          <w:w w:val="70"/>
          <w:sz w:val="81"/>
          <w:szCs w:val="81"/>
        </w:rPr>
        <w:t>障</w:t>
      </w:r>
      <w:r>
        <w:rPr>
          <w:rFonts w:ascii="宋体" w:hAnsi="宋体" w:eastAsia="宋体" w:cs="宋体"/>
          <w:color w:val="CA4D54"/>
          <w:w w:val="70"/>
          <w:sz w:val="81"/>
          <w:szCs w:val="81"/>
        </w:rPr>
        <w:t>局</w:t>
      </w:r>
    </w:p>
    <w:p>
      <w:pPr>
        <w:spacing w:before="0" w:line="765" w:lineRule="exact"/>
        <w:ind w:left="161" w:right="0" w:firstLine="7"/>
        <w:jc w:val="both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color w:val="CA4D54"/>
          <w:spacing w:val="99"/>
          <w:w w:val="85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45"/>
          <w:w w:val="8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96"/>
          <w:w w:val="8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104"/>
          <w:w w:val="85"/>
          <w:sz w:val="81"/>
          <w:szCs w:val="81"/>
        </w:rPr>
        <w:t>住</w:t>
      </w:r>
      <w:r>
        <w:rPr>
          <w:rFonts w:ascii="宋体" w:hAnsi="宋体" w:eastAsia="宋体" w:cs="宋体"/>
          <w:color w:val="CA4D54"/>
          <w:spacing w:val="99"/>
          <w:w w:val="85"/>
          <w:sz w:val="81"/>
          <w:szCs w:val="81"/>
        </w:rPr>
        <w:t>房</w:t>
      </w:r>
      <w:r>
        <w:rPr>
          <w:rFonts w:ascii="宋体" w:hAnsi="宋体" w:eastAsia="宋体" w:cs="宋体"/>
          <w:color w:val="CA4D54"/>
          <w:spacing w:val="94"/>
          <w:w w:val="85"/>
          <w:sz w:val="81"/>
          <w:szCs w:val="81"/>
        </w:rPr>
        <w:t>和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城</w:t>
      </w:r>
      <w:r>
        <w:rPr>
          <w:rFonts w:ascii="宋体" w:hAnsi="宋体" w:eastAsia="宋体" w:cs="宋体"/>
          <w:color w:val="CA4D54"/>
          <w:spacing w:val="-291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58"/>
          <w:w w:val="85"/>
          <w:sz w:val="81"/>
          <w:szCs w:val="81"/>
        </w:rPr>
        <w:t>乡</w:t>
      </w:r>
      <w:r>
        <w:rPr>
          <w:rFonts w:ascii="宋体" w:hAnsi="宋体" w:eastAsia="宋体" w:cs="宋体"/>
          <w:color w:val="CA4D54"/>
          <w:spacing w:val="115"/>
          <w:w w:val="85"/>
          <w:sz w:val="81"/>
          <w:szCs w:val="81"/>
        </w:rPr>
        <w:t>建</w:t>
      </w:r>
      <w:r>
        <w:rPr>
          <w:rFonts w:ascii="宋体" w:hAnsi="宋体" w:eastAsia="宋体" w:cs="宋体"/>
          <w:color w:val="CA4D54"/>
          <w:spacing w:val="110"/>
          <w:w w:val="85"/>
          <w:sz w:val="81"/>
          <w:szCs w:val="81"/>
        </w:rPr>
        <w:t>设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局</w:t>
      </w:r>
      <w:r>
        <w:rPr>
          <w:rFonts w:ascii="宋体" w:hAnsi="宋体" w:eastAsia="宋体" w:cs="宋体"/>
          <w:color w:val="CA4D54"/>
          <w:spacing w:val="137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44"/>
          <w:szCs w:val="44"/>
        </w:rPr>
        <w:t>．</w:t>
      </w:r>
    </w:p>
    <w:p>
      <w:pPr>
        <w:spacing w:before="182" w:line="174" w:lineRule="auto"/>
        <w:ind w:left="161" w:right="523" w:firstLine="0"/>
        <w:jc w:val="left"/>
        <w:rPr>
          <w:rFonts w:ascii="宋体" w:hAnsi="宋体" w:eastAsia="宋体" w:cs="宋体"/>
          <w:sz w:val="81"/>
          <w:szCs w:val="81"/>
        </w:rPr>
      </w:pPr>
      <w:r>
        <w:rPr>
          <w:rFonts w:hint="eastAsia" w:ascii="宋体" w:hAnsi="宋体" w:eastAsia="宋体" w:cs="宋体"/>
          <w:color w:val="CA4D54"/>
          <w:w w:val="85"/>
          <w:sz w:val="81"/>
          <w:szCs w:val="81"/>
          <w:lang w:val="en-US" w:eastAsia="zh-CN"/>
        </w:rPr>
        <w:t>襄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-119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-80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交</w:t>
      </w:r>
      <w:r>
        <w:rPr>
          <w:rFonts w:ascii="宋体" w:hAnsi="宋体" w:eastAsia="宋体" w:cs="宋体"/>
          <w:color w:val="CA4D54"/>
          <w:spacing w:val="-74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通</w:t>
      </w:r>
      <w:r>
        <w:rPr>
          <w:rFonts w:ascii="宋体" w:hAnsi="宋体" w:eastAsia="宋体" w:cs="宋体"/>
          <w:color w:val="CA4D54"/>
          <w:spacing w:val="-63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运</w:t>
      </w:r>
      <w:r>
        <w:rPr>
          <w:rFonts w:ascii="宋体" w:hAnsi="宋体" w:eastAsia="宋体" w:cs="宋体"/>
          <w:color w:val="CA4D54"/>
          <w:spacing w:val="-58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输</w:t>
      </w:r>
      <w:r>
        <w:rPr>
          <w:rFonts w:ascii="宋体" w:hAnsi="宋体" w:eastAsia="宋体" w:cs="宋体"/>
          <w:color w:val="CA4D54"/>
          <w:spacing w:val="-58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局</w:t>
      </w:r>
      <w:r>
        <w:rPr>
          <w:rFonts w:ascii="宋体" w:hAnsi="宋体" w:eastAsia="宋体" w:cs="宋体"/>
          <w:color w:val="CA4D54"/>
          <w:spacing w:val="-208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-20"/>
          <w:w w:val="85"/>
          <w:sz w:val="81"/>
          <w:szCs w:val="81"/>
        </w:rPr>
        <w:t>文件</w:t>
      </w:r>
      <w:r>
        <w:rPr>
          <w:rFonts w:ascii="宋体" w:hAnsi="宋体" w:eastAsia="宋体" w:cs="宋体"/>
          <w:color w:val="CA4D54"/>
          <w:spacing w:val="20"/>
          <w:w w:val="79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-186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-214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-189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水</w:t>
      </w:r>
      <w:r>
        <w:rPr>
          <w:rFonts w:ascii="宋体" w:hAnsi="宋体" w:eastAsia="宋体" w:cs="宋体"/>
          <w:color w:val="CA4D54"/>
          <w:spacing w:val="-175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利</w:t>
      </w:r>
      <w:r>
        <w:rPr>
          <w:rFonts w:ascii="宋体" w:hAnsi="宋体" w:eastAsia="宋体" w:cs="宋体"/>
          <w:color w:val="CA4D54"/>
          <w:spacing w:val="-179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和</w:t>
      </w:r>
      <w:r>
        <w:rPr>
          <w:rFonts w:ascii="宋体" w:hAnsi="宋体" w:eastAsia="宋体" w:cs="宋体"/>
          <w:color w:val="CA4D54"/>
          <w:spacing w:val="-190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湖</w:t>
      </w:r>
      <w:r>
        <w:rPr>
          <w:rFonts w:ascii="宋体" w:hAnsi="宋体" w:eastAsia="宋体" w:cs="宋体"/>
          <w:color w:val="CA4D54"/>
          <w:spacing w:val="-175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泊</w:t>
      </w:r>
      <w:r>
        <w:rPr>
          <w:rFonts w:ascii="宋体" w:hAnsi="宋体" w:eastAsia="宋体" w:cs="宋体"/>
          <w:color w:val="CA4D54"/>
          <w:spacing w:val="-184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局</w:t>
      </w:r>
    </w:p>
    <w:p>
      <w:pPr>
        <w:spacing w:before="11" w:line="189" w:lineRule="auto"/>
        <w:ind w:left="161" w:right="1933" w:firstLine="0"/>
        <w:jc w:val="both"/>
        <w:rPr>
          <w:rFonts w:ascii="宋体" w:hAnsi="宋体" w:eastAsia="宋体" w:cs="宋体"/>
          <w:sz w:val="81"/>
          <w:szCs w:val="81"/>
        </w:rPr>
      </w:pPr>
      <w:r>
        <w:rPr>
          <w:rFonts w:ascii="宋体" w:hAnsi="宋体" w:eastAsia="宋体" w:cs="宋体"/>
          <w:color w:val="CA4D54"/>
          <w:w w:val="85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-279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-300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-275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-284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场</w:t>
      </w:r>
      <w:r>
        <w:rPr>
          <w:rFonts w:ascii="宋体" w:hAnsi="宋体" w:eastAsia="宋体" w:cs="宋体"/>
          <w:color w:val="CA4D54"/>
          <w:spacing w:val="-272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监</w:t>
      </w:r>
      <w:r>
        <w:rPr>
          <w:rFonts w:ascii="宋体" w:hAnsi="宋体" w:eastAsia="宋体" w:cs="宋体"/>
          <w:color w:val="CA4D54"/>
          <w:spacing w:val="-272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督</w:t>
      </w:r>
      <w:r>
        <w:rPr>
          <w:rFonts w:ascii="宋体" w:hAnsi="宋体" w:eastAsia="宋体" w:cs="宋体"/>
          <w:color w:val="CA4D54"/>
          <w:spacing w:val="-275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管</w:t>
      </w:r>
      <w:r>
        <w:rPr>
          <w:rFonts w:ascii="宋体" w:hAnsi="宋体" w:eastAsia="宋体" w:cs="宋体"/>
          <w:color w:val="CA4D54"/>
          <w:spacing w:val="-277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理</w:t>
      </w:r>
      <w:r>
        <w:rPr>
          <w:rFonts w:ascii="宋体" w:hAnsi="宋体" w:eastAsia="宋体" w:cs="宋体"/>
          <w:color w:val="CA4D54"/>
          <w:spacing w:val="-276"/>
          <w:w w:val="8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85"/>
          <w:sz w:val="81"/>
          <w:szCs w:val="81"/>
        </w:rPr>
        <w:t>局</w:t>
      </w:r>
      <w:bookmarkStart w:id="3" w:name="_GoBack"/>
      <w:bookmarkEnd w:id="3"/>
      <w:r>
        <w:rPr>
          <w:rFonts w:ascii="宋体" w:hAnsi="宋体" w:eastAsia="宋体" w:cs="宋体"/>
          <w:color w:val="CA4D54"/>
          <w:w w:val="73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88"/>
          <w:w w:val="75"/>
          <w:sz w:val="81"/>
          <w:szCs w:val="81"/>
        </w:rPr>
        <w:t>襄</w:t>
      </w:r>
      <w:r>
        <w:rPr>
          <w:rFonts w:ascii="宋体" w:hAnsi="宋体" w:eastAsia="宋体" w:cs="宋体"/>
          <w:color w:val="CA4D54"/>
          <w:spacing w:val="48"/>
          <w:w w:val="75"/>
          <w:sz w:val="81"/>
          <w:szCs w:val="81"/>
        </w:rPr>
        <w:t>阳</w:t>
      </w:r>
      <w:r>
        <w:rPr>
          <w:rFonts w:ascii="宋体" w:hAnsi="宋体" w:eastAsia="宋体" w:cs="宋体"/>
          <w:color w:val="CA4D54"/>
          <w:spacing w:val="85"/>
          <w:w w:val="75"/>
          <w:sz w:val="81"/>
          <w:szCs w:val="81"/>
        </w:rPr>
        <w:t>市</w:t>
      </w:r>
      <w:r>
        <w:rPr>
          <w:rFonts w:ascii="宋体" w:hAnsi="宋体" w:eastAsia="宋体" w:cs="宋体"/>
          <w:color w:val="CA4D54"/>
          <w:spacing w:val="81"/>
          <w:w w:val="75"/>
          <w:sz w:val="81"/>
          <w:szCs w:val="81"/>
        </w:rPr>
        <w:t>公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共</w:t>
      </w:r>
      <w:r>
        <w:rPr>
          <w:rFonts w:ascii="宋体" w:hAnsi="宋体" w:eastAsia="宋体" w:cs="宋体"/>
          <w:color w:val="CA4D54"/>
          <w:spacing w:val="-198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90"/>
          <w:w w:val="75"/>
          <w:sz w:val="81"/>
          <w:szCs w:val="81"/>
        </w:rPr>
        <w:t>资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源</w:t>
      </w:r>
      <w:r>
        <w:rPr>
          <w:rFonts w:ascii="宋体" w:hAnsi="宋体" w:eastAsia="宋体" w:cs="宋体"/>
          <w:color w:val="CA4D54"/>
          <w:spacing w:val="-181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交</w:t>
      </w:r>
      <w:r>
        <w:rPr>
          <w:rFonts w:ascii="宋体" w:hAnsi="宋体" w:eastAsia="宋体" w:cs="宋体"/>
          <w:color w:val="CA4D54"/>
          <w:spacing w:val="-183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易</w:t>
      </w:r>
      <w:r>
        <w:rPr>
          <w:rFonts w:ascii="宋体" w:hAnsi="宋体" w:eastAsia="宋体" w:cs="宋体"/>
          <w:color w:val="CA4D54"/>
          <w:spacing w:val="56"/>
          <w:w w:val="75"/>
          <w:sz w:val="81"/>
          <w:szCs w:val="81"/>
        </w:rPr>
        <w:t>中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心</w:t>
      </w:r>
      <w:r>
        <w:rPr>
          <w:rFonts w:ascii="宋体" w:hAnsi="宋体" w:eastAsia="宋体" w:cs="宋体"/>
          <w:color w:val="CA4D54"/>
          <w:spacing w:val="902"/>
          <w:w w:val="76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spacing w:val="-2"/>
          <w:w w:val="75"/>
          <w:sz w:val="81"/>
          <w:szCs w:val="81"/>
        </w:rPr>
        <w:t>国家税务总局襄</w:t>
      </w:r>
      <w:r>
        <w:rPr>
          <w:rFonts w:ascii="宋体" w:hAnsi="宋体" w:eastAsia="宋体" w:cs="宋体"/>
          <w:color w:val="CA4D54"/>
          <w:spacing w:val="-183"/>
          <w:w w:val="75"/>
          <w:sz w:val="81"/>
          <w:szCs w:val="81"/>
        </w:rPr>
        <w:t xml:space="preserve"> 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阳市税</w:t>
      </w:r>
      <w:r>
        <w:rPr>
          <w:rFonts w:ascii="宋体" w:hAnsi="宋体" w:eastAsia="宋体" w:cs="宋体"/>
          <w:color w:val="CA4D54"/>
          <w:spacing w:val="53"/>
          <w:w w:val="75"/>
          <w:sz w:val="81"/>
          <w:szCs w:val="81"/>
        </w:rPr>
        <w:t>务</w:t>
      </w:r>
      <w:r>
        <w:rPr>
          <w:rFonts w:ascii="宋体" w:hAnsi="宋体" w:eastAsia="宋体" w:cs="宋体"/>
          <w:color w:val="CA4D54"/>
          <w:w w:val="75"/>
          <w:sz w:val="81"/>
          <w:szCs w:val="81"/>
        </w:rPr>
        <w:t>局</w:t>
      </w:r>
    </w:p>
    <w:p>
      <w:pPr>
        <w:spacing w:before="1" w:line="240" w:lineRule="auto"/>
        <w:rPr>
          <w:rFonts w:ascii="宋体" w:hAnsi="宋体" w:eastAsia="宋体" w:cs="宋体"/>
          <w:sz w:val="70"/>
          <w:szCs w:val="70"/>
        </w:rPr>
      </w:pPr>
    </w:p>
    <w:p>
      <w:pPr>
        <w:spacing w:before="0"/>
        <w:ind w:left="487" w:right="798" w:firstLine="0"/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color w:val="4F4F4F"/>
          <w:sz w:val="30"/>
          <w:szCs w:val="30"/>
        </w:rPr>
        <w:t>襄公共资源局发</w:t>
      </w:r>
      <w:r>
        <w:rPr>
          <w:rFonts w:ascii="宋体" w:hAnsi="宋体" w:eastAsia="宋体" w:cs="宋体"/>
          <w:color w:val="4F4F4F"/>
          <w:spacing w:val="-75"/>
          <w:sz w:val="30"/>
          <w:szCs w:val="30"/>
        </w:rPr>
        <w:t xml:space="preserve"> </w:t>
      </w:r>
      <w:r>
        <w:rPr>
          <w:rFonts w:ascii="宋体" w:hAnsi="宋体" w:eastAsia="宋体" w:cs="宋体"/>
          <w:color w:val="4F4F4F"/>
          <w:w w:val="80"/>
          <w:sz w:val="30"/>
          <w:szCs w:val="30"/>
        </w:rPr>
        <w:t>〔</w:t>
      </w:r>
      <w:r>
        <w:rPr>
          <w:rFonts w:ascii="宋体" w:hAnsi="宋体" w:eastAsia="宋体" w:cs="宋体"/>
          <w:color w:val="4F4F4F"/>
          <w:spacing w:val="-90"/>
          <w:w w:val="8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color w:val="4F4F4F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color w:val="4F4F4F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color w:val="262626"/>
          <w:spacing w:val="15"/>
          <w:sz w:val="30"/>
          <w:szCs w:val="30"/>
        </w:rPr>
        <w:t>0</w:t>
      </w:r>
      <w:r>
        <w:rPr>
          <w:rFonts w:ascii="Times New Roman" w:hAnsi="Times New Roman" w:eastAsia="Times New Roman" w:cs="Times New Roman"/>
          <w:color w:val="3F3F3F"/>
          <w:spacing w:val="16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color w:val="3F3F3F"/>
          <w:spacing w:val="-5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color w:val="262626"/>
          <w:sz w:val="30"/>
          <w:szCs w:val="30"/>
        </w:rPr>
        <w:t>1</w:t>
      </w:r>
      <w:r>
        <w:rPr>
          <w:rFonts w:ascii="宋体" w:hAnsi="宋体" w:eastAsia="宋体" w:cs="宋体"/>
          <w:color w:val="3F3F3F"/>
          <w:spacing w:val="2"/>
          <w:sz w:val="31"/>
          <w:szCs w:val="31"/>
        </w:rPr>
        <w:t>〕</w:t>
      </w:r>
      <w:r>
        <w:rPr>
          <w:rFonts w:ascii="宋体" w:hAnsi="宋体" w:eastAsia="宋体" w:cs="宋体"/>
          <w:color w:val="3F3F3F"/>
          <w:spacing w:val="-8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color w:val="3F3F3F"/>
          <w:sz w:val="30"/>
          <w:szCs w:val="30"/>
        </w:rPr>
        <w:t>6</w:t>
      </w:r>
      <w:r>
        <w:rPr>
          <w:rFonts w:ascii="Times New Roman" w:hAnsi="Times New Roman" w:eastAsia="Times New Roman" w:cs="Times New Roman"/>
          <w:color w:val="3F3F3F"/>
          <w:spacing w:val="-26"/>
          <w:sz w:val="30"/>
          <w:szCs w:val="30"/>
        </w:rPr>
        <w:t xml:space="preserve"> </w:t>
      </w:r>
      <w:r>
        <w:rPr>
          <w:rFonts w:ascii="宋体" w:hAnsi="宋体" w:eastAsia="宋体" w:cs="宋体"/>
          <w:color w:val="3F3F3F"/>
          <w:sz w:val="32"/>
          <w:szCs w:val="32"/>
        </w:rPr>
        <w:t>号</w:t>
      </w:r>
    </w:p>
    <w:p>
      <w:pPr>
        <w:spacing w:before="4" w:line="240" w:lineRule="auto"/>
        <w:rPr>
          <w:rFonts w:ascii="宋体" w:hAnsi="宋体" w:eastAsia="宋体" w:cs="宋体"/>
          <w:sz w:val="9"/>
          <w:szCs w:val="9"/>
        </w:rPr>
      </w:pPr>
    </w:p>
    <w:p>
      <w:pPr>
        <w:spacing w:line="50" w:lineRule="atLeast"/>
        <w:ind w:left="100" w:right="0" w:firstLine="0"/>
        <w:rPr>
          <w:rFonts w:ascii="宋体" w:hAnsi="宋体" w:eastAsia="宋体" w:cs="宋体"/>
          <w:sz w:val="5"/>
          <w:szCs w:val="5"/>
        </w:rPr>
      </w:pPr>
      <w:r>
        <w:rPr>
          <w:rFonts w:ascii="宋体" w:hAnsi="宋体" w:eastAsia="宋体" w:cs="宋体"/>
          <w:sz w:val="5"/>
          <w:szCs w:val="5"/>
        </w:rPr>
        <w:pict>
          <v:group id="_x0000_s1026" o:spid="_x0000_s1026" o:spt="203" style="height:2.55pt;width:438.25pt;" coordsize="8765,51">
            <o:lock v:ext="edit"/>
            <v:group id="_x0000_s1027" o:spid="_x0000_s1027" o:spt="203" style="position:absolute;left:25;top:25;height:2;width:8715;" coordorigin="25,25" coordsize="8715,2">
              <o:lock v:ext="edit"/>
              <v:shape id="_x0000_s1028" o:spid="_x0000_s1028" style="position:absolute;left:25;top:25;height:2;width:8715;" filled="f" stroked="t" coordorigin="25,25" coordsize="8715,0" path="m25,25l8740,25e">
                <v:path arrowok="t"/>
                <v:fill on="f" focussize="0,0"/>
                <v:stroke weight="2.51236220472441pt" color="#CC4F4B"/>
                <v:imagedata o:title=""/>
                <o:lock v:ext="edit"/>
              </v:shape>
            </v:group>
            <w10:wrap type="none"/>
            <w10:anchorlock/>
          </v:group>
        </w:pict>
      </w:r>
    </w:p>
    <w:p>
      <w:pPr>
        <w:spacing w:before="0" w:line="240" w:lineRule="auto"/>
        <w:rPr>
          <w:rFonts w:ascii="宋体" w:hAnsi="宋体" w:eastAsia="宋体" w:cs="宋体"/>
          <w:sz w:val="32"/>
          <w:szCs w:val="32"/>
        </w:rPr>
      </w:pPr>
    </w:p>
    <w:p>
      <w:pPr>
        <w:spacing w:before="9" w:line="240" w:lineRule="auto"/>
        <w:rPr>
          <w:rFonts w:ascii="宋体" w:hAnsi="宋体" w:eastAsia="宋体" w:cs="宋体"/>
          <w:sz w:val="37"/>
          <w:szCs w:val="37"/>
        </w:rPr>
      </w:pPr>
    </w:p>
    <w:p>
      <w:pPr>
        <w:spacing w:before="0"/>
        <w:ind w:left="491" w:right="798" w:firstLine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4F4F4F"/>
          <w:spacing w:val="-38"/>
          <w:sz w:val="44"/>
          <w:szCs w:val="44"/>
        </w:rPr>
        <w:t>关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24"/>
          <w:sz w:val="44"/>
          <w:szCs w:val="44"/>
        </w:rPr>
        <w:t>于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77"/>
          <w:sz w:val="44"/>
          <w:szCs w:val="44"/>
        </w:rPr>
        <w:t>印</w:t>
      </w:r>
      <w:r>
        <w:rPr>
          <w:rFonts w:hint="eastAsia" w:ascii="方正小标宋简体" w:hAnsi="方正小标宋简体" w:eastAsia="方正小标宋简体" w:cs="方正小标宋简体"/>
          <w:color w:val="4F4F4F"/>
          <w:sz w:val="44"/>
          <w:szCs w:val="44"/>
        </w:rPr>
        <w:t>发</w:t>
      </w:r>
      <w:r>
        <w:rPr>
          <w:rFonts w:hint="eastAsia" w:ascii="方正小标宋简体" w:hAnsi="方正小标宋简体" w:eastAsia="方正小标宋简体" w:cs="方正小标宋简体"/>
          <w:color w:val="4F4F4F"/>
          <w:w w:val="90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8"/>
          <w:sz w:val="44"/>
          <w:szCs w:val="44"/>
        </w:rPr>
        <w:t>襄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65"/>
          <w:sz w:val="44"/>
          <w:szCs w:val="44"/>
        </w:rPr>
        <w:t>阳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9"/>
          <w:sz w:val="44"/>
          <w:szCs w:val="44"/>
        </w:rPr>
        <w:t>市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40"/>
          <w:sz w:val="44"/>
          <w:szCs w:val="44"/>
        </w:rPr>
        <w:t>工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15"/>
          <w:sz w:val="44"/>
          <w:szCs w:val="44"/>
        </w:rPr>
        <w:t>程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3"/>
          <w:sz w:val="44"/>
          <w:szCs w:val="44"/>
        </w:rPr>
        <w:t>建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0"/>
          <w:sz w:val="44"/>
          <w:szCs w:val="44"/>
        </w:rPr>
        <w:t>设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3"/>
          <w:sz w:val="44"/>
          <w:szCs w:val="44"/>
        </w:rPr>
        <w:t>招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0"/>
          <w:sz w:val="44"/>
          <w:szCs w:val="44"/>
        </w:rPr>
        <w:t>标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19"/>
          <w:sz w:val="44"/>
          <w:szCs w:val="44"/>
        </w:rPr>
        <w:t>投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0"/>
          <w:sz w:val="44"/>
          <w:szCs w:val="44"/>
        </w:rPr>
        <w:t>标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41"/>
          <w:sz w:val="44"/>
          <w:szCs w:val="44"/>
        </w:rPr>
        <w:t>信</w:t>
      </w:r>
      <w:r>
        <w:rPr>
          <w:rFonts w:hint="eastAsia" w:ascii="方正小标宋简体" w:hAnsi="方正小标宋简体" w:eastAsia="方正小标宋简体" w:cs="方正小标宋简体"/>
          <w:color w:val="4F4F4F"/>
          <w:spacing w:val="-39"/>
          <w:sz w:val="44"/>
          <w:szCs w:val="44"/>
        </w:rPr>
        <w:t>用</w:t>
      </w:r>
      <w:r>
        <w:rPr>
          <w:rFonts w:hint="eastAsia" w:ascii="方正小标宋简体" w:hAnsi="方正小标宋简体" w:eastAsia="方正小标宋简体" w:cs="方正小标宋简体"/>
          <w:color w:val="4F4F4F"/>
          <w:sz w:val="44"/>
          <w:szCs w:val="44"/>
        </w:rPr>
        <w:t>评</w:t>
      </w:r>
    </w:p>
    <w:p>
      <w:pPr>
        <w:spacing w:before="86"/>
        <w:ind w:left="491" w:right="773" w:firstLine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3F3F3F"/>
          <w:spacing w:val="-32"/>
          <w:w w:val="105"/>
          <w:sz w:val="44"/>
          <w:szCs w:val="44"/>
        </w:rPr>
        <w:t>价</w:t>
      </w:r>
      <w:r>
        <w:rPr>
          <w:rFonts w:hint="eastAsia" w:ascii="方正小标宋简体" w:hAnsi="方正小标宋简体" w:eastAsia="方正小标宋简体" w:cs="方正小标宋简体"/>
          <w:color w:val="3F3F3F"/>
          <w:spacing w:val="-20"/>
          <w:w w:val="105"/>
          <w:sz w:val="44"/>
          <w:szCs w:val="44"/>
        </w:rPr>
        <w:t>细</w:t>
      </w:r>
      <w:r>
        <w:rPr>
          <w:rFonts w:hint="eastAsia" w:ascii="方正小标宋简体" w:hAnsi="方正小标宋简体" w:eastAsia="方正小标宋简体" w:cs="方正小标宋简体"/>
          <w:color w:val="3F3F3F"/>
          <w:spacing w:val="18"/>
          <w:w w:val="105"/>
          <w:sz w:val="44"/>
          <w:szCs w:val="44"/>
        </w:rPr>
        <w:t>则</w:t>
      </w:r>
      <w:r>
        <w:rPr>
          <w:rFonts w:hint="eastAsia" w:ascii="方正小标宋简体" w:hAnsi="方正小标宋简体" w:eastAsia="方正小标宋简体" w:cs="方正小标宋简体"/>
          <w:color w:val="4F4F4F"/>
          <w:w w:val="90"/>
          <w:sz w:val="44"/>
          <w:szCs w:val="44"/>
          <w:lang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color w:val="3F3F3F"/>
          <w:spacing w:val="-59"/>
          <w:w w:val="105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color w:val="3F3F3F"/>
          <w:spacing w:val="-30"/>
          <w:w w:val="105"/>
          <w:sz w:val="44"/>
          <w:szCs w:val="44"/>
        </w:rPr>
        <w:t>通</w:t>
      </w:r>
      <w:r>
        <w:rPr>
          <w:rFonts w:hint="eastAsia" w:ascii="方正小标宋简体" w:hAnsi="方正小标宋简体" w:eastAsia="方正小标宋简体" w:cs="方正小标宋简体"/>
          <w:color w:val="3F3F3F"/>
          <w:w w:val="105"/>
          <w:sz w:val="44"/>
          <w:szCs w:val="44"/>
        </w:rPr>
        <w:t>知</w:t>
      </w:r>
    </w:p>
    <w:p>
      <w:pPr>
        <w:spacing w:before="4" w:line="240" w:lineRule="auto"/>
        <w:rPr>
          <w:rFonts w:ascii="宋体" w:hAnsi="宋体" w:eastAsia="宋体" w:cs="宋体"/>
          <w:sz w:val="59"/>
          <w:szCs w:val="59"/>
        </w:rPr>
      </w:pPr>
    </w:p>
    <w:p>
      <w:pPr>
        <w:spacing w:before="0"/>
        <w:ind w:left="505" w:right="0" w:firstLine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1"/>
          <w:w w:val="105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color w:val="auto"/>
          <w:spacing w:val="-12"/>
          <w:w w:val="105"/>
          <w:sz w:val="32"/>
          <w:szCs w:val="32"/>
        </w:rPr>
        <w:t>相</w:t>
      </w:r>
      <w:r>
        <w:rPr>
          <w:rFonts w:hint="eastAsia" w:ascii="仿宋_GB2312" w:hAnsi="仿宋_GB2312" w:eastAsia="仿宋_GB2312" w:cs="仿宋_GB2312"/>
          <w:color w:val="auto"/>
          <w:spacing w:val="-76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4"/>
          <w:w w:val="105"/>
          <w:sz w:val="32"/>
          <w:szCs w:val="32"/>
        </w:rPr>
        <w:t>关</w:t>
      </w:r>
      <w:r>
        <w:rPr>
          <w:rFonts w:hint="eastAsia" w:ascii="仿宋_GB2312" w:hAnsi="仿宋_GB2312" w:eastAsia="仿宋_GB2312" w:cs="仿宋_GB2312"/>
          <w:color w:val="auto"/>
          <w:spacing w:val="13"/>
          <w:w w:val="105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color w:val="auto"/>
          <w:spacing w:val="10"/>
          <w:w w:val="105"/>
          <w:sz w:val="32"/>
          <w:szCs w:val="32"/>
        </w:rPr>
        <w:t>：</w:t>
      </w:r>
    </w:p>
    <w:p>
      <w:pPr>
        <w:spacing w:before="175"/>
        <w:ind w:left="1151" w:right="0" w:firstLine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40"/>
          <w:w w:val="105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建立健全我市招标投标信用</w:t>
      </w:r>
      <w:r>
        <w:rPr>
          <w:rFonts w:hint="eastAsia" w:ascii="仿宋_GB2312" w:hAnsi="仿宋_GB2312" w:eastAsia="仿宋_GB2312" w:cs="仿宋_GB2312"/>
          <w:color w:val="auto"/>
          <w:spacing w:val="-126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综合评价体系</w:t>
      </w:r>
      <w:r>
        <w:rPr>
          <w:rFonts w:hint="eastAsia" w:ascii="仿宋_GB2312" w:hAnsi="仿宋_GB2312" w:eastAsia="仿宋_GB2312" w:cs="仿宋_GB2312"/>
          <w:color w:val="auto"/>
          <w:spacing w:val="-125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79"/>
          <w:w w:val="10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科学</w:t>
      </w:r>
      <w:r>
        <w:rPr>
          <w:rFonts w:hint="eastAsia" w:ascii="仿宋_GB2312" w:hAnsi="仿宋_GB2312" w:eastAsia="仿宋_GB2312" w:cs="仿宋_GB2312"/>
          <w:color w:val="auto"/>
          <w:spacing w:val="-144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开展</w:t>
      </w:r>
    </w:p>
    <w:p>
      <w:pPr>
        <w:spacing w:after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  <w:sectPr>
          <w:type w:val="continuous"/>
          <w:pgSz w:w="11910" w:h="16840"/>
          <w:pgMar w:top="1580" w:right="1060" w:bottom="280" w:left="1260" w:header="720" w:footer="720" w:gutter="0"/>
          <w:cols w:space="720" w:num="1"/>
        </w:sectPr>
      </w:pPr>
    </w:p>
    <w:p>
      <w:pPr>
        <w:spacing w:before="0" w:line="343" w:lineRule="auto"/>
        <w:ind w:left="148" w:right="1808" w:firstLine="28"/>
        <w:jc w:val="left"/>
        <w:rPr>
          <w:rFonts w:hint="eastAsia" w:ascii="仿宋_GB2312" w:hAnsi="仿宋_GB2312" w:eastAsia="仿宋_GB2312" w:cs="仿宋_GB2312"/>
          <w:color w:val="auto"/>
          <w:spacing w:val="9"/>
          <w:w w:val="10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pict>
          <v:shape id="_x0000_s1029" o:spid="_x0000_s1029" o:spt="202" type="#_x0000_t202" style="position:absolute;left:0pt;margin-left:101.5pt;margin-top:781.2pt;height:16.6pt;width:10pt;mso-position-horizontal-relative:page;mso-position-vertical-relative:page;z-index:25166028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 style="layout-flow:vertical-ideographic;">
              <w:txbxContent>
                <w:p>
                  <w:pPr>
                    <w:spacing w:before="0" w:line="144" w:lineRule="auto"/>
                    <w:ind w:left="20" w:right="0" w:firstLine="0"/>
                    <w:jc w:val="left"/>
                    <w:rPr>
                      <w:rFonts w:ascii="宋体" w:hAnsi="宋体" w:eastAsia="宋体" w:cs="宋体"/>
                      <w:sz w:val="16"/>
                      <w:szCs w:val="16"/>
                    </w:rPr>
                  </w:pPr>
                  <w:r>
                    <w:rPr>
                      <w:rFonts w:ascii="宋体" w:hAnsi="宋体"/>
                      <w:color w:val="494949"/>
                      <w:spacing w:val="-85"/>
                      <w:sz w:val="16"/>
                    </w:rPr>
                    <w:t>η</w:t>
                  </w:r>
                  <w:r>
                    <w:rPr>
                      <w:rFonts w:ascii="宋体" w:hAnsi="宋体"/>
                      <w:color w:val="494949"/>
                      <w:spacing w:val="-104"/>
                      <w:sz w:val="16"/>
                    </w:rPr>
                    <w:t>J</w:t>
                  </w:r>
                  <w:r>
                    <w:rPr>
                      <w:rFonts w:ascii="宋体" w:hAnsi="宋体"/>
                      <w:color w:val="494949"/>
                      <w:sz w:val="16"/>
                    </w:rPr>
                    <w:t>U</w:t>
                  </w:r>
                </w:p>
              </w:txbxContent>
            </v:textbox>
          </v:shape>
        </w:pic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工程建设施工</w:t>
      </w:r>
      <w:r>
        <w:rPr>
          <w:rFonts w:hint="eastAsia" w:ascii="仿宋_GB2312" w:hAnsi="仿宋_GB2312" w:eastAsia="仿宋_GB2312" w:cs="仿宋_GB2312"/>
          <w:color w:val="auto"/>
          <w:spacing w:val="4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监</w:t>
      </w:r>
      <w:r>
        <w:rPr>
          <w:rFonts w:hint="eastAsia" w:ascii="仿宋_GB2312" w:hAnsi="仿宋_GB2312" w:eastAsia="仿宋_GB2312" w:cs="仿宋_GB2312"/>
          <w:color w:val="auto"/>
          <w:spacing w:val="35"/>
          <w:sz w:val="32"/>
          <w:szCs w:val="32"/>
        </w:rPr>
        <w:t>理</w:t>
      </w:r>
      <w:r>
        <w:rPr>
          <w:rFonts w:hint="eastAsia" w:ascii="仿宋_GB2312" w:hAnsi="仿宋_GB2312" w:eastAsia="仿宋_GB2312" w:cs="仿宋_GB2312"/>
          <w:color w:val="auto"/>
          <w:spacing w:val="7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勘察</w:t>
      </w:r>
      <w:r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设计等企业基本信用信息评价</w:t>
      </w:r>
      <w:r>
        <w:rPr>
          <w:rFonts w:hint="eastAsia" w:ascii="仿宋_GB2312" w:hAnsi="仿宋_GB2312" w:eastAsia="仿宋_GB2312" w:cs="仿宋_GB2312"/>
          <w:color w:val="auto"/>
          <w:spacing w:val="124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工作</w:t>
      </w:r>
      <w:r>
        <w:rPr>
          <w:rFonts w:hint="eastAsia" w:ascii="仿宋_GB2312" w:hAnsi="仿宋_GB2312" w:eastAsia="仿宋_GB2312" w:cs="仿宋_GB2312"/>
          <w:color w:val="auto"/>
          <w:spacing w:val="-129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72"/>
          <w:w w:val="10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加快推进襄阳市招标投标信用综合评价体系建设</w:t>
      </w:r>
      <w:r>
        <w:rPr>
          <w:rFonts w:hint="eastAsia" w:ascii="仿宋_GB2312" w:hAnsi="仿宋_GB2312" w:eastAsia="仿宋_GB2312" w:cs="仿宋_GB2312"/>
          <w:color w:val="auto"/>
          <w:spacing w:val="-30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59"/>
          <w:w w:val="10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维</w:t>
      </w:r>
      <w:r>
        <w:rPr>
          <w:rFonts w:hint="eastAsia" w:ascii="仿宋_GB2312" w:hAnsi="仿宋_GB2312" w:eastAsia="仿宋_GB2312" w:cs="仿宋_GB2312"/>
          <w:color w:val="auto"/>
          <w:w w:val="9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护建筑市场秩序</w:t>
      </w:r>
      <w:r>
        <w:rPr>
          <w:rFonts w:hint="eastAsia" w:ascii="仿宋_GB2312" w:hAnsi="仿宋_GB2312" w:eastAsia="仿宋_GB2312" w:cs="仿宋_GB2312"/>
          <w:color w:val="auto"/>
          <w:spacing w:val="-110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66"/>
          <w:w w:val="10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规范工程建设市场各方主</w:t>
      </w:r>
      <w:r>
        <w:rPr>
          <w:rFonts w:hint="eastAsia" w:ascii="仿宋_GB2312" w:hAnsi="仿宋_GB2312" w:eastAsia="仿宋_GB2312" w:cs="仿宋_GB2312"/>
          <w:color w:val="auto"/>
          <w:spacing w:val="-11"/>
          <w:w w:val="105"/>
          <w:sz w:val="32"/>
          <w:szCs w:val="32"/>
        </w:rPr>
        <w:t>体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行为</w:t>
      </w:r>
      <w:r>
        <w:rPr>
          <w:rFonts w:hint="eastAsia" w:ascii="仿宋_GB2312" w:hAnsi="仿宋_GB2312" w:eastAsia="仿宋_GB2312" w:cs="仿宋_GB2312"/>
          <w:color w:val="auto"/>
          <w:spacing w:val="-121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45"/>
          <w:w w:val="10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提高行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业管</w:t>
      </w:r>
      <w:r>
        <w:rPr>
          <w:rFonts w:hint="eastAsia" w:ascii="仿宋_GB2312" w:hAnsi="仿宋_GB2312" w:eastAsia="仿宋_GB2312" w:cs="仿宋_GB2312"/>
          <w:color w:val="auto"/>
          <w:spacing w:val="-9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理水</w:t>
      </w:r>
      <w:r>
        <w:rPr>
          <w:rFonts w:hint="eastAsia" w:ascii="仿宋_GB2312" w:hAnsi="仿宋_GB2312" w:eastAsia="仿宋_GB2312" w:cs="仿宋_GB2312"/>
          <w:color w:val="auto"/>
          <w:spacing w:val="34"/>
          <w:sz w:val="32"/>
          <w:szCs w:val="32"/>
        </w:rPr>
        <w:t>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37"/>
          <w:sz w:val="32"/>
          <w:szCs w:val="32"/>
        </w:rPr>
        <w:t>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与</w:t>
      </w:r>
      <w:r>
        <w:rPr>
          <w:rFonts w:hint="eastAsia" w:ascii="仿宋_GB2312" w:hAnsi="仿宋_GB2312" w:eastAsia="仿宋_GB2312" w:cs="仿宋_GB2312"/>
          <w:color w:val="auto"/>
          <w:spacing w:val="-20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color w:val="auto"/>
          <w:spacing w:val="31"/>
          <w:sz w:val="32"/>
          <w:szCs w:val="32"/>
        </w:rPr>
        <w:t>相</w:t>
      </w:r>
      <w:r>
        <w:rPr>
          <w:rFonts w:hint="eastAsia" w:ascii="仿宋_GB2312" w:hAnsi="仿宋_GB2312" w:eastAsia="仿宋_GB2312" w:cs="仿宋_GB2312"/>
          <w:color w:val="auto"/>
          <w:spacing w:val="28"/>
          <w:sz w:val="32"/>
          <w:szCs w:val="32"/>
        </w:rPr>
        <w:t>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单位会商后定</w:t>
      </w:r>
      <w:r>
        <w:rPr>
          <w:rFonts w:hint="eastAsia" w:ascii="仿宋_GB2312" w:hAnsi="仿宋_GB2312" w:eastAsia="仿宋_GB2312" w:cs="仿宋_GB2312"/>
          <w:color w:val="auto"/>
          <w:spacing w:val="-7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75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根据司法局审查意见并修改后</w:t>
      </w:r>
      <w:r>
        <w:rPr>
          <w:rFonts w:hint="eastAsia" w:ascii="仿宋_GB2312" w:hAnsi="仿宋_GB2312" w:eastAsia="仿宋_GB2312" w:cs="仿宋_GB2312"/>
          <w:color w:val="auto"/>
          <w:spacing w:val="-47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69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联合对《襄阳</w:t>
      </w:r>
      <w:r>
        <w:rPr>
          <w:rFonts w:hint="eastAsia" w:ascii="仿宋_GB2312" w:hAnsi="仿宋_GB2312" w:eastAsia="仿宋_GB2312" w:cs="仿宋_GB2312"/>
          <w:color w:val="auto"/>
          <w:spacing w:val="-7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市工程建设招标投标信用评价</w:t>
      </w:r>
      <w:r>
        <w:rPr>
          <w:rFonts w:hint="eastAsia" w:ascii="仿宋_GB2312" w:hAnsi="仿宋_GB2312" w:eastAsia="仿宋_GB2312" w:cs="仿宋_GB2312"/>
          <w:color w:val="auto"/>
          <w:w w:val="104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细则》</w:t>
      </w:r>
      <w:r>
        <w:rPr>
          <w:rFonts w:hint="eastAsia" w:ascii="仿宋_GB2312" w:hAnsi="仿宋_GB2312" w:eastAsia="仿宋_GB2312" w:cs="仿宋_GB2312"/>
          <w:color w:val="auto"/>
          <w:spacing w:val="-2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行文</w:t>
      </w:r>
      <w:r>
        <w:rPr>
          <w:rFonts w:hint="eastAsia" w:ascii="仿宋_GB2312" w:hAnsi="仿宋_GB2312" w:eastAsia="仿宋_GB2312" w:cs="仿宋_GB2312"/>
          <w:color w:val="auto"/>
          <w:spacing w:val="-128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57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现印发给你们</w:t>
      </w:r>
      <w:r>
        <w:rPr>
          <w:rFonts w:hint="eastAsia" w:ascii="仿宋_GB2312" w:hAnsi="仿宋_GB2312" w:eastAsia="仿宋_GB2312" w:cs="仿宋_GB2312"/>
          <w:color w:val="auto"/>
          <w:spacing w:val="-93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57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请认真贯彻</w:t>
      </w:r>
      <w:r>
        <w:rPr>
          <w:rFonts w:hint="eastAsia" w:ascii="仿宋_GB2312" w:hAnsi="仿宋_GB2312" w:eastAsia="仿宋_GB2312" w:cs="仿宋_GB2312"/>
          <w:color w:val="auto"/>
          <w:spacing w:val="-98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执行</w:t>
      </w:r>
      <w:r>
        <w:rPr>
          <w:rFonts w:hint="eastAsia" w:ascii="仿宋_GB2312" w:hAnsi="仿宋_GB2312" w:eastAsia="仿宋_GB2312" w:cs="仿宋_GB2312"/>
          <w:color w:val="auto"/>
          <w:spacing w:val="-12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27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color w:val="auto"/>
          <w:spacing w:val="28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细则》</w:t>
      </w:r>
      <w:r>
        <w:rPr>
          <w:rFonts w:hint="eastAsia" w:ascii="仿宋_GB2312" w:hAnsi="仿宋_GB2312" w:eastAsia="仿宋_GB2312" w:cs="仿宋_GB2312"/>
          <w:color w:val="auto"/>
          <w:w w:val="88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在新襄阳</w:t>
      </w:r>
      <w:r>
        <w:rPr>
          <w:rFonts w:hint="eastAsia" w:ascii="仿宋_GB2312" w:hAnsi="仿宋_GB2312" w:eastAsia="仿宋_GB2312" w:cs="仿宋_GB2312"/>
          <w:color w:val="auto"/>
          <w:spacing w:val="-120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25"/>
          <w:w w:val="105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招标投标信用</w:t>
      </w:r>
      <w:r>
        <w:rPr>
          <w:rFonts w:hint="eastAsia" w:ascii="仿宋_GB2312" w:hAnsi="仿宋_GB2312" w:eastAsia="仿宋_GB2312" w:cs="仿宋_GB2312"/>
          <w:color w:val="auto"/>
          <w:spacing w:val="-106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综</w:t>
      </w:r>
      <w:r>
        <w:rPr>
          <w:rFonts w:hint="eastAsia" w:ascii="仿宋_GB2312" w:hAnsi="仿宋_GB2312" w:eastAsia="仿宋_GB2312" w:cs="仿宋_GB2312"/>
          <w:color w:val="auto"/>
          <w:spacing w:val="-134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合评</w:t>
      </w:r>
      <w:r>
        <w:rPr>
          <w:rFonts w:hint="eastAsia" w:ascii="仿宋_GB2312" w:hAnsi="仿宋_GB2312" w:eastAsia="仿宋_GB2312" w:cs="仿宋_GB2312"/>
          <w:color w:val="auto"/>
          <w:spacing w:val="-129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价信</w:t>
      </w:r>
      <w:r>
        <w:rPr>
          <w:rFonts w:hint="eastAsia" w:ascii="仿宋_GB2312" w:hAnsi="仿宋_GB2312" w:eastAsia="仿宋_GB2312" w:cs="仿宋_GB2312"/>
          <w:color w:val="auto"/>
          <w:spacing w:val="-128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息系</w:t>
      </w:r>
      <w:r>
        <w:rPr>
          <w:rFonts w:hint="eastAsia" w:ascii="仿宋_GB2312" w:hAnsi="仿宋_GB2312" w:eastAsia="仿宋_GB2312" w:cs="仿宋_GB2312"/>
          <w:color w:val="auto"/>
          <w:spacing w:val="-126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统</w:t>
      </w:r>
      <w:r>
        <w:rPr>
          <w:rFonts w:hint="eastAsia" w:ascii="仿宋_GB2312" w:hAnsi="仿宋_GB2312" w:eastAsia="仿宋_GB2312" w:cs="仿宋_GB2312"/>
          <w:color w:val="auto"/>
          <w:spacing w:val="31"/>
          <w:w w:val="105"/>
          <w:sz w:val="32"/>
          <w:szCs w:val="32"/>
        </w:rPr>
        <w:t>上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线后</w:t>
      </w:r>
      <w:r>
        <w:rPr>
          <w:rFonts w:hint="eastAsia" w:ascii="仿宋_GB2312" w:hAnsi="仿宋_GB2312" w:eastAsia="仿宋_GB2312" w:cs="仿宋_GB2312"/>
          <w:color w:val="auto"/>
          <w:spacing w:val="-130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w w:val="105"/>
          <w:sz w:val="32"/>
          <w:szCs w:val="32"/>
        </w:rPr>
        <w:t>正</w:t>
      </w:r>
      <w:r>
        <w:rPr>
          <w:rFonts w:hint="eastAsia" w:ascii="仿宋_GB2312" w:hAnsi="仿宋_GB2312" w:eastAsia="仿宋_GB2312" w:cs="仿宋_GB2312"/>
          <w:color w:val="auto"/>
          <w:spacing w:val="-126"/>
          <w:w w:val="10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6"/>
          <w:w w:val="105"/>
          <w:sz w:val="32"/>
          <w:szCs w:val="32"/>
        </w:rPr>
        <w:t>式</w:t>
      </w:r>
      <w:r>
        <w:rPr>
          <w:rFonts w:hint="eastAsia" w:ascii="仿宋_GB2312" w:hAnsi="仿宋_GB2312" w:eastAsia="仿宋_GB2312" w:cs="仿宋_GB2312"/>
          <w:color w:val="auto"/>
          <w:spacing w:val="14"/>
          <w:w w:val="105"/>
          <w:sz w:val="32"/>
          <w:szCs w:val="32"/>
        </w:rPr>
        <w:t>施</w:t>
      </w:r>
      <w:r>
        <w:rPr>
          <w:rFonts w:hint="eastAsia" w:ascii="仿宋_GB2312" w:hAnsi="仿宋_GB2312" w:eastAsia="仿宋_GB2312" w:cs="仿宋_GB2312"/>
          <w:color w:val="auto"/>
          <w:spacing w:val="9"/>
          <w:w w:val="105"/>
          <w:sz w:val="32"/>
          <w:szCs w:val="32"/>
        </w:rPr>
        <w:t>行。</w:t>
      </w:r>
    </w:p>
    <w:p>
      <w:pPr>
        <w:spacing w:before="0" w:line="343" w:lineRule="auto"/>
        <w:ind w:left="148" w:right="1808" w:firstLine="28"/>
        <w:jc w:val="left"/>
        <w:rPr>
          <w:rFonts w:hint="eastAsia" w:ascii="仿宋_GB2312" w:hAnsi="仿宋_GB2312" w:eastAsia="仿宋_GB2312" w:cs="仿宋_GB2312"/>
          <w:color w:val="auto"/>
          <w:spacing w:val="9"/>
          <w:w w:val="105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44" w:lineRule="auto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9"/>
          <w:w w:val="105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w w:val="105"/>
          <w:sz w:val="32"/>
          <w:szCs w:val="32"/>
          <w:lang w:val="en-US" w:eastAsia="zh-CN"/>
        </w:rPr>
        <w:t>襄阳市公共资源交易监督管理局 襄阳市发展和改革委员会</w:t>
      </w:r>
    </w:p>
    <w:p>
      <w:pPr>
        <w:spacing w:before="12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</w:p>
    <w:p>
      <w:pPr>
        <w:spacing w:before="12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tabs>
          <w:tab w:val="left" w:pos="4771"/>
        </w:tabs>
        <w:spacing w:line="200" w:lineRule="atLeast"/>
        <w:ind w:left="141" w:right="0" w:firstLine="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position w:val="13"/>
          <w:sz w:val="32"/>
          <w:szCs w:val="32"/>
          <w:lang w:val="en-US" w:eastAsia="zh-CN"/>
        </w:rPr>
        <w:t>襄阳市人力资源和社会保障局</w:t>
      </w:r>
      <w:r>
        <w:rPr>
          <w:rFonts w:hint="eastAsia" w:ascii="仿宋_GB2312" w:hAnsi="仿宋_GB2312" w:eastAsia="仿宋_GB2312" w:cs="仿宋_GB2312"/>
          <w:color w:val="auto"/>
          <w:position w:val="13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position w:val="13"/>
          <w:sz w:val="32"/>
          <w:szCs w:val="32"/>
          <w:lang w:val="en-US" w:eastAsia="zh-CN"/>
        </w:rPr>
        <w:t>襄阳市住房和城乡建设局</w:t>
      </w:r>
    </w:p>
    <w:p>
      <w:pPr>
        <w:spacing w:before="0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before="7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spacing w:before="7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spacing w:before="7" w:line="240" w:lineRule="auto"/>
        <w:ind w:firstLine="320" w:firstLineChars="1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襄阳市交通运输局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襄阳市水利和湖泊局</w:t>
      </w:r>
    </w:p>
    <w:p>
      <w:pPr>
        <w:spacing w:before="7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              </w:t>
      </w:r>
    </w:p>
    <w:p>
      <w:pPr>
        <w:tabs>
          <w:tab w:val="left" w:pos="4749"/>
        </w:tabs>
        <w:spacing w:line="200" w:lineRule="atLeast"/>
        <w:ind w:left="141" w:right="0" w:firstLine="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ab/>
      </w:r>
    </w:p>
    <w:p>
      <w:pPr>
        <w:spacing w:before="0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before="13" w:line="240" w:lineRule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tabs>
          <w:tab w:val="left" w:pos="5404"/>
        </w:tabs>
        <w:spacing w:line="200" w:lineRule="atLeast"/>
        <w:ind w:left="120" w:right="0" w:firstLine="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襄阳市市场监督管理局          襄阳市公共资源交易中心</w:t>
      </w:r>
    </w:p>
    <w:p>
      <w:pPr>
        <w:spacing w:after="0" w:line="200" w:lineRule="atLeas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after="0" w:line="200" w:lineRule="atLeas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after="0" w:line="200" w:lineRule="atLeas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after="0" w:line="200" w:lineRule="atLeas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spacing w:after="0" w:line="200" w:lineRule="atLeast"/>
        <w:ind w:firstLine="4800" w:firstLineChars="1500"/>
        <w:rPr>
          <w:rFonts w:hint="eastAsia" w:ascii="仿宋_GB2312" w:hAnsi="仿宋_GB2312" w:eastAsia="仿宋_GB2312" w:cs="仿宋_GB2312"/>
          <w:color w:val="auto"/>
          <w:sz w:val="32"/>
          <w:szCs w:val="32"/>
        </w:rPr>
        <w:sectPr>
          <w:pgSz w:w="11910" w:h="16840"/>
          <w:pgMar w:top="1500" w:right="0" w:bottom="280" w:left="1680" w:header="720" w:footer="720" w:gutter="0"/>
          <w:cols w:space="720" w:num="1"/>
        </w:sect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国家税务总局襄阳市税务局</w:t>
      </w:r>
    </w:p>
    <w:p>
      <w:pPr>
        <w:spacing w:before="8" w:line="240" w:lineRule="auto"/>
        <w:rPr>
          <w:rFonts w:ascii="宋体" w:hAnsi="宋体" w:eastAsia="宋体" w:cs="宋体"/>
          <w:sz w:val="8"/>
          <w:szCs w:val="8"/>
        </w:rPr>
      </w:pPr>
    </w:p>
    <w:p>
      <w:pPr>
        <w:tabs>
          <w:tab w:val="left" w:pos="4785"/>
        </w:tabs>
        <w:spacing w:line="200" w:lineRule="atLeast"/>
        <w:ind w:left="177" w:right="0" w:firstLine="0"/>
        <w:rPr>
          <w:rFonts w:ascii="宋体" w:hAnsi="宋体" w:eastAsia="宋体" w:cs="宋体"/>
          <w:sz w:val="20"/>
          <w:szCs w:val="20"/>
        </w:rPr>
      </w:pPr>
      <w:r>
        <w:rPr>
          <w:rFonts w:ascii="宋体"/>
          <w:position w:val="2"/>
          <w:sz w:val="20"/>
        </w:rPr>
        <w:tab/>
      </w:r>
    </w:p>
    <w:p>
      <w:pPr>
        <w:spacing w:before="11" w:line="240" w:lineRule="auto"/>
        <w:rPr>
          <w:rFonts w:ascii="宋体" w:hAnsi="宋体" w:eastAsia="宋体" w:cs="宋体"/>
          <w:sz w:val="25"/>
          <w:szCs w:val="25"/>
        </w:rPr>
      </w:pPr>
    </w:p>
    <w:p>
      <w:pPr>
        <w:spacing w:line="200" w:lineRule="atLeast"/>
        <w:ind w:left="4483" w:right="0" w:firstLine="0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7" w:line="240" w:lineRule="auto"/>
        <w:rPr>
          <w:rFonts w:ascii="宋体" w:hAnsi="宋体" w:eastAsia="宋体" w:cs="宋体"/>
          <w:sz w:val="23"/>
          <w:szCs w:val="23"/>
        </w:rPr>
      </w:pPr>
    </w:p>
    <w:p>
      <w:pPr>
        <w:spacing w:before="0" w:line="451" w:lineRule="exact"/>
        <w:ind w:left="5359" w:right="0" w:firstLine="0"/>
        <w:jc w:val="left"/>
        <w:rPr>
          <w:rFonts w:ascii="宋体" w:hAnsi="宋体" w:eastAsia="宋体" w:cs="宋体"/>
          <w:sz w:val="26"/>
          <w:szCs w:val="26"/>
        </w:rPr>
      </w:pPr>
      <w:r>
        <w:rPr>
          <w:rFonts w:ascii="Times New Roman" w:hAnsi="Times New Roman" w:eastAsia="Times New Roman" w:cs="Times New Roman"/>
          <w:color w:val="5D5D5D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color w:val="5D5D5D"/>
          <w:spacing w:val="-3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color w:val="5D5D5D"/>
          <w:sz w:val="31"/>
          <w:szCs w:val="31"/>
        </w:rPr>
        <w:t>021</w:t>
      </w:r>
      <w:r>
        <w:rPr>
          <w:rFonts w:ascii="Times New Roman" w:hAnsi="Times New Roman" w:eastAsia="Times New Roman" w:cs="Times New Roman"/>
          <w:color w:val="5D5D5D"/>
          <w:spacing w:val="-1"/>
          <w:sz w:val="31"/>
          <w:szCs w:val="31"/>
        </w:rPr>
        <w:t xml:space="preserve"> </w:t>
      </w:r>
      <w:r>
        <w:rPr>
          <w:rFonts w:ascii="宋体" w:hAnsi="宋体" w:eastAsia="宋体" w:cs="宋体"/>
          <w:color w:val="5D5D5D"/>
          <w:sz w:val="33"/>
          <w:szCs w:val="33"/>
        </w:rPr>
        <w:t>年</w:t>
      </w:r>
      <w:r>
        <w:rPr>
          <w:rFonts w:ascii="宋体" w:hAnsi="宋体" w:eastAsia="宋体" w:cs="宋体"/>
          <w:color w:val="5D5D5D"/>
          <w:spacing w:val="-93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color w:val="5D5D5D"/>
          <w:sz w:val="31"/>
          <w:szCs w:val="31"/>
        </w:rPr>
        <w:t>9</w:t>
      </w:r>
      <w:r>
        <w:rPr>
          <w:rFonts w:ascii="Times New Roman" w:hAnsi="Times New Roman" w:eastAsia="Times New Roman" w:cs="Times New Roman"/>
          <w:color w:val="5D5D5D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color w:val="5D5D5D"/>
          <w:sz w:val="33"/>
          <w:szCs w:val="33"/>
        </w:rPr>
        <w:t>月</w:t>
      </w:r>
      <w:r>
        <w:rPr>
          <w:rFonts w:ascii="宋体" w:hAnsi="宋体" w:eastAsia="宋体" w:cs="宋体"/>
          <w:color w:val="5D5D5D"/>
          <w:spacing w:val="-79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color w:val="5D5D5D"/>
          <w:sz w:val="31"/>
          <w:szCs w:val="31"/>
        </w:rPr>
        <w:t>10</w:t>
      </w:r>
      <w:r>
        <w:rPr>
          <w:rFonts w:ascii="Times New Roman" w:hAnsi="Times New Roman" w:eastAsia="Times New Roman" w:cs="Times New Roman"/>
          <w:color w:val="5D5D5D"/>
          <w:spacing w:val="20"/>
          <w:sz w:val="31"/>
          <w:szCs w:val="31"/>
        </w:rPr>
        <w:t xml:space="preserve"> </w:t>
      </w:r>
      <w:r>
        <w:rPr>
          <w:rFonts w:ascii="宋体" w:hAnsi="宋体" w:eastAsia="宋体" w:cs="宋体"/>
          <w:color w:val="5D5D5D"/>
          <w:sz w:val="26"/>
          <w:szCs w:val="26"/>
        </w:rPr>
        <w:t>日</w:t>
      </w: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34"/>
          <w:szCs w:val="34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2" w:line="240" w:lineRule="auto"/>
        <w:rPr>
          <w:rFonts w:ascii="宋体" w:hAnsi="宋体" w:eastAsia="宋体" w:cs="宋体"/>
          <w:sz w:val="12"/>
          <w:szCs w:val="12"/>
        </w:rPr>
      </w:pPr>
    </w:p>
    <w:p>
      <w:pPr>
        <w:spacing w:line="20" w:lineRule="atLeast"/>
        <w:ind w:left="116" w:right="0" w:firstLine="0"/>
        <w:rPr>
          <w:rFonts w:ascii="宋体" w:hAnsi="宋体" w:eastAsia="宋体" w:cs="宋体"/>
          <w:sz w:val="2"/>
          <w:szCs w:val="2"/>
        </w:rPr>
      </w:pPr>
      <w:r>
        <w:rPr>
          <w:rFonts w:ascii="宋体" w:hAnsi="宋体" w:eastAsia="宋体" w:cs="宋体"/>
          <w:sz w:val="2"/>
          <w:szCs w:val="2"/>
        </w:rPr>
        <w:pict>
          <v:group id="_x0000_s1030" o:spid="_x0000_s1030" o:spt="203" style="height:0.75pt;width:439.2pt;" coordsize="8784,15">
            <o:lock v:ext="edit"/>
            <v:group id="_x0000_s1031" o:spid="_x0000_s1031" o:spt="203" style="position:absolute;left:7;top:7;height:2;width:8770;" coordorigin="7,7" coordsize="8770,2">
              <o:lock v:ext="edit"/>
              <v:shape id="_x0000_s1032" o:spid="_x0000_s1032" style="position:absolute;left:7;top:7;height:2;width:8770;" filled="f" stroked="t" coordorigin="7,7" coordsize="8770,0" path="m7,7l8777,7e">
                <v:path arrowok="t"/>
                <v:fill on="f" focussize="0,0"/>
                <v:stroke weight="0.72pt" color="#000000"/>
                <v:imagedata o:title=""/>
                <o:lock v:ext="edit"/>
              </v:shape>
            </v:group>
            <w10:wrap type="none"/>
            <w10:anchorlock/>
          </v:group>
        </w:pict>
      </w:r>
    </w:p>
    <w:p>
      <w:pPr>
        <w:tabs>
          <w:tab w:val="left" w:pos="5573"/>
        </w:tabs>
        <w:spacing w:before="0" w:line="475" w:lineRule="exact"/>
        <w:ind w:left="382" w:right="0" w:firstLine="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24"/>
          <w:w w:val="95"/>
          <w:sz w:val="33"/>
          <w:szCs w:val="33"/>
        </w:rPr>
        <w:t>襄</w:t>
      </w:r>
      <w:r>
        <w:rPr>
          <w:rFonts w:ascii="宋体" w:hAnsi="宋体" w:eastAsia="宋体" w:cs="宋体"/>
          <w:spacing w:val="-42"/>
          <w:w w:val="95"/>
          <w:sz w:val="33"/>
          <w:szCs w:val="33"/>
        </w:rPr>
        <w:t>阳</w:t>
      </w:r>
      <w:r>
        <w:rPr>
          <w:rFonts w:ascii="宋体" w:hAnsi="宋体" w:eastAsia="宋体" w:cs="宋体"/>
          <w:spacing w:val="-50"/>
          <w:w w:val="95"/>
          <w:sz w:val="33"/>
          <w:szCs w:val="33"/>
        </w:rPr>
        <w:t>市</w:t>
      </w:r>
      <w:r>
        <w:rPr>
          <w:rFonts w:ascii="宋体" w:hAnsi="宋体" w:eastAsia="宋体" w:cs="宋体"/>
          <w:spacing w:val="-62"/>
          <w:w w:val="95"/>
          <w:sz w:val="33"/>
          <w:szCs w:val="33"/>
        </w:rPr>
        <w:t>公</w:t>
      </w:r>
      <w:r>
        <w:rPr>
          <w:rFonts w:ascii="宋体" w:hAnsi="宋体" w:eastAsia="宋体" w:cs="宋体"/>
          <w:spacing w:val="-26"/>
          <w:w w:val="95"/>
          <w:sz w:val="33"/>
          <w:szCs w:val="33"/>
        </w:rPr>
        <w:t>共</w:t>
      </w:r>
      <w:r>
        <w:rPr>
          <w:rFonts w:ascii="宋体" w:hAnsi="宋体" w:eastAsia="宋体" w:cs="宋体"/>
          <w:spacing w:val="-50"/>
          <w:w w:val="95"/>
          <w:sz w:val="33"/>
          <w:szCs w:val="33"/>
        </w:rPr>
        <w:t>资</w:t>
      </w:r>
      <w:r>
        <w:rPr>
          <w:rFonts w:ascii="宋体" w:hAnsi="宋体" w:eastAsia="宋体" w:cs="宋体"/>
          <w:spacing w:val="-18"/>
          <w:w w:val="95"/>
          <w:sz w:val="33"/>
          <w:szCs w:val="33"/>
        </w:rPr>
        <w:t>源</w:t>
      </w:r>
      <w:r>
        <w:rPr>
          <w:rFonts w:ascii="宋体" w:hAnsi="宋体" w:eastAsia="宋体" w:cs="宋体"/>
          <w:spacing w:val="-26"/>
          <w:w w:val="95"/>
          <w:sz w:val="33"/>
          <w:szCs w:val="33"/>
        </w:rPr>
        <w:t>交</w:t>
      </w:r>
      <w:r>
        <w:rPr>
          <w:rFonts w:ascii="宋体" w:hAnsi="宋体" w:eastAsia="宋体" w:cs="宋体"/>
          <w:spacing w:val="-40"/>
          <w:w w:val="95"/>
          <w:sz w:val="33"/>
          <w:szCs w:val="33"/>
        </w:rPr>
        <w:t>易</w:t>
      </w:r>
      <w:r>
        <w:rPr>
          <w:rFonts w:ascii="宋体" w:hAnsi="宋体" w:eastAsia="宋体" w:cs="宋体"/>
          <w:spacing w:val="-50"/>
          <w:w w:val="95"/>
          <w:sz w:val="33"/>
          <w:szCs w:val="33"/>
        </w:rPr>
        <w:t>监</w:t>
      </w:r>
      <w:r>
        <w:rPr>
          <w:rFonts w:ascii="宋体" w:hAnsi="宋体" w:eastAsia="宋体" w:cs="宋体"/>
          <w:spacing w:val="-40"/>
          <w:w w:val="95"/>
          <w:sz w:val="33"/>
          <w:szCs w:val="33"/>
        </w:rPr>
        <w:t>督</w:t>
      </w:r>
      <w:r>
        <w:rPr>
          <w:rFonts w:ascii="宋体" w:hAnsi="宋体" w:eastAsia="宋体" w:cs="宋体"/>
          <w:spacing w:val="-24"/>
          <w:w w:val="95"/>
          <w:sz w:val="33"/>
          <w:szCs w:val="33"/>
        </w:rPr>
        <w:t>管</w:t>
      </w:r>
      <w:r>
        <w:rPr>
          <w:rFonts w:ascii="宋体" w:hAnsi="宋体" w:eastAsia="宋体" w:cs="宋体"/>
          <w:spacing w:val="-28"/>
          <w:w w:val="95"/>
          <w:sz w:val="33"/>
          <w:szCs w:val="33"/>
        </w:rPr>
        <w:t>理</w:t>
      </w:r>
      <w:r>
        <w:rPr>
          <w:rFonts w:ascii="宋体" w:hAnsi="宋体" w:eastAsia="宋体" w:cs="宋体"/>
          <w:w w:val="95"/>
          <w:sz w:val="33"/>
          <w:szCs w:val="33"/>
        </w:rPr>
        <w:t>局</w:t>
      </w:r>
      <w:r>
        <w:rPr>
          <w:rFonts w:ascii="宋体" w:hAnsi="宋体" w:eastAsia="宋体" w:cs="宋体"/>
          <w:w w:val="95"/>
          <w:sz w:val="33"/>
          <w:szCs w:val="33"/>
        </w:rPr>
        <w:tab/>
      </w:r>
      <w:r>
        <w:rPr>
          <w:rFonts w:ascii="Times New Roman" w:hAnsi="Times New Roman" w:eastAsia="Times New Roman" w:cs="Times New Roman"/>
          <w:position w:val="1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spacing w:val="-43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5"/>
          <w:position w:val="1"/>
          <w:sz w:val="31"/>
          <w:szCs w:val="31"/>
        </w:rPr>
        <w:t>0</w:t>
      </w:r>
      <w:r>
        <w:rPr>
          <w:rFonts w:ascii="Times New Roman" w:hAnsi="Times New Roman" w:eastAsia="Times New Roman" w:cs="Times New Roman"/>
          <w:position w:val="1"/>
          <w:sz w:val="31"/>
          <w:szCs w:val="31"/>
        </w:rPr>
        <w:t>21</w:t>
      </w:r>
      <w:r>
        <w:rPr>
          <w:rFonts w:ascii="Times New Roman" w:hAnsi="Times New Roman" w:eastAsia="Times New Roman" w:cs="Times New Roman"/>
          <w:spacing w:val="-11"/>
          <w:position w:val="1"/>
          <w:sz w:val="31"/>
          <w:szCs w:val="31"/>
        </w:rPr>
        <w:t xml:space="preserve"> </w:t>
      </w:r>
      <w:r>
        <w:rPr>
          <w:rFonts w:ascii="宋体" w:hAnsi="宋体" w:eastAsia="宋体" w:cs="宋体"/>
          <w:position w:val="1"/>
          <w:sz w:val="35"/>
          <w:szCs w:val="35"/>
        </w:rPr>
        <w:t>年</w:t>
      </w:r>
      <w:r>
        <w:rPr>
          <w:rFonts w:ascii="宋体" w:hAnsi="宋体" w:eastAsia="宋体" w:cs="宋体"/>
          <w:spacing w:val="-106"/>
          <w:position w:val="1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position w:val="1"/>
          <w:sz w:val="31"/>
          <w:szCs w:val="31"/>
        </w:rPr>
        <w:t>9</w:t>
      </w:r>
      <w:r>
        <w:rPr>
          <w:rFonts w:ascii="Times New Roman" w:hAnsi="Times New Roman" w:eastAsia="Times New Roman" w:cs="Times New Roman"/>
          <w:spacing w:val="-4"/>
          <w:position w:val="1"/>
          <w:sz w:val="31"/>
          <w:szCs w:val="31"/>
        </w:rPr>
        <w:t xml:space="preserve"> </w:t>
      </w:r>
      <w:r>
        <w:rPr>
          <w:rFonts w:ascii="宋体" w:hAnsi="宋体" w:eastAsia="宋体" w:cs="宋体"/>
          <w:position w:val="1"/>
          <w:sz w:val="30"/>
          <w:szCs w:val="30"/>
        </w:rPr>
        <w:t>月</w:t>
      </w:r>
      <w:r>
        <w:rPr>
          <w:rFonts w:ascii="宋体" w:hAnsi="宋体" w:eastAsia="宋体" w:cs="宋体"/>
          <w:spacing w:val="-77"/>
          <w:position w:val="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position w:val="1"/>
          <w:sz w:val="31"/>
          <w:szCs w:val="31"/>
        </w:rPr>
        <w:t>10</w:t>
      </w:r>
      <w:r>
        <w:rPr>
          <w:rFonts w:ascii="Times New Roman" w:hAnsi="Times New Roman" w:eastAsia="Times New Roman" w:cs="Times New Roman"/>
          <w:spacing w:val="14"/>
          <w:position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4"/>
          <w:position w:val="1"/>
          <w:sz w:val="30"/>
          <w:szCs w:val="30"/>
        </w:rPr>
        <w:t>日</w:t>
      </w:r>
      <w:r>
        <w:rPr>
          <w:rFonts w:ascii="宋体" w:hAnsi="宋体" w:eastAsia="宋体" w:cs="宋体"/>
          <w:position w:val="1"/>
          <w:sz w:val="30"/>
          <w:szCs w:val="30"/>
        </w:rPr>
        <w:t>印发</w:t>
      </w:r>
    </w:p>
    <w:p>
      <w:pPr>
        <w:spacing w:before="12" w:line="240" w:lineRule="auto"/>
        <w:rPr>
          <w:rFonts w:ascii="宋体" w:hAnsi="宋体" w:eastAsia="宋体" w:cs="宋体"/>
          <w:sz w:val="9"/>
          <w:szCs w:val="9"/>
        </w:rPr>
      </w:pPr>
    </w:p>
    <w:p>
      <w:pPr>
        <w:spacing w:line="20" w:lineRule="atLeast"/>
        <w:ind w:left="108" w:right="0" w:firstLine="0"/>
        <w:rPr>
          <w:rFonts w:ascii="宋体" w:hAnsi="宋体" w:eastAsia="宋体" w:cs="宋体"/>
          <w:sz w:val="2"/>
          <w:szCs w:val="2"/>
        </w:rPr>
      </w:pPr>
      <w:r>
        <w:rPr>
          <w:rFonts w:ascii="宋体" w:hAnsi="宋体" w:eastAsia="宋体" w:cs="宋体"/>
          <w:sz w:val="2"/>
          <w:szCs w:val="2"/>
        </w:rPr>
        <w:pict>
          <v:group id="_x0000_s1033" o:spid="_x0000_s1033" o:spt="203" style="height:0.75pt;width:439.6pt;" coordsize="8792,15">
            <o:lock v:ext="edit"/>
            <v:group id="_x0000_s1034" o:spid="_x0000_s1034" o:spt="203" style="position:absolute;left:7;top:7;height:2;width:8777;" coordorigin="7,7" coordsize="8777,2">
              <o:lock v:ext="edit"/>
              <v:shape id="_x0000_s1035" o:spid="_x0000_s1035" style="position:absolute;left:7;top:7;height:2;width:8777;" filled="f" stroked="t" coordorigin="7,7" coordsize="8777,0" path="m7,7l8784,7e">
                <v:path arrowok="t"/>
                <v:fill on="f" focussize="0,0"/>
                <v:stroke weight="0.72pt" color="#000000"/>
                <v:imagedata o:title=""/>
                <o:lock v:ext="edit"/>
              </v:shape>
            </v:group>
            <w10:wrap type="none"/>
            <w10:anchorlock/>
          </v:group>
        </w:pict>
      </w:r>
    </w:p>
    <w:p>
      <w:pPr>
        <w:spacing w:before="280"/>
        <w:ind w:left="231" w:right="0" w:firstLine="0"/>
        <w:jc w:val="left"/>
        <w:rPr>
          <w:rFonts w:ascii="宋体" w:hAnsi="宋体" w:eastAsia="宋体" w:cs="宋体"/>
          <w:sz w:val="30"/>
          <w:szCs w:val="30"/>
        </w:rPr>
      </w:pPr>
      <w:r>
        <w:rPr>
          <w:rFonts w:ascii="Times New Roman" w:hAnsi="Times New Roman" w:eastAsia="Times New Roman" w:cs="Times New Roman"/>
          <w:w w:val="155"/>
          <w:sz w:val="29"/>
          <w:szCs w:val="29"/>
        </w:rPr>
        <w:t>-</w:t>
      </w:r>
      <w:r>
        <w:rPr>
          <w:rFonts w:ascii="Times New Roman" w:hAnsi="Times New Roman" w:eastAsia="Times New Roman" w:cs="Times New Roman"/>
          <w:spacing w:val="-39"/>
          <w:w w:val="155"/>
          <w:sz w:val="29"/>
          <w:szCs w:val="29"/>
        </w:rPr>
        <w:t xml:space="preserve"> </w:t>
      </w:r>
      <w:r>
        <w:rPr>
          <w:rFonts w:hint="eastAsia" w:ascii="Times New Roman" w:hAnsi="Times New Roman" w:eastAsia="宋体" w:cs="Times New Roman"/>
          <w:w w:val="105"/>
          <w:sz w:val="29"/>
          <w:szCs w:val="29"/>
          <w:lang w:val="en-US" w:eastAsia="zh-CN"/>
        </w:rPr>
        <w:t>3</w:t>
      </w:r>
      <w:r>
        <w:rPr>
          <w:rFonts w:ascii="Times New Roman" w:hAnsi="Times New Roman" w:eastAsia="Times New Roman" w:cs="Times New Roman"/>
          <w:spacing w:val="17"/>
          <w:w w:val="105"/>
          <w:sz w:val="29"/>
          <w:szCs w:val="29"/>
        </w:rPr>
        <w:t xml:space="preserve"> </w:t>
      </w:r>
      <w:r>
        <w:rPr>
          <w:rFonts w:ascii="宋体" w:hAnsi="宋体" w:eastAsia="宋体" w:cs="宋体"/>
          <w:w w:val="80"/>
          <w:sz w:val="30"/>
          <w:szCs w:val="30"/>
        </w:rPr>
        <w:t>一</w:t>
      </w:r>
    </w:p>
    <w:p>
      <w:pPr>
        <w:spacing w:after="0"/>
        <w:jc w:val="left"/>
        <w:rPr>
          <w:rFonts w:ascii="宋体" w:hAnsi="宋体" w:eastAsia="宋体" w:cs="宋体"/>
          <w:sz w:val="30"/>
          <w:szCs w:val="30"/>
        </w:rPr>
        <w:sectPr>
          <w:pgSz w:w="11930" w:h="16840"/>
          <w:pgMar w:top="1580" w:right="1380" w:bottom="280" w:left="1540" w:header="720" w:footer="720" w:gutter="0"/>
          <w:cols w:space="720" w:num="1"/>
        </w:sectPr>
      </w:pPr>
    </w:p>
    <w:p>
      <w:pPr>
        <w:spacing w:before="0" w:line="240" w:lineRule="auto"/>
        <w:rPr>
          <w:rFonts w:ascii="宋体" w:hAnsi="宋体" w:eastAsia="宋体" w:cs="宋体"/>
          <w:sz w:val="20"/>
          <w:szCs w:val="20"/>
        </w:rPr>
      </w:pPr>
    </w:p>
    <w:p>
      <w:pPr>
        <w:spacing w:before="4" w:line="240" w:lineRule="auto"/>
        <w:rPr>
          <w:rFonts w:ascii="宋体" w:hAnsi="宋体" w:eastAsia="宋体" w:cs="宋体"/>
          <w:sz w:val="24"/>
          <w:szCs w:val="24"/>
        </w:rPr>
      </w:pPr>
    </w:p>
    <w:p>
      <w:pPr>
        <w:spacing w:before="0" w:line="560" w:lineRule="exact"/>
        <w:ind w:left="788" w:right="0" w:firstLine="0"/>
        <w:jc w:val="left"/>
        <w:rPr>
          <w:rFonts w:ascii="小标宋" w:hAnsi="小标宋" w:eastAsia="小标宋" w:cs="小标宋"/>
          <w:sz w:val="44"/>
          <w:szCs w:val="44"/>
        </w:rPr>
      </w:pPr>
      <w:bookmarkStart w:id="1" w:name="《襄阳市工程建设招标投标信用评价细则》"/>
      <w:bookmarkEnd w:id="1"/>
      <w:r>
        <w:rPr>
          <w:rFonts w:ascii="小标宋" w:hAnsi="小标宋" w:eastAsia="小标宋" w:cs="小标宋"/>
          <w:sz w:val="44"/>
          <w:szCs w:val="44"/>
        </w:rPr>
        <w:t>襄阳市工程建设招标投标信用评价细则</w:t>
      </w:r>
    </w:p>
    <w:p>
      <w:pPr>
        <w:spacing w:before="13" w:line="240" w:lineRule="auto"/>
        <w:rPr>
          <w:rFonts w:ascii="小标宋" w:hAnsi="小标宋" w:eastAsia="小标宋" w:cs="小标宋"/>
          <w:sz w:val="40"/>
          <w:szCs w:val="40"/>
        </w:rPr>
      </w:pPr>
    </w:p>
    <w:p>
      <w:pPr>
        <w:pStyle w:val="2"/>
        <w:spacing w:line="318" w:lineRule="auto"/>
        <w:ind w:left="106" w:right="271" w:firstLine="640"/>
        <w:jc w:val="both"/>
      </w:pPr>
      <w:r>
        <w:rPr>
          <w:rFonts w:ascii="黑体" w:hAnsi="黑体" w:eastAsia="黑体" w:cs="黑体"/>
          <w:spacing w:val="5"/>
        </w:rPr>
        <w:t>第一条</w:t>
      </w:r>
      <w:r>
        <w:rPr>
          <w:rFonts w:ascii="黑体" w:hAnsi="黑体" w:eastAsia="黑体" w:cs="黑体"/>
          <w:spacing w:val="122"/>
        </w:rPr>
        <w:t xml:space="preserve"> </w:t>
      </w:r>
      <w:r>
        <w:rPr>
          <w:spacing w:val="8"/>
        </w:rPr>
        <w:t>为科学开展襄阳市工程建设领域基本信用信息评</w:t>
      </w:r>
      <w:r>
        <w:rPr>
          <w:spacing w:val="21"/>
          <w:w w:val="99"/>
        </w:rPr>
        <w:t xml:space="preserve"> </w:t>
      </w:r>
      <w:r>
        <w:rPr>
          <w:w w:val="95"/>
        </w:rPr>
        <w:t>价</w:t>
      </w:r>
      <w:r>
        <w:rPr>
          <w:spacing w:val="1"/>
          <w:w w:val="95"/>
        </w:rPr>
        <w:t>工</w:t>
      </w:r>
      <w:r>
        <w:rPr>
          <w:w w:val="95"/>
        </w:rPr>
        <w:t>作</w:t>
      </w:r>
      <w:r>
        <w:rPr>
          <w:spacing w:val="-38"/>
          <w:w w:val="95"/>
        </w:rPr>
        <w:t>，</w:t>
      </w:r>
      <w:r>
        <w:rPr>
          <w:w w:val="95"/>
        </w:rPr>
        <w:t>推</w:t>
      </w:r>
      <w:r>
        <w:rPr>
          <w:spacing w:val="1"/>
          <w:w w:val="95"/>
        </w:rPr>
        <w:t>进</w:t>
      </w:r>
      <w:r>
        <w:rPr>
          <w:w w:val="95"/>
        </w:rPr>
        <w:t>全市</w:t>
      </w:r>
      <w:r>
        <w:rPr>
          <w:spacing w:val="1"/>
          <w:w w:val="95"/>
        </w:rPr>
        <w:t>房</w:t>
      </w:r>
      <w:r>
        <w:rPr>
          <w:w w:val="95"/>
        </w:rPr>
        <w:t>建</w:t>
      </w:r>
      <w:r>
        <w:rPr>
          <w:spacing w:val="1"/>
          <w:w w:val="95"/>
        </w:rPr>
        <w:t>和</w:t>
      </w:r>
      <w:r>
        <w:rPr>
          <w:w w:val="95"/>
        </w:rPr>
        <w:t>市</w:t>
      </w:r>
      <w:r>
        <w:rPr>
          <w:spacing w:val="1"/>
          <w:w w:val="95"/>
        </w:rPr>
        <w:t>政</w:t>
      </w:r>
      <w:r>
        <w:rPr>
          <w:spacing w:val="-38"/>
          <w:w w:val="95"/>
        </w:rPr>
        <w:t>、</w:t>
      </w:r>
      <w:r>
        <w:rPr>
          <w:w w:val="95"/>
        </w:rPr>
        <w:t>交</w:t>
      </w:r>
      <w:r>
        <w:rPr>
          <w:spacing w:val="1"/>
          <w:w w:val="95"/>
        </w:rPr>
        <w:t>通</w:t>
      </w:r>
      <w:r>
        <w:rPr>
          <w:spacing w:val="-38"/>
          <w:w w:val="95"/>
        </w:rPr>
        <w:t>、</w:t>
      </w:r>
      <w:r>
        <w:rPr>
          <w:w w:val="95"/>
        </w:rPr>
        <w:t>水</w:t>
      </w:r>
      <w:r>
        <w:rPr>
          <w:spacing w:val="1"/>
          <w:w w:val="95"/>
        </w:rPr>
        <w:t>利</w:t>
      </w:r>
      <w:r>
        <w:rPr>
          <w:w w:val="95"/>
        </w:rPr>
        <w:t>等行</w:t>
      </w:r>
      <w:r>
        <w:rPr>
          <w:spacing w:val="1"/>
          <w:w w:val="95"/>
        </w:rPr>
        <w:t>业</w:t>
      </w:r>
      <w:r>
        <w:rPr>
          <w:w w:val="95"/>
        </w:rPr>
        <w:t>招</w:t>
      </w:r>
      <w:r>
        <w:rPr>
          <w:spacing w:val="1"/>
          <w:w w:val="95"/>
        </w:rPr>
        <w:t>标</w:t>
      </w:r>
      <w:r>
        <w:rPr>
          <w:w w:val="95"/>
        </w:rPr>
        <w:t>投标</w:t>
      </w:r>
      <w:r>
        <w:rPr>
          <w:spacing w:val="1"/>
          <w:w w:val="95"/>
        </w:rPr>
        <w:t>信</w:t>
      </w:r>
      <w:r>
        <w:rPr>
          <w:w w:val="95"/>
        </w:rPr>
        <w:t>用</w:t>
      </w:r>
      <w:r>
        <w:rPr>
          <w:w w:val="99"/>
        </w:rPr>
        <w:t xml:space="preserve"> </w:t>
      </w:r>
      <w:r>
        <w:rPr>
          <w:w w:val="95"/>
        </w:rPr>
        <w:t>综</w:t>
      </w:r>
      <w:r>
        <w:rPr>
          <w:spacing w:val="1"/>
          <w:w w:val="95"/>
        </w:rPr>
        <w:t>合</w:t>
      </w:r>
      <w:r>
        <w:rPr>
          <w:w w:val="95"/>
        </w:rPr>
        <w:t>评价</w:t>
      </w:r>
      <w:r>
        <w:rPr>
          <w:spacing w:val="1"/>
          <w:w w:val="95"/>
        </w:rPr>
        <w:t>体</w:t>
      </w:r>
      <w:r>
        <w:rPr>
          <w:w w:val="95"/>
        </w:rPr>
        <w:t>系建</w:t>
      </w:r>
      <w:r>
        <w:rPr>
          <w:spacing w:val="1"/>
          <w:w w:val="95"/>
        </w:rPr>
        <w:t>设</w:t>
      </w:r>
      <w:r>
        <w:rPr>
          <w:spacing w:val="-28"/>
          <w:w w:val="95"/>
        </w:rPr>
        <w:t>，</w:t>
      </w:r>
      <w:r>
        <w:rPr>
          <w:w w:val="95"/>
        </w:rPr>
        <w:t>根</w:t>
      </w:r>
      <w:r>
        <w:rPr>
          <w:spacing w:val="-26"/>
          <w:w w:val="95"/>
        </w:rPr>
        <w:t>据</w:t>
      </w:r>
      <w:r>
        <w:rPr>
          <w:w w:val="95"/>
        </w:rPr>
        <w:t>《优</w:t>
      </w:r>
      <w:r>
        <w:rPr>
          <w:spacing w:val="1"/>
          <w:w w:val="95"/>
        </w:rPr>
        <w:t>化</w:t>
      </w:r>
      <w:r>
        <w:rPr>
          <w:w w:val="95"/>
        </w:rPr>
        <w:t>营商</w:t>
      </w:r>
      <w:r>
        <w:rPr>
          <w:spacing w:val="1"/>
          <w:w w:val="95"/>
        </w:rPr>
        <w:t>环</w:t>
      </w:r>
      <w:r>
        <w:rPr>
          <w:w w:val="95"/>
        </w:rPr>
        <w:t>境条</w:t>
      </w:r>
      <w:r>
        <w:rPr>
          <w:spacing w:val="1"/>
          <w:w w:val="95"/>
        </w:rPr>
        <w:t>例</w:t>
      </w:r>
      <w:r>
        <w:rPr>
          <w:spacing w:val="-53"/>
          <w:w w:val="95"/>
        </w:rPr>
        <w:t>》</w:t>
      </w:r>
      <w:r>
        <w:rPr>
          <w:w w:val="95"/>
        </w:rPr>
        <w:t>《湖</w:t>
      </w:r>
      <w:r>
        <w:rPr>
          <w:spacing w:val="1"/>
          <w:w w:val="95"/>
        </w:rPr>
        <w:t>北</w:t>
      </w:r>
      <w:r>
        <w:rPr>
          <w:w w:val="95"/>
        </w:rPr>
        <w:t>省建</w:t>
      </w:r>
      <w:r>
        <w:rPr>
          <w:spacing w:val="1"/>
          <w:w w:val="95"/>
        </w:rPr>
        <w:t>筑</w:t>
      </w:r>
      <w:r>
        <w:rPr>
          <w:w w:val="95"/>
        </w:rPr>
        <w:t>市</w:t>
      </w:r>
      <w:r>
        <w:rPr>
          <w:w w:val="99"/>
        </w:rPr>
        <w:t xml:space="preserve"> </w:t>
      </w:r>
      <w:r>
        <w:rPr>
          <w:w w:val="95"/>
        </w:rPr>
        <w:t>场</w:t>
      </w:r>
      <w:r>
        <w:rPr>
          <w:spacing w:val="1"/>
          <w:w w:val="95"/>
        </w:rPr>
        <w:t>管</w:t>
      </w:r>
      <w:r>
        <w:rPr>
          <w:w w:val="95"/>
        </w:rPr>
        <w:t>理条</w:t>
      </w:r>
      <w:r>
        <w:rPr>
          <w:spacing w:val="1"/>
          <w:w w:val="95"/>
        </w:rPr>
        <w:t>例</w:t>
      </w:r>
      <w:r>
        <w:rPr>
          <w:spacing w:val="-56"/>
          <w:w w:val="95"/>
        </w:rPr>
        <w:t>》</w:t>
      </w:r>
      <w:r>
        <w:rPr>
          <w:w w:val="95"/>
        </w:rPr>
        <w:t>《湖</w:t>
      </w:r>
      <w:r>
        <w:rPr>
          <w:spacing w:val="1"/>
          <w:w w:val="95"/>
        </w:rPr>
        <w:t>北</w:t>
      </w:r>
      <w:r>
        <w:rPr>
          <w:w w:val="95"/>
        </w:rPr>
        <w:t>省社</w:t>
      </w:r>
      <w:r>
        <w:rPr>
          <w:spacing w:val="1"/>
          <w:w w:val="95"/>
        </w:rPr>
        <w:t>会</w:t>
      </w:r>
      <w:r>
        <w:rPr>
          <w:w w:val="95"/>
        </w:rPr>
        <w:t>信用</w:t>
      </w:r>
      <w:r>
        <w:rPr>
          <w:spacing w:val="1"/>
          <w:w w:val="95"/>
        </w:rPr>
        <w:t>信</w:t>
      </w:r>
      <w:r>
        <w:rPr>
          <w:w w:val="95"/>
        </w:rPr>
        <w:t>息管</w:t>
      </w:r>
      <w:r>
        <w:rPr>
          <w:spacing w:val="1"/>
          <w:w w:val="95"/>
        </w:rPr>
        <w:t>理</w:t>
      </w:r>
      <w:r>
        <w:rPr>
          <w:w w:val="95"/>
        </w:rPr>
        <w:t>条</w:t>
      </w:r>
      <w:r>
        <w:rPr>
          <w:spacing w:val="1"/>
          <w:w w:val="95"/>
        </w:rPr>
        <w:t>例</w:t>
      </w:r>
      <w:r>
        <w:rPr>
          <w:spacing w:val="-53"/>
          <w:w w:val="95"/>
        </w:rPr>
        <w:t>》</w:t>
      </w:r>
      <w:r>
        <w:rPr>
          <w:w w:val="95"/>
        </w:rPr>
        <w:t>《国</w:t>
      </w:r>
      <w:r>
        <w:rPr>
          <w:spacing w:val="1"/>
          <w:w w:val="95"/>
        </w:rPr>
        <w:t>务</w:t>
      </w:r>
      <w:r>
        <w:rPr>
          <w:w w:val="95"/>
        </w:rPr>
        <w:t>院办</w:t>
      </w:r>
      <w:r>
        <w:rPr>
          <w:spacing w:val="1"/>
          <w:w w:val="95"/>
        </w:rPr>
        <w:t>公</w:t>
      </w:r>
      <w:r>
        <w:rPr>
          <w:w w:val="95"/>
        </w:rPr>
        <w:t>厅</w:t>
      </w:r>
      <w:r>
        <w:rPr>
          <w:w w:val="99"/>
        </w:rPr>
        <w:t xml:space="preserve"> </w:t>
      </w:r>
      <w:r>
        <w:rPr>
          <w:spacing w:val="6"/>
          <w:w w:val="95"/>
        </w:rPr>
        <w:t>关于进一步完善失信约束制度构建诚信建设长效机制的指导意</w:t>
      </w:r>
      <w:r>
        <w:rPr>
          <w:spacing w:val="50"/>
          <w:w w:val="99"/>
        </w:rPr>
        <w:t xml:space="preserve"> </w:t>
      </w:r>
      <w:r>
        <w:rPr>
          <w:spacing w:val="3"/>
        </w:rPr>
        <w:t>见》（国办发〔</w:t>
      </w:r>
      <w:r>
        <w:rPr>
          <w:rFonts w:ascii="Times New Roman" w:hAnsi="Times New Roman" w:eastAsia="Times New Roman" w:cs="Times New Roman"/>
          <w:spacing w:val="3"/>
        </w:rPr>
        <w:t>2020</w:t>
      </w:r>
      <w:r>
        <w:rPr>
          <w:spacing w:val="3"/>
        </w:rPr>
        <w:t>〕</w:t>
      </w:r>
      <w:r>
        <w:rPr>
          <w:rFonts w:ascii="Times New Roman" w:hAnsi="Times New Roman" w:eastAsia="Times New Roman" w:cs="Times New Roman"/>
          <w:spacing w:val="3"/>
        </w:rPr>
        <w:t>49</w:t>
      </w:r>
      <w:r>
        <w:rPr>
          <w:rFonts w:ascii="Times New Roman" w:hAnsi="Times New Roman" w:eastAsia="Times New Roman" w:cs="Times New Roman"/>
          <w:spacing w:val="-38"/>
        </w:rPr>
        <w:t xml:space="preserve"> </w:t>
      </w:r>
      <w:r>
        <w:rPr>
          <w:spacing w:val="5"/>
        </w:rPr>
        <w:t>号）等规定，结合本市实际制定本细</w:t>
      </w:r>
      <w:r>
        <w:rPr>
          <w:spacing w:val="36"/>
          <w:w w:val="99"/>
        </w:rPr>
        <w:t xml:space="preserve"> </w:t>
      </w:r>
      <w:r>
        <w:t>则。</w:t>
      </w:r>
    </w:p>
    <w:p>
      <w:pPr>
        <w:pStyle w:val="2"/>
        <w:tabs>
          <w:tab w:val="left" w:pos="2026"/>
        </w:tabs>
        <w:spacing w:before="67" w:line="343" w:lineRule="auto"/>
        <w:ind w:left="106" w:right="477" w:firstLine="640"/>
        <w:jc w:val="left"/>
      </w:pPr>
      <w:r>
        <w:rPr>
          <w:rFonts w:ascii="黑体" w:hAnsi="黑体" w:eastAsia="黑体" w:cs="黑体"/>
          <w:w w:val="95"/>
        </w:rPr>
        <w:t>第二条</w:t>
      </w:r>
      <w:r>
        <w:rPr>
          <w:rFonts w:ascii="黑体" w:hAnsi="黑体" w:eastAsia="黑体" w:cs="黑体"/>
          <w:w w:val="95"/>
        </w:rPr>
        <w:tab/>
      </w:r>
      <w:r>
        <w:rPr>
          <w:w w:val="95"/>
        </w:rPr>
        <w:t>本细则评价对象为参与襄阳市行政区域内工程建</w:t>
      </w:r>
      <w:r>
        <w:rPr>
          <w:spacing w:val="32"/>
          <w:w w:val="99"/>
        </w:rPr>
        <w:t xml:space="preserve"> </w:t>
      </w:r>
      <w:r>
        <w:t>设领域相关经营活动的企业。</w:t>
      </w:r>
    </w:p>
    <w:p>
      <w:pPr>
        <w:pStyle w:val="2"/>
        <w:tabs>
          <w:tab w:val="left" w:pos="2026"/>
        </w:tabs>
        <w:spacing w:before="42" w:line="343" w:lineRule="auto"/>
        <w:ind w:left="106" w:right="114" w:firstLine="64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三</w:t>
      </w:r>
      <w:r>
        <w:rPr>
          <w:rFonts w:ascii="黑体" w:hAnsi="黑体" w:eastAsia="黑体" w:cs="黑体"/>
          <w:w w:val="95"/>
        </w:rPr>
        <w:t>条</w:t>
      </w:r>
      <w:r>
        <w:rPr>
          <w:rFonts w:ascii="黑体" w:hAnsi="黑体" w:eastAsia="黑体" w:cs="黑体"/>
          <w:w w:val="95"/>
        </w:rPr>
        <w:tab/>
      </w:r>
      <w:r>
        <w:rPr>
          <w:w w:val="95"/>
        </w:rPr>
        <w:t>在</w:t>
      </w:r>
      <w:r>
        <w:rPr>
          <w:spacing w:val="1"/>
          <w:w w:val="95"/>
        </w:rPr>
        <w:t>招</w:t>
      </w:r>
      <w:r>
        <w:rPr>
          <w:w w:val="95"/>
        </w:rPr>
        <w:t>投标</w:t>
      </w:r>
      <w:r>
        <w:rPr>
          <w:spacing w:val="1"/>
          <w:w w:val="95"/>
        </w:rPr>
        <w:t>活</w:t>
      </w:r>
      <w:r>
        <w:rPr>
          <w:w w:val="95"/>
        </w:rPr>
        <w:t>动中</w:t>
      </w:r>
      <w:r>
        <w:rPr>
          <w:spacing w:val="1"/>
          <w:w w:val="95"/>
        </w:rPr>
        <w:t>各</w:t>
      </w:r>
      <w:r>
        <w:rPr>
          <w:w w:val="95"/>
        </w:rPr>
        <w:t>方主</w:t>
      </w:r>
      <w:r>
        <w:rPr>
          <w:spacing w:val="1"/>
          <w:w w:val="95"/>
        </w:rPr>
        <w:t>体</w:t>
      </w:r>
      <w:r>
        <w:rPr>
          <w:w w:val="95"/>
        </w:rPr>
        <w:t>需遵</w:t>
      </w:r>
      <w:r>
        <w:rPr>
          <w:spacing w:val="1"/>
          <w:w w:val="95"/>
        </w:rPr>
        <w:t>循</w:t>
      </w:r>
      <w:r>
        <w:rPr>
          <w:w w:val="95"/>
        </w:rPr>
        <w:t>合</w:t>
      </w:r>
      <w:r>
        <w:rPr>
          <w:spacing w:val="1"/>
          <w:w w:val="95"/>
        </w:rPr>
        <w:t>法</w:t>
      </w:r>
      <w:r>
        <w:rPr>
          <w:spacing w:val="-134"/>
          <w:w w:val="95"/>
        </w:rPr>
        <w:t>、</w:t>
      </w:r>
      <w:r>
        <w:rPr>
          <w:w w:val="95"/>
        </w:rPr>
        <w:t>公</w:t>
      </w:r>
      <w:r>
        <w:rPr>
          <w:spacing w:val="1"/>
          <w:w w:val="95"/>
        </w:rPr>
        <w:t>开</w:t>
      </w:r>
      <w:r>
        <w:rPr>
          <w:spacing w:val="-132"/>
          <w:w w:val="95"/>
        </w:rPr>
        <w:t>、</w:t>
      </w:r>
      <w:r>
        <w:rPr>
          <w:w w:val="95"/>
        </w:rPr>
        <w:t>公</w:t>
      </w:r>
      <w:r>
        <w:rPr>
          <w:spacing w:val="1"/>
          <w:w w:val="95"/>
        </w:rPr>
        <w:t>正</w:t>
      </w:r>
      <w:r>
        <w:rPr>
          <w:w w:val="95"/>
        </w:rPr>
        <w:t>、</w:t>
      </w:r>
      <w:r>
        <w:rPr>
          <w:w w:val="99"/>
        </w:rPr>
        <w:t xml:space="preserve"> </w:t>
      </w:r>
      <w:r>
        <w:t>准确的原则，维护社会公共利益和企业的合法权益。</w:t>
      </w:r>
    </w:p>
    <w:p>
      <w:pPr>
        <w:pStyle w:val="2"/>
        <w:tabs>
          <w:tab w:val="left" w:pos="2026"/>
        </w:tabs>
        <w:spacing w:before="11" w:line="320" w:lineRule="auto"/>
        <w:ind w:left="106" w:right="114" w:firstLine="64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四</w:t>
      </w:r>
      <w:r>
        <w:rPr>
          <w:rFonts w:ascii="黑体" w:hAnsi="黑体" w:eastAsia="黑体" w:cs="黑体"/>
          <w:w w:val="95"/>
        </w:rPr>
        <w:t>条</w:t>
      </w:r>
      <w:r>
        <w:rPr>
          <w:rFonts w:ascii="黑体" w:hAnsi="黑体" w:eastAsia="黑体" w:cs="黑体"/>
          <w:w w:val="95"/>
        </w:rPr>
        <w:tab/>
      </w:r>
      <w:r>
        <w:t>市</w:t>
      </w:r>
      <w:r>
        <w:rPr>
          <w:spacing w:val="2"/>
        </w:rPr>
        <w:t>公</w:t>
      </w:r>
      <w:r>
        <w:t>共资</w:t>
      </w:r>
      <w:r>
        <w:rPr>
          <w:spacing w:val="2"/>
        </w:rPr>
        <w:t>源</w:t>
      </w:r>
      <w:r>
        <w:t>交易</w:t>
      </w:r>
      <w:r>
        <w:rPr>
          <w:spacing w:val="2"/>
        </w:rPr>
        <w:t>监</w:t>
      </w:r>
      <w:r>
        <w:t>督管</w:t>
      </w:r>
      <w:r>
        <w:rPr>
          <w:spacing w:val="2"/>
        </w:rPr>
        <w:t>理</w:t>
      </w:r>
      <w:r>
        <w:t>局</w:t>
      </w:r>
      <w:r>
        <w:rPr>
          <w:spacing w:val="2"/>
        </w:rPr>
        <w:t>负</w:t>
      </w:r>
      <w:r>
        <w:t>责建</w:t>
      </w:r>
      <w:r>
        <w:rPr>
          <w:spacing w:val="2"/>
        </w:rPr>
        <w:t>设</w:t>
      </w:r>
      <w:r>
        <w:rPr>
          <w:spacing w:val="-59"/>
        </w:rPr>
        <w:t>、</w:t>
      </w:r>
      <w:r>
        <w:t>开</w:t>
      </w:r>
      <w:r>
        <w:rPr>
          <w:spacing w:val="2"/>
        </w:rPr>
        <w:t>发</w:t>
      </w:r>
      <w:r>
        <w:rPr>
          <w:spacing w:val="-59"/>
        </w:rPr>
        <w:t>、</w:t>
      </w:r>
      <w:r>
        <w:t>维护</w:t>
      </w:r>
      <w:r>
        <w:rPr>
          <w:w w:val="99"/>
        </w:rPr>
        <w:t xml:space="preserve"> </w:t>
      </w:r>
      <w:r>
        <w:t>襄</w:t>
      </w:r>
      <w:r>
        <w:rPr>
          <w:spacing w:val="2"/>
        </w:rPr>
        <w:t>阳</w:t>
      </w:r>
      <w:r>
        <w:t>市招</w:t>
      </w:r>
      <w:r>
        <w:rPr>
          <w:spacing w:val="2"/>
        </w:rPr>
        <w:t>标</w:t>
      </w:r>
      <w:r>
        <w:t>投标</w:t>
      </w:r>
      <w:r>
        <w:rPr>
          <w:spacing w:val="2"/>
        </w:rPr>
        <w:t>信</w:t>
      </w:r>
      <w:r>
        <w:t>用综</w:t>
      </w:r>
      <w:r>
        <w:rPr>
          <w:spacing w:val="2"/>
        </w:rPr>
        <w:t>合</w:t>
      </w:r>
      <w:r>
        <w:t>评</w:t>
      </w:r>
      <w:r>
        <w:rPr>
          <w:spacing w:val="2"/>
        </w:rPr>
        <w:t>价</w:t>
      </w:r>
      <w:r>
        <w:t>信息</w:t>
      </w:r>
      <w:r>
        <w:rPr>
          <w:spacing w:val="2"/>
        </w:rPr>
        <w:t>系</w:t>
      </w:r>
      <w:r>
        <w:rPr>
          <w:spacing w:val="-59"/>
        </w:rPr>
        <w:t>统</w:t>
      </w:r>
      <w:r>
        <w:t>（以</w:t>
      </w:r>
      <w:r>
        <w:rPr>
          <w:spacing w:val="2"/>
        </w:rPr>
        <w:t>下</w:t>
      </w:r>
      <w:r>
        <w:t>简</w:t>
      </w:r>
      <w:r>
        <w:rPr>
          <w:spacing w:val="-56"/>
        </w:rPr>
        <w:t>称</w:t>
      </w:r>
      <w:r>
        <w:t>“评</w:t>
      </w:r>
      <w:r>
        <w:rPr>
          <w:spacing w:val="2"/>
        </w:rPr>
        <w:t>价</w:t>
      </w:r>
      <w:r>
        <w:t>信息系</w:t>
      </w:r>
      <w:r>
        <w:rPr>
          <w:w w:val="99"/>
        </w:rPr>
        <w:t xml:space="preserve"> </w:t>
      </w:r>
      <w:r>
        <w:rPr>
          <w:spacing w:val="2"/>
        </w:rPr>
        <w:t>统</w:t>
      </w:r>
      <w:r>
        <w:rPr>
          <w:spacing w:val="-30"/>
        </w:rPr>
        <w:t>”），</w:t>
      </w:r>
      <w:r>
        <w:t>并</w:t>
      </w:r>
      <w:r>
        <w:rPr>
          <w:spacing w:val="2"/>
        </w:rPr>
        <w:t>向</w:t>
      </w:r>
      <w:r>
        <w:t>各行</w:t>
      </w:r>
      <w:r>
        <w:rPr>
          <w:spacing w:val="2"/>
        </w:rPr>
        <w:t>业</w:t>
      </w:r>
      <w:r>
        <w:t>部门</w:t>
      </w:r>
      <w:r>
        <w:rPr>
          <w:spacing w:val="2"/>
        </w:rPr>
        <w:t>分</w:t>
      </w:r>
      <w:r>
        <w:t>配账</w:t>
      </w:r>
      <w:r>
        <w:rPr>
          <w:spacing w:val="2"/>
        </w:rPr>
        <w:t>号</w:t>
      </w:r>
      <w:r>
        <w:rPr>
          <w:spacing w:val="-28"/>
        </w:rPr>
        <w:t>。</w:t>
      </w:r>
      <w:r>
        <w:t>市</w:t>
      </w:r>
      <w:r>
        <w:rPr>
          <w:spacing w:val="2"/>
        </w:rPr>
        <w:t>交</w:t>
      </w:r>
      <w:r>
        <w:t>通运</w:t>
      </w:r>
      <w:r>
        <w:rPr>
          <w:spacing w:val="2"/>
        </w:rPr>
        <w:t>输</w:t>
      </w:r>
      <w:r>
        <w:t>局负</w:t>
      </w:r>
      <w:r>
        <w:rPr>
          <w:spacing w:val="2"/>
        </w:rPr>
        <w:t>责</w:t>
      </w:r>
      <w:r>
        <w:t>公路</w:t>
      </w:r>
      <w:r>
        <w:rPr>
          <w:spacing w:val="2"/>
        </w:rPr>
        <w:t>交</w:t>
      </w:r>
      <w:r>
        <w:t>通</w:t>
      </w:r>
      <w:r>
        <w:rPr>
          <w:w w:val="99"/>
        </w:rPr>
        <w:t xml:space="preserve"> </w:t>
      </w:r>
      <w:r>
        <w:t>工</w:t>
      </w:r>
      <w:r>
        <w:rPr>
          <w:spacing w:val="2"/>
        </w:rPr>
        <w:t>程</w:t>
      </w:r>
      <w:r>
        <w:t>信用</w:t>
      </w:r>
      <w:r>
        <w:rPr>
          <w:spacing w:val="2"/>
        </w:rPr>
        <w:t>体</w:t>
      </w:r>
      <w:r>
        <w:t>系规</w:t>
      </w:r>
      <w:r>
        <w:rPr>
          <w:spacing w:val="2"/>
        </w:rPr>
        <w:t>则</w:t>
      </w:r>
      <w:r>
        <w:t>制定</w:t>
      </w:r>
      <w:r>
        <w:rPr>
          <w:spacing w:val="2"/>
        </w:rPr>
        <w:t>和</w:t>
      </w:r>
      <w:r>
        <w:t>解</w:t>
      </w:r>
      <w:r>
        <w:rPr>
          <w:spacing w:val="2"/>
        </w:rPr>
        <w:t>释</w:t>
      </w:r>
      <w:r>
        <w:rPr>
          <w:spacing w:val="-117"/>
        </w:rPr>
        <w:t>，</w:t>
      </w:r>
      <w:r>
        <w:t>市</w:t>
      </w:r>
      <w:r>
        <w:rPr>
          <w:spacing w:val="2"/>
        </w:rPr>
        <w:t>水</w:t>
      </w:r>
      <w:r>
        <w:t>利和</w:t>
      </w:r>
      <w:r>
        <w:rPr>
          <w:spacing w:val="2"/>
        </w:rPr>
        <w:t>湖</w:t>
      </w:r>
      <w:r>
        <w:t>泊局</w:t>
      </w:r>
      <w:r>
        <w:rPr>
          <w:spacing w:val="2"/>
        </w:rPr>
        <w:t>负</w:t>
      </w:r>
      <w:r>
        <w:t>责水</w:t>
      </w:r>
      <w:r>
        <w:rPr>
          <w:spacing w:val="2"/>
        </w:rPr>
        <w:t>利</w:t>
      </w:r>
      <w:r>
        <w:t>水电工</w:t>
      </w:r>
      <w:r>
        <w:rPr>
          <w:w w:val="99"/>
        </w:rPr>
        <w:t xml:space="preserve"> </w:t>
      </w:r>
      <w:r>
        <w:t>程</w:t>
      </w:r>
      <w:r>
        <w:rPr>
          <w:spacing w:val="2"/>
        </w:rPr>
        <w:t>信</w:t>
      </w:r>
      <w:r>
        <w:t>用体</w:t>
      </w:r>
      <w:r>
        <w:rPr>
          <w:spacing w:val="2"/>
        </w:rPr>
        <w:t>系</w:t>
      </w:r>
      <w:r>
        <w:t>规则</w:t>
      </w:r>
      <w:r>
        <w:rPr>
          <w:spacing w:val="2"/>
        </w:rPr>
        <w:t>制</w:t>
      </w:r>
      <w:r>
        <w:t>定和</w:t>
      </w:r>
      <w:r>
        <w:rPr>
          <w:spacing w:val="2"/>
        </w:rPr>
        <w:t>解</w:t>
      </w:r>
      <w:r>
        <w:t>释</w:t>
      </w:r>
      <w:r>
        <w:rPr>
          <w:spacing w:val="-59"/>
        </w:rPr>
        <w:t>，</w:t>
      </w:r>
      <w:r>
        <w:t>市</w:t>
      </w:r>
      <w:r>
        <w:rPr>
          <w:spacing w:val="2"/>
        </w:rPr>
        <w:t>住</w:t>
      </w:r>
      <w:r>
        <w:t>房和</w:t>
      </w:r>
      <w:r>
        <w:rPr>
          <w:spacing w:val="2"/>
        </w:rPr>
        <w:t>城</w:t>
      </w:r>
      <w:r>
        <w:t>乡建</w:t>
      </w:r>
      <w:r>
        <w:rPr>
          <w:spacing w:val="2"/>
        </w:rPr>
        <w:t>设</w:t>
      </w:r>
      <w:r>
        <w:t>局按</w:t>
      </w:r>
      <w:r>
        <w:rPr>
          <w:spacing w:val="-54"/>
        </w:rPr>
        <w:t>照</w:t>
      </w:r>
      <w:r>
        <w:t>《襄</w:t>
      </w:r>
      <w:r>
        <w:rPr>
          <w:spacing w:val="2"/>
        </w:rPr>
        <w:t>阳</w:t>
      </w:r>
      <w:r>
        <w:t>市</w:t>
      </w:r>
      <w:r>
        <w:rPr>
          <w:w w:val="99"/>
        </w:rPr>
        <w:t xml:space="preserve"> </w:t>
      </w:r>
      <w:r>
        <w:rPr>
          <w:w w:val="95"/>
        </w:rPr>
        <w:t>工</w:t>
      </w:r>
      <w:r>
        <w:rPr>
          <w:spacing w:val="1"/>
          <w:w w:val="95"/>
        </w:rPr>
        <w:t>程</w:t>
      </w:r>
      <w:r>
        <w:rPr>
          <w:w w:val="95"/>
        </w:rPr>
        <w:t>建设</w:t>
      </w:r>
      <w:r>
        <w:rPr>
          <w:spacing w:val="1"/>
          <w:w w:val="95"/>
        </w:rPr>
        <w:t>和</w:t>
      </w:r>
      <w:r>
        <w:rPr>
          <w:w w:val="95"/>
        </w:rPr>
        <w:t>房地</w:t>
      </w:r>
      <w:r>
        <w:rPr>
          <w:spacing w:val="1"/>
          <w:w w:val="95"/>
        </w:rPr>
        <w:t>产</w:t>
      </w:r>
      <w:r>
        <w:rPr>
          <w:w w:val="95"/>
        </w:rPr>
        <w:t>市场</w:t>
      </w:r>
      <w:r>
        <w:rPr>
          <w:spacing w:val="1"/>
          <w:w w:val="95"/>
        </w:rPr>
        <w:t>信</w:t>
      </w:r>
      <w:r>
        <w:rPr>
          <w:w w:val="95"/>
        </w:rPr>
        <w:t>用</w:t>
      </w:r>
      <w:r>
        <w:rPr>
          <w:spacing w:val="1"/>
          <w:w w:val="95"/>
        </w:rPr>
        <w:t>管</w:t>
      </w:r>
      <w:r>
        <w:rPr>
          <w:w w:val="95"/>
        </w:rPr>
        <w:t>理办</w:t>
      </w:r>
      <w:r>
        <w:rPr>
          <w:spacing w:val="1"/>
          <w:w w:val="95"/>
        </w:rPr>
        <w:t>法</w:t>
      </w:r>
      <w:r>
        <w:rPr>
          <w:spacing w:val="-95"/>
          <w:w w:val="95"/>
        </w:rPr>
        <w:t>》</w:t>
      </w:r>
      <w:r>
        <w:rPr>
          <w:spacing w:val="1"/>
          <w:w w:val="95"/>
        </w:rPr>
        <w:t>（</w:t>
      </w:r>
      <w:r>
        <w:rPr>
          <w:w w:val="95"/>
        </w:rPr>
        <w:t>襄</w:t>
      </w:r>
      <w:r>
        <w:rPr>
          <w:spacing w:val="1"/>
          <w:w w:val="95"/>
        </w:rPr>
        <w:t>住</w:t>
      </w:r>
      <w:r>
        <w:rPr>
          <w:spacing w:val="-47"/>
          <w:w w:val="95"/>
        </w:rPr>
        <w:t>建</w:t>
      </w:r>
      <w:r>
        <w:rPr>
          <w:w w:val="95"/>
        </w:rPr>
        <w:t>〔20</w:t>
      </w:r>
      <w:r>
        <w:rPr>
          <w:spacing w:val="-2"/>
          <w:w w:val="95"/>
        </w:rPr>
        <w:t>20</w:t>
      </w:r>
      <w:r>
        <w:rPr>
          <w:spacing w:val="-47"/>
          <w:w w:val="95"/>
        </w:rPr>
        <w:t>〕</w:t>
      </w:r>
      <w:r>
        <w:rPr>
          <w:w w:val="95"/>
        </w:rPr>
        <w:t xml:space="preserve">154 </w:t>
      </w:r>
      <w:r>
        <w:rPr>
          <w:spacing w:val="146"/>
          <w:w w:val="95"/>
        </w:rPr>
        <w:t xml:space="preserve"> </w:t>
      </w:r>
      <w:r>
        <w:rPr>
          <w:w w:val="95"/>
        </w:rPr>
        <w:t>号）</w:t>
      </w:r>
      <w:r>
        <w:rPr>
          <w:w w:val="99"/>
        </w:rPr>
        <w:t xml:space="preserve"> </w:t>
      </w:r>
      <w:r>
        <w:t>要</w:t>
      </w:r>
      <w:r>
        <w:rPr>
          <w:spacing w:val="2"/>
        </w:rPr>
        <w:t>求</w:t>
      </w:r>
      <w:r>
        <w:rPr>
          <w:spacing w:val="-30"/>
        </w:rPr>
        <w:t>，</w:t>
      </w:r>
      <w:r>
        <w:t>提</w:t>
      </w:r>
      <w:r>
        <w:rPr>
          <w:spacing w:val="2"/>
        </w:rPr>
        <w:t>供</w:t>
      </w:r>
      <w:r>
        <w:t>房建</w:t>
      </w:r>
      <w:r>
        <w:rPr>
          <w:spacing w:val="2"/>
        </w:rPr>
        <w:t>和</w:t>
      </w:r>
      <w:r>
        <w:t>市</w:t>
      </w:r>
      <w:r>
        <w:rPr>
          <w:spacing w:val="-28"/>
        </w:rPr>
        <w:t>政</w:t>
      </w:r>
      <w:r>
        <w:t>“市</w:t>
      </w:r>
      <w:r>
        <w:rPr>
          <w:spacing w:val="2"/>
        </w:rPr>
        <w:t>行</w:t>
      </w:r>
      <w:r>
        <w:t>政监</w:t>
      </w:r>
      <w:r>
        <w:rPr>
          <w:spacing w:val="2"/>
        </w:rPr>
        <w:t>督</w:t>
      </w:r>
      <w:r>
        <w:t>部门</w:t>
      </w:r>
      <w:r>
        <w:rPr>
          <w:spacing w:val="2"/>
        </w:rPr>
        <w:t>信</w:t>
      </w:r>
      <w:r>
        <w:t>用评</w:t>
      </w:r>
      <w:r>
        <w:rPr>
          <w:spacing w:val="2"/>
        </w:rPr>
        <w:t>分</w:t>
      </w:r>
      <w:r>
        <w:rPr>
          <w:spacing w:val="-30"/>
        </w:rPr>
        <w:t>”，</w:t>
      </w:r>
      <w:r>
        <w:t>其</w:t>
      </w:r>
      <w:r>
        <w:rPr>
          <w:spacing w:val="2"/>
        </w:rPr>
        <w:t>他</w:t>
      </w:r>
      <w:r>
        <w:t>相关</w:t>
      </w:r>
      <w:r>
        <w:rPr>
          <w:w w:val="99"/>
        </w:rPr>
        <w:t xml:space="preserve"> </w:t>
      </w:r>
      <w:r>
        <w:t>部门协助市公共资源交易监督管理局做好数据共享。</w:t>
      </w:r>
    </w:p>
    <w:p>
      <w:pPr>
        <w:pStyle w:val="2"/>
        <w:tabs>
          <w:tab w:val="left" w:pos="2026"/>
        </w:tabs>
        <w:spacing w:before="35" w:line="240" w:lineRule="auto"/>
        <w:ind w:left="747" w:right="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五</w:t>
      </w:r>
      <w:r>
        <w:rPr>
          <w:rFonts w:ascii="黑体" w:hAnsi="黑体" w:eastAsia="黑体" w:cs="黑体"/>
          <w:w w:val="95"/>
        </w:rPr>
        <w:t>条</w:t>
      </w:r>
      <w:r>
        <w:rPr>
          <w:rFonts w:ascii="黑体" w:hAnsi="黑体" w:eastAsia="黑体" w:cs="黑体"/>
          <w:w w:val="95"/>
        </w:rPr>
        <w:tab/>
      </w:r>
      <w:r>
        <w:t>信</w:t>
      </w:r>
      <w:r>
        <w:rPr>
          <w:spacing w:val="2"/>
        </w:rPr>
        <w:t>用</w:t>
      </w:r>
      <w:r>
        <w:t>评价</w:t>
      </w:r>
      <w:r>
        <w:rPr>
          <w:spacing w:val="2"/>
        </w:rPr>
        <w:t>分</w:t>
      </w:r>
      <w:r>
        <w:t>为房</w:t>
      </w:r>
      <w:r>
        <w:rPr>
          <w:spacing w:val="2"/>
        </w:rPr>
        <w:t>屋</w:t>
      </w:r>
      <w:r>
        <w:t>建筑</w:t>
      </w:r>
      <w:r>
        <w:rPr>
          <w:spacing w:val="2"/>
        </w:rPr>
        <w:t>和</w:t>
      </w:r>
      <w:r>
        <w:t>市</w:t>
      </w:r>
      <w:r>
        <w:rPr>
          <w:spacing w:val="2"/>
        </w:rPr>
        <w:t>政</w:t>
      </w:r>
      <w:r>
        <w:t>工程</w:t>
      </w:r>
      <w:r>
        <w:rPr>
          <w:spacing w:val="-56"/>
        </w:rPr>
        <w:t>、</w:t>
      </w:r>
      <w:r>
        <w:t>交通</w:t>
      </w:r>
      <w:r>
        <w:rPr>
          <w:spacing w:val="-56"/>
        </w:rPr>
        <w:t>、</w:t>
      </w:r>
      <w:r>
        <w:t>水</w:t>
      </w:r>
      <w:r>
        <w:rPr>
          <w:spacing w:val="2"/>
        </w:rPr>
        <w:t>利</w:t>
      </w:r>
      <w:r>
        <w:t>三</w:t>
      </w:r>
    </w:p>
    <w:p>
      <w:pPr>
        <w:spacing w:after="0" w:line="240" w:lineRule="auto"/>
        <w:jc w:val="left"/>
        <w:sectPr>
          <w:pgSz w:w="11910" w:h="16840"/>
          <w:pgMar w:top="1580" w:right="1200" w:bottom="280" w:left="1480" w:header="720" w:footer="720" w:gutter="0"/>
          <w:cols w:space="720" w:num="1"/>
        </w:sectPr>
      </w:pPr>
    </w:p>
    <w:p>
      <w:pPr>
        <w:spacing w:before="0" w:line="240" w:lineRule="auto"/>
        <w:rPr>
          <w:rFonts w:ascii="仿宋_GB2312" w:hAnsi="仿宋_GB2312" w:eastAsia="仿宋_GB2312" w:cs="仿宋_GB2312"/>
          <w:sz w:val="20"/>
          <w:szCs w:val="20"/>
        </w:rPr>
      </w:pPr>
    </w:p>
    <w:p>
      <w:pPr>
        <w:spacing w:before="13" w:line="240" w:lineRule="auto"/>
        <w:rPr>
          <w:rFonts w:ascii="仿宋_GB2312" w:hAnsi="仿宋_GB2312" w:eastAsia="仿宋_GB2312" w:cs="仿宋_GB2312"/>
          <w:sz w:val="23"/>
          <w:szCs w:val="23"/>
        </w:rPr>
      </w:pPr>
    </w:p>
    <w:p>
      <w:pPr>
        <w:pStyle w:val="2"/>
        <w:spacing w:line="320" w:lineRule="auto"/>
        <w:ind w:left="106" w:right="213"/>
        <w:jc w:val="both"/>
      </w:pPr>
      <w:r>
        <w:rPr>
          <w:w w:val="95"/>
        </w:rPr>
        <w:t>个</w:t>
      </w:r>
      <w:r>
        <w:rPr>
          <w:spacing w:val="1"/>
          <w:w w:val="95"/>
        </w:rPr>
        <w:t>行</w:t>
      </w:r>
      <w:r>
        <w:rPr>
          <w:w w:val="95"/>
        </w:rPr>
        <w:t>业</w:t>
      </w:r>
      <w:r>
        <w:rPr>
          <w:spacing w:val="-38"/>
          <w:w w:val="95"/>
        </w:rPr>
        <w:t>，</w:t>
      </w:r>
      <w:r>
        <w:rPr>
          <w:w w:val="95"/>
        </w:rPr>
        <w:t>各</w:t>
      </w:r>
      <w:r>
        <w:rPr>
          <w:spacing w:val="1"/>
          <w:w w:val="95"/>
        </w:rPr>
        <w:t>行</w:t>
      </w:r>
      <w:r>
        <w:rPr>
          <w:w w:val="95"/>
        </w:rPr>
        <w:t>业信</w:t>
      </w:r>
      <w:r>
        <w:rPr>
          <w:spacing w:val="1"/>
          <w:w w:val="95"/>
        </w:rPr>
        <w:t>用</w:t>
      </w:r>
      <w:r>
        <w:rPr>
          <w:w w:val="95"/>
        </w:rPr>
        <w:t>分</w:t>
      </w:r>
      <w:r>
        <w:rPr>
          <w:spacing w:val="1"/>
          <w:w w:val="95"/>
        </w:rPr>
        <w:t>均</w:t>
      </w:r>
      <w:r>
        <w:rPr>
          <w:w w:val="95"/>
        </w:rPr>
        <w:t>由</w:t>
      </w:r>
      <w:r>
        <w:rPr>
          <w:spacing w:val="1"/>
          <w:w w:val="95"/>
        </w:rPr>
        <w:t>基</w:t>
      </w:r>
      <w:r>
        <w:rPr>
          <w:w w:val="95"/>
        </w:rPr>
        <w:t>本分</w:t>
      </w:r>
      <w:r>
        <w:rPr>
          <w:spacing w:val="-35"/>
          <w:w w:val="95"/>
        </w:rPr>
        <w:t>、</w:t>
      </w:r>
      <w:r>
        <w:rPr>
          <w:w w:val="95"/>
        </w:rPr>
        <w:t>良</w:t>
      </w:r>
      <w:r>
        <w:rPr>
          <w:spacing w:val="1"/>
          <w:w w:val="95"/>
        </w:rPr>
        <w:t>好</w:t>
      </w:r>
      <w:r>
        <w:rPr>
          <w:w w:val="95"/>
        </w:rPr>
        <w:t>行为</w:t>
      </w:r>
      <w:r>
        <w:rPr>
          <w:spacing w:val="1"/>
          <w:w w:val="95"/>
        </w:rPr>
        <w:t>加</w:t>
      </w:r>
      <w:r>
        <w:rPr>
          <w:w w:val="95"/>
        </w:rPr>
        <w:t>分</w:t>
      </w:r>
      <w:r>
        <w:rPr>
          <w:spacing w:val="-38"/>
          <w:w w:val="95"/>
        </w:rPr>
        <w:t>、</w:t>
      </w:r>
      <w:r>
        <w:rPr>
          <w:w w:val="95"/>
        </w:rPr>
        <w:t>不</w:t>
      </w:r>
      <w:r>
        <w:rPr>
          <w:spacing w:val="1"/>
          <w:w w:val="95"/>
        </w:rPr>
        <w:t>良</w:t>
      </w:r>
      <w:r>
        <w:rPr>
          <w:w w:val="95"/>
        </w:rPr>
        <w:t>行为扣</w:t>
      </w:r>
      <w:r>
        <w:rPr>
          <w:w w:val="99"/>
        </w:rPr>
        <w:t xml:space="preserve"> </w:t>
      </w:r>
      <w:r>
        <w:t>分</w:t>
      </w:r>
      <w:r>
        <w:rPr>
          <w:spacing w:val="2"/>
        </w:rPr>
        <w:t>三</w:t>
      </w:r>
      <w:r>
        <w:t>部分</w:t>
      </w:r>
      <w:r>
        <w:rPr>
          <w:spacing w:val="2"/>
        </w:rPr>
        <w:t>组</w:t>
      </w:r>
      <w:r>
        <w:t>成</w:t>
      </w:r>
      <w:r>
        <w:rPr>
          <w:spacing w:val="-59"/>
        </w:rPr>
        <w:t>，</w:t>
      </w:r>
      <w:r>
        <w:t>其</w:t>
      </w:r>
      <w:r>
        <w:rPr>
          <w:spacing w:val="2"/>
        </w:rPr>
        <w:t>中</w:t>
      </w:r>
      <w:r>
        <w:t>基本</w:t>
      </w:r>
      <w:r>
        <w:rPr>
          <w:spacing w:val="2"/>
        </w:rPr>
        <w:t>分</w:t>
      </w:r>
      <w:r>
        <w:t>满</w:t>
      </w:r>
      <w:r>
        <w:rPr>
          <w:spacing w:val="2"/>
        </w:rPr>
        <w:t>分</w:t>
      </w:r>
      <w:r>
        <w:t>为</w:t>
      </w:r>
      <w:r>
        <w:rPr>
          <w:spacing w:val="-123"/>
        </w:rPr>
        <w:t xml:space="preserve"> </w:t>
      </w:r>
      <w:r>
        <w:rPr>
          <w:spacing w:val="1"/>
        </w:rPr>
        <w:t>10</w:t>
      </w:r>
      <w:r>
        <w:t>0</w:t>
      </w:r>
      <w:r>
        <w:rPr>
          <w:spacing w:val="-124"/>
        </w:rPr>
        <w:t xml:space="preserve"> </w:t>
      </w:r>
      <w:r>
        <w:t>分</w:t>
      </w:r>
      <w:r>
        <w:rPr>
          <w:spacing w:val="-56"/>
        </w:rPr>
        <w:t>，</w:t>
      </w:r>
      <w:r>
        <w:t>良</w:t>
      </w:r>
      <w:r>
        <w:rPr>
          <w:spacing w:val="2"/>
        </w:rPr>
        <w:t>好</w:t>
      </w:r>
      <w:r>
        <w:t>行为</w:t>
      </w:r>
      <w:r>
        <w:rPr>
          <w:spacing w:val="2"/>
        </w:rPr>
        <w:t>加</w:t>
      </w:r>
      <w:r>
        <w:t>分上限为</w:t>
      </w:r>
    </w:p>
    <w:p>
      <w:pPr>
        <w:pStyle w:val="2"/>
        <w:spacing w:before="33" w:line="321" w:lineRule="auto"/>
        <w:ind w:left="106" w:right="211"/>
        <w:jc w:val="both"/>
      </w:pPr>
      <w:r>
        <w:t>100</w:t>
      </w:r>
      <w:r>
        <w:rPr>
          <w:spacing w:val="-102"/>
        </w:rPr>
        <w:t xml:space="preserve"> </w:t>
      </w:r>
      <w:r>
        <w:rPr>
          <w:spacing w:val="-1"/>
        </w:rPr>
        <w:t>分、不良行为扣分最低扣至信用分为</w:t>
      </w:r>
      <w:r>
        <w:rPr>
          <w:spacing w:val="-101"/>
        </w:rPr>
        <w:t xml:space="preserve"> </w:t>
      </w:r>
      <w:r>
        <w:t>0</w:t>
      </w:r>
      <w:r>
        <w:rPr>
          <w:spacing w:val="-102"/>
        </w:rPr>
        <w:t xml:space="preserve"> </w:t>
      </w:r>
      <w:r>
        <w:rPr>
          <w:spacing w:val="-2"/>
        </w:rPr>
        <w:t>分。在信用信息公共</w:t>
      </w:r>
      <w:r>
        <w:rPr>
          <w:spacing w:val="32"/>
          <w:w w:val="99"/>
        </w:rPr>
        <w:t xml:space="preserve"> </w:t>
      </w:r>
      <w:r>
        <w:rPr>
          <w:w w:val="95"/>
        </w:rPr>
        <w:t>服</w:t>
      </w:r>
      <w:r>
        <w:rPr>
          <w:spacing w:val="1"/>
          <w:w w:val="95"/>
        </w:rPr>
        <w:t>务</w:t>
      </w:r>
      <w:r>
        <w:rPr>
          <w:w w:val="95"/>
        </w:rPr>
        <w:t>平台</w:t>
      </w:r>
      <w:r>
        <w:rPr>
          <w:spacing w:val="1"/>
          <w:w w:val="95"/>
        </w:rPr>
        <w:t>联</w:t>
      </w:r>
      <w:r>
        <w:rPr>
          <w:w w:val="95"/>
        </w:rPr>
        <w:t>合惩</w:t>
      </w:r>
      <w:r>
        <w:rPr>
          <w:spacing w:val="1"/>
          <w:w w:val="95"/>
        </w:rPr>
        <w:t>戒</w:t>
      </w:r>
      <w:r>
        <w:rPr>
          <w:w w:val="95"/>
        </w:rPr>
        <w:t>系统</w:t>
      </w:r>
      <w:r>
        <w:rPr>
          <w:spacing w:val="1"/>
          <w:w w:val="95"/>
        </w:rPr>
        <w:t>中</w:t>
      </w:r>
      <w:r>
        <w:rPr>
          <w:w w:val="95"/>
        </w:rPr>
        <w:t>被纳</w:t>
      </w:r>
      <w:r>
        <w:rPr>
          <w:spacing w:val="1"/>
          <w:w w:val="95"/>
        </w:rPr>
        <w:t>入</w:t>
      </w:r>
      <w:r>
        <w:rPr>
          <w:w w:val="95"/>
        </w:rPr>
        <w:t>联合</w:t>
      </w:r>
      <w:r>
        <w:rPr>
          <w:spacing w:val="1"/>
          <w:w w:val="95"/>
        </w:rPr>
        <w:t>惩</w:t>
      </w:r>
      <w:r>
        <w:rPr>
          <w:w w:val="95"/>
        </w:rPr>
        <w:t>戒黑</w:t>
      </w:r>
      <w:r>
        <w:rPr>
          <w:spacing w:val="1"/>
          <w:w w:val="95"/>
        </w:rPr>
        <w:t>名</w:t>
      </w:r>
      <w:r>
        <w:rPr>
          <w:w w:val="95"/>
        </w:rPr>
        <w:t>单的</w:t>
      </w:r>
      <w:r>
        <w:rPr>
          <w:spacing w:val="1"/>
          <w:w w:val="95"/>
        </w:rPr>
        <w:t>企</w:t>
      </w:r>
      <w:r>
        <w:rPr>
          <w:w w:val="95"/>
        </w:rPr>
        <w:t>业</w:t>
      </w:r>
      <w:r>
        <w:rPr>
          <w:spacing w:val="-109"/>
          <w:w w:val="95"/>
        </w:rPr>
        <w:t>，</w:t>
      </w:r>
      <w:r>
        <w:rPr>
          <w:w w:val="95"/>
        </w:rPr>
        <w:t>不</w:t>
      </w:r>
      <w:r>
        <w:rPr>
          <w:spacing w:val="1"/>
          <w:w w:val="95"/>
        </w:rPr>
        <w:t>允</w:t>
      </w:r>
      <w:r>
        <w:rPr>
          <w:w w:val="95"/>
        </w:rPr>
        <w:t>许</w:t>
      </w:r>
      <w:r>
        <w:rPr>
          <w:w w:val="99"/>
        </w:rPr>
        <w:t xml:space="preserve"> </w:t>
      </w:r>
      <w:r>
        <w:t>参加信用评价。</w:t>
      </w:r>
    </w:p>
    <w:p>
      <w:pPr>
        <w:pStyle w:val="2"/>
        <w:tabs>
          <w:tab w:val="left" w:pos="2026"/>
        </w:tabs>
        <w:spacing w:before="32" w:line="320" w:lineRule="auto"/>
        <w:ind w:left="106" w:right="98" w:firstLine="64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六</w:t>
      </w:r>
      <w:r>
        <w:rPr>
          <w:rFonts w:ascii="黑体" w:hAnsi="黑体" w:eastAsia="黑体" w:cs="黑体"/>
          <w:w w:val="95"/>
        </w:rPr>
        <w:t>条</w:t>
      </w:r>
      <w:r>
        <w:rPr>
          <w:rFonts w:ascii="黑体" w:hAnsi="黑体" w:eastAsia="黑体" w:cs="黑体"/>
          <w:w w:val="95"/>
        </w:rPr>
        <w:tab/>
      </w:r>
      <w:r>
        <w:t>信</w:t>
      </w:r>
      <w:r>
        <w:rPr>
          <w:spacing w:val="2"/>
        </w:rPr>
        <w:t>用</w:t>
      </w:r>
      <w:r>
        <w:t>评</w:t>
      </w:r>
      <w:r>
        <w:rPr>
          <w:spacing w:val="2"/>
        </w:rPr>
        <w:t>价</w:t>
      </w:r>
      <w:r>
        <w:t>分值在</w:t>
      </w:r>
      <w:r>
        <w:rPr>
          <w:spacing w:val="2"/>
        </w:rPr>
        <w:t>招</w:t>
      </w:r>
      <w:r>
        <w:t>投标</w:t>
      </w:r>
      <w:r>
        <w:rPr>
          <w:spacing w:val="2"/>
        </w:rPr>
        <w:t>活</w:t>
      </w:r>
      <w:r>
        <w:t>动中</w:t>
      </w:r>
      <w:r>
        <w:rPr>
          <w:spacing w:val="2"/>
        </w:rPr>
        <w:t>的</w:t>
      </w:r>
      <w:r>
        <w:t>应</w:t>
      </w:r>
      <w:r>
        <w:rPr>
          <w:spacing w:val="2"/>
        </w:rPr>
        <w:t>用</w:t>
      </w:r>
      <w:r>
        <w:t>标准</w:t>
      </w:r>
      <w:r>
        <w:rPr>
          <w:spacing w:val="-115"/>
        </w:rPr>
        <w:t>：</w:t>
      </w:r>
      <w:r>
        <w:t>评</w:t>
      </w:r>
      <w:r>
        <w:rPr>
          <w:spacing w:val="2"/>
        </w:rPr>
        <w:t>价</w:t>
      </w:r>
      <w:r>
        <w:t>对</w:t>
      </w:r>
      <w:r>
        <w:rPr>
          <w:w w:val="99"/>
        </w:rPr>
        <w:t xml:space="preserve"> </w:t>
      </w:r>
      <w:r>
        <w:rPr>
          <w:spacing w:val="7"/>
        </w:rPr>
        <w:t>象信用得分=评价对象招标投标信用综合评价分/通过初步评审</w:t>
      </w:r>
      <w:r>
        <w:rPr>
          <w:spacing w:val="38"/>
          <w:w w:val="99"/>
        </w:rPr>
        <w:t xml:space="preserve"> </w:t>
      </w:r>
      <w:r>
        <w:rPr>
          <w:w w:val="95"/>
        </w:rPr>
        <w:t>的评价对象的招标投标信用综合评价最高得分*10。其中：（1）</w:t>
      </w:r>
      <w:r>
        <w:rPr>
          <w:spacing w:val="32"/>
          <w:w w:val="99"/>
        </w:rPr>
        <w:t xml:space="preserve"> </w:t>
      </w:r>
      <w:r>
        <w:rPr>
          <w:spacing w:val="7"/>
        </w:rPr>
        <w:t>投标人的信用分得分以通过初步评审的投标人的招标投标信用</w:t>
      </w:r>
      <w:r>
        <w:rPr>
          <w:spacing w:val="50"/>
          <w:w w:val="99"/>
        </w:rPr>
        <w:t xml:space="preserve"> </w:t>
      </w:r>
      <w:r>
        <w:rPr>
          <w:spacing w:val="1"/>
        </w:rPr>
        <w:t>综合评价得分最高的为</w:t>
      </w:r>
      <w:r>
        <w:rPr>
          <w:spacing w:val="-121"/>
        </w:rPr>
        <w:t xml:space="preserve"> </w:t>
      </w:r>
      <w:r>
        <w:t>10</w:t>
      </w:r>
      <w:r>
        <w:rPr>
          <w:spacing w:val="-122"/>
        </w:rPr>
        <w:t xml:space="preserve"> </w:t>
      </w:r>
      <w:r>
        <w:rPr>
          <w:spacing w:val="2"/>
        </w:rPr>
        <w:t>分，其他投标人的得分为其招标投标</w:t>
      </w:r>
      <w:r>
        <w:rPr>
          <w:spacing w:val="30"/>
          <w:w w:val="99"/>
        </w:rPr>
        <w:t xml:space="preserve"> </w:t>
      </w:r>
      <w:r>
        <w:rPr>
          <w:spacing w:val="7"/>
        </w:rPr>
        <w:t>信用综合评价得分除以最高的招标投标信用综合评价得分乘以</w:t>
      </w:r>
      <w:r>
        <w:rPr>
          <w:spacing w:val="50"/>
          <w:w w:val="99"/>
        </w:rPr>
        <w:t xml:space="preserve"> </w:t>
      </w:r>
      <w:r>
        <w:rPr>
          <w:spacing w:val="1"/>
        </w:rPr>
        <w:t>10；（2）未在评价信息系统建立信用档案的企业，其信用综合</w:t>
      </w:r>
      <w:r>
        <w:rPr>
          <w:spacing w:val="54"/>
          <w:w w:val="99"/>
        </w:rPr>
        <w:t xml:space="preserve"> </w:t>
      </w:r>
      <w:r>
        <w:rPr>
          <w:spacing w:val="1"/>
        </w:rPr>
        <w:t>评价分为零分；（3）联合体参与投标的，以联合体成员按投标</w:t>
      </w:r>
      <w:r>
        <w:rPr>
          <w:spacing w:val="54"/>
          <w:w w:val="99"/>
        </w:rPr>
        <w:t xml:space="preserve"> </w:t>
      </w:r>
      <w:r>
        <w:t>时</w:t>
      </w:r>
      <w:r>
        <w:rPr>
          <w:spacing w:val="2"/>
        </w:rPr>
        <w:t>对</w:t>
      </w:r>
      <w:r>
        <w:t>应的</w:t>
      </w:r>
      <w:r>
        <w:rPr>
          <w:spacing w:val="2"/>
        </w:rPr>
        <w:t>项</w:t>
      </w:r>
      <w:r>
        <w:t>目类</w:t>
      </w:r>
      <w:r>
        <w:rPr>
          <w:spacing w:val="2"/>
        </w:rPr>
        <w:t>别</w:t>
      </w:r>
      <w:r>
        <w:t>中信</w:t>
      </w:r>
      <w:r>
        <w:rPr>
          <w:spacing w:val="2"/>
        </w:rPr>
        <w:t>用</w:t>
      </w:r>
      <w:r>
        <w:t>综合</w:t>
      </w:r>
      <w:r>
        <w:rPr>
          <w:spacing w:val="2"/>
        </w:rPr>
        <w:t>评</w:t>
      </w:r>
      <w:r>
        <w:t>价得</w:t>
      </w:r>
      <w:r>
        <w:rPr>
          <w:spacing w:val="2"/>
        </w:rPr>
        <w:t>分</w:t>
      </w:r>
      <w:r>
        <w:t>高的</w:t>
      </w:r>
      <w:r>
        <w:rPr>
          <w:spacing w:val="2"/>
        </w:rPr>
        <w:t>认</w:t>
      </w:r>
      <w:r>
        <w:t>定</w:t>
      </w:r>
      <w:r>
        <w:rPr>
          <w:spacing w:val="-115"/>
        </w:rPr>
        <w:t>；</w:t>
      </w:r>
      <w:r>
        <w:t>非</w:t>
      </w:r>
      <w:r>
        <w:rPr>
          <w:spacing w:val="2"/>
        </w:rPr>
        <w:t>联</w:t>
      </w:r>
      <w:r>
        <w:t>合体</w:t>
      </w:r>
      <w:r>
        <w:rPr>
          <w:spacing w:val="2"/>
        </w:rPr>
        <w:t>投</w:t>
      </w:r>
      <w:r>
        <w:t>标</w:t>
      </w:r>
      <w:r>
        <w:rPr>
          <w:w w:val="99"/>
        </w:rPr>
        <w:t xml:space="preserve"> </w:t>
      </w:r>
      <w:r>
        <w:t>的，按投标时对应的项目类别的信用综合评价得分认定。</w:t>
      </w:r>
    </w:p>
    <w:p>
      <w:pPr>
        <w:pStyle w:val="2"/>
        <w:tabs>
          <w:tab w:val="left" w:pos="2026"/>
        </w:tabs>
        <w:spacing w:before="35" w:line="320" w:lineRule="auto"/>
        <w:ind w:left="106" w:right="213" w:firstLine="64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七</w:t>
      </w:r>
      <w:r>
        <w:rPr>
          <w:rFonts w:ascii="黑体" w:hAnsi="黑体" w:eastAsia="黑体" w:cs="黑体"/>
          <w:w w:val="95"/>
        </w:rPr>
        <w:t>条</w:t>
      </w:r>
      <w:r>
        <w:rPr>
          <w:rFonts w:ascii="黑体" w:hAnsi="黑体" w:eastAsia="黑体" w:cs="黑体"/>
          <w:w w:val="95"/>
        </w:rPr>
        <w:tab/>
      </w:r>
      <w:r>
        <w:rPr>
          <w:w w:val="95"/>
        </w:rPr>
        <w:t>评</w:t>
      </w:r>
      <w:r>
        <w:rPr>
          <w:spacing w:val="1"/>
          <w:w w:val="95"/>
        </w:rPr>
        <w:t>价</w:t>
      </w:r>
      <w:r>
        <w:rPr>
          <w:w w:val="95"/>
        </w:rPr>
        <w:t>对</w:t>
      </w:r>
      <w:r>
        <w:rPr>
          <w:spacing w:val="1"/>
          <w:w w:val="95"/>
        </w:rPr>
        <w:t>象</w:t>
      </w:r>
      <w:r>
        <w:rPr>
          <w:w w:val="95"/>
        </w:rPr>
        <w:t>信</w:t>
      </w:r>
      <w:r>
        <w:rPr>
          <w:spacing w:val="1"/>
          <w:w w:val="95"/>
        </w:rPr>
        <w:t>用</w:t>
      </w:r>
      <w:r>
        <w:rPr>
          <w:w w:val="95"/>
        </w:rPr>
        <w:t>综合</w:t>
      </w:r>
      <w:r>
        <w:rPr>
          <w:spacing w:val="1"/>
          <w:w w:val="95"/>
        </w:rPr>
        <w:t>评</w:t>
      </w:r>
      <w:r>
        <w:rPr>
          <w:w w:val="95"/>
        </w:rPr>
        <w:t>价分</w:t>
      </w:r>
      <w:r>
        <w:rPr>
          <w:spacing w:val="1"/>
          <w:w w:val="95"/>
        </w:rPr>
        <w:t>实</w:t>
      </w:r>
      <w:r>
        <w:rPr>
          <w:w w:val="95"/>
        </w:rPr>
        <w:t>行每</w:t>
      </w:r>
      <w:r>
        <w:rPr>
          <w:spacing w:val="1"/>
          <w:w w:val="95"/>
        </w:rPr>
        <w:t>月</w:t>
      </w:r>
      <w:r>
        <w:rPr>
          <w:w w:val="95"/>
        </w:rPr>
        <w:t>调整</w:t>
      </w:r>
      <w:r>
        <w:rPr>
          <w:spacing w:val="1"/>
          <w:w w:val="95"/>
        </w:rPr>
        <w:t>公</w:t>
      </w:r>
      <w:r>
        <w:rPr>
          <w:w w:val="95"/>
        </w:rPr>
        <w:t>示制</w:t>
      </w:r>
      <w:r>
        <w:rPr>
          <w:spacing w:val="-111"/>
          <w:w w:val="95"/>
        </w:rPr>
        <w:t>，</w:t>
      </w:r>
      <w:r>
        <w:rPr>
          <w:w w:val="95"/>
        </w:rPr>
        <w:t>各</w:t>
      </w:r>
      <w:r>
        <w:rPr>
          <w:w w:val="99"/>
        </w:rPr>
        <w:t xml:space="preserve"> </w:t>
      </w:r>
      <w:r>
        <w:rPr>
          <w:spacing w:val="1"/>
        </w:rPr>
        <w:t>评价对象应在每月</w:t>
      </w:r>
      <w:r>
        <w:rPr>
          <w:spacing w:val="-121"/>
        </w:rPr>
        <w:t xml:space="preserve"> </w:t>
      </w:r>
      <w:r>
        <w:t>25</w:t>
      </w:r>
      <w:r>
        <w:rPr>
          <w:spacing w:val="-122"/>
        </w:rPr>
        <w:t xml:space="preserve"> </w:t>
      </w:r>
      <w:r>
        <w:rPr>
          <w:spacing w:val="2"/>
        </w:rPr>
        <w:t>日前将企业的相关评价佐证材料上传至信</w:t>
      </w:r>
    </w:p>
    <w:p>
      <w:pPr>
        <w:pStyle w:val="2"/>
        <w:spacing w:before="33" w:line="321" w:lineRule="auto"/>
        <w:ind w:left="106" w:right="211"/>
        <w:jc w:val="both"/>
      </w:pPr>
      <w:r>
        <w:t>用</w:t>
      </w:r>
      <w:r>
        <w:rPr>
          <w:spacing w:val="2"/>
        </w:rPr>
        <w:t>评</w:t>
      </w:r>
      <w:r>
        <w:t>价系</w:t>
      </w:r>
      <w:r>
        <w:rPr>
          <w:spacing w:val="2"/>
        </w:rPr>
        <w:t>统</w:t>
      </w:r>
      <w:r>
        <w:rPr>
          <w:spacing w:val="-59"/>
        </w:rPr>
        <w:t>，</w:t>
      </w:r>
      <w:r>
        <w:t>经</w:t>
      </w:r>
      <w:r>
        <w:rPr>
          <w:spacing w:val="2"/>
        </w:rPr>
        <w:t>相</w:t>
      </w:r>
      <w:r>
        <w:t>关部</w:t>
      </w:r>
      <w:r>
        <w:rPr>
          <w:spacing w:val="2"/>
        </w:rPr>
        <w:t>门</w:t>
      </w:r>
      <w:r>
        <w:t>审核</w:t>
      </w:r>
      <w:r>
        <w:rPr>
          <w:spacing w:val="2"/>
        </w:rPr>
        <w:t>并</w:t>
      </w:r>
      <w:r>
        <w:t>公示</w:t>
      </w:r>
      <w:r>
        <w:rPr>
          <w:spacing w:val="-109"/>
        </w:rPr>
        <w:t xml:space="preserve"> </w:t>
      </w:r>
      <w:r>
        <w:t>3</w:t>
      </w:r>
      <w:r>
        <w:rPr>
          <w:spacing w:val="-109"/>
        </w:rPr>
        <w:t xml:space="preserve"> </w:t>
      </w:r>
      <w:r>
        <w:t>个</w:t>
      </w:r>
      <w:r>
        <w:rPr>
          <w:spacing w:val="2"/>
        </w:rPr>
        <w:t>工</w:t>
      </w:r>
      <w:r>
        <w:t>作日</w:t>
      </w:r>
      <w:r>
        <w:rPr>
          <w:spacing w:val="2"/>
        </w:rPr>
        <w:t>后</w:t>
      </w:r>
      <w:r>
        <w:rPr>
          <w:spacing w:val="-59"/>
        </w:rPr>
        <w:t>，</w:t>
      </w:r>
      <w:r>
        <w:t>如</w:t>
      </w:r>
      <w:r>
        <w:rPr>
          <w:spacing w:val="2"/>
        </w:rPr>
        <w:t>公</w:t>
      </w:r>
      <w:r>
        <w:t>示无异</w:t>
      </w:r>
      <w:r>
        <w:rPr>
          <w:w w:val="99"/>
        </w:rPr>
        <w:t xml:space="preserve"> </w:t>
      </w:r>
      <w:r>
        <w:rPr>
          <w:w w:val="95"/>
        </w:rPr>
        <w:t>议</w:t>
      </w:r>
      <w:r>
        <w:rPr>
          <w:spacing w:val="1"/>
          <w:w w:val="95"/>
        </w:rPr>
        <w:t>的</w:t>
      </w:r>
      <w:r>
        <w:rPr>
          <w:spacing w:val="-56"/>
          <w:w w:val="95"/>
        </w:rPr>
        <w:t>，</w:t>
      </w:r>
      <w:r>
        <w:rPr>
          <w:w w:val="95"/>
        </w:rPr>
        <w:t>该</w:t>
      </w:r>
      <w:r>
        <w:rPr>
          <w:spacing w:val="1"/>
          <w:w w:val="95"/>
        </w:rPr>
        <w:t>得</w:t>
      </w:r>
      <w:r>
        <w:rPr>
          <w:w w:val="95"/>
        </w:rPr>
        <w:t>分为评</w:t>
      </w:r>
      <w:r>
        <w:rPr>
          <w:spacing w:val="1"/>
          <w:w w:val="95"/>
        </w:rPr>
        <w:t>价</w:t>
      </w:r>
      <w:r>
        <w:rPr>
          <w:w w:val="95"/>
        </w:rPr>
        <w:t>对</w:t>
      </w:r>
      <w:r>
        <w:rPr>
          <w:spacing w:val="1"/>
          <w:w w:val="95"/>
        </w:rPr>
        <w:t>象</w:t>
      </w:r>
      <w:r>
        <w:rPr>
          <w:w w:val="95"/>
        </w:rPr>
        <w:t>当</w:t>
      </w:r>
      <w:r>
        <w:rPr>
          <w:spacing w:val="1"/>
          <w:w w:val="95"/>
        </w:rPr>
        <w:t>月</w:t>
      </w:r>
      <w:r>
        <w:rPr>
          <w:w w:val="95"/>
        </w:rPr>
        <w:t>信用</w:t>
      </w:r>
      <w:r>
        <w:rPr>
          <w:spacing w:val="1"/>
          <w:w w:val="95"/>
        </w:rPr>
        <w:t>综</w:t>
      </w:r>
      <w:r>
        <w:rPr>
          <w:w w:val="95"/>
        </w:rPr>
        <w:t>合评</w:t>
      </w:r>
      <w:r>
        <w:rPr>
          <w:spacing w:val="1"/>
          <w:w w:val="95"/>
        </w:rPr>
        <w:t>分</w:t>
      </w:r>
      <w:r>
        <w:rPr>
          <w:spacing w:val="-56"/>
          <w:w w:val="95"/>
        </w:rPr>
        <w:t>；</w:t>
      </w:r>
      <w:r>
        <w:rPr>
          <w:w w:val="95"/>
        </w:rPr>
        <w:t>有</w:t>
      </w:r>
      <w:r>
        <w:rPr>
          <w:spacing w:val="1"/>
          <w:w w:val="95"/>
        </w:rPr>
        <w:t>异</w:t>
      </w:r>
      <w:r>
        <w:rPr>
          <w:w w:val="95"/>
        </w:rPr>
        <w:t>议的</w:t>
      </w:r>
      <w:r>
        <w:rPr>
          <w:spacing w:val="1"/>
          <w:w w:val="95"/>
        </w:rPr>
        <w:t>可</w:t>
      </w:r>
      <w:r>
        <w:rPr>
          <w:w w:val="95"/>
        </w:rPr>
        <w:t>提出申</w:t>
      </w:r>
      <w:r>
        <w:rPr>
          <w:w w:val="99"/>
        </w:rPr>
        <w:t xml:space="preserve"> </w:t>
      </w:r>
      <w:r>
        <w:rPr>
          <w:spacing w:val="1"/>
          <w:w w:val="95"/>
        </w:rPr>
        <w:t>请</w:t>
      </w:r>
      <w:r>
        <w:rPr>
          <w:spacing w:val="-38"/>
          <w:w w:val="95"/>
        </w:rPr>
        <w:t>，</w:t>
      </w:r>
      <w:r>
        <w:rPr>
          <w:w w:val="95"/>
        </w:rPr>
        <w:t>经</w:t>
      </w:r>
      <w:r>
        <w:rPr>
          <w:spacing w:val="1"/>
          <w:w w:val="95"/>
        </w:rPr>
        <w:t>审</w:t>
      </w:r>
      <w:r>
        <w:rPr>
          <w:w w:val="95"/>
        </w:rPr>
        <w:t>核</w:t>
      </w:r>
      <w:r>
        <w:rPr>
          <w:spacing w:val="-38"/>
          <w:w w:val="95"/>
        </w:rPr>
        <w:t>，</w:t>
      </w:r>
      <w:r>
        <w:rPr>
          <w:w w:val="95"/>
        </w:rPr>
        <w:t>异</w:t>
      </w:r>
      <w:r>
        <w:rPr>
          <w:spacing w:val="1"/>
          <w:w w:val="95"/>
        </w:rPr>
        <w:t>议</w:t>
      </w:r>
      <w:r>
        <w:rPr>
          <w:w w:val="95"/>
        </w:rPr>
        <w:t>不成</w:t>
      </w:r>
      <w:r>
        <w:rPr>
          <w:spacing w:val="1"/>
          <w:w w:val="95"/>
        </w:rPr>
        <w:t>立的</w:t>
      </w:r>
      <w:r>
        <w:rPr>
          <w:spacing w:val="-38"/>
          <w:w w:val="95"/>
        </w:rPr>
        <w:t>，</w:t>
      </w:r>
      <w:r>
        <w:rPr>
          <w:w w:val="95"/>
        </w:rPr>
        <w:t>该</w:t>
      </w:r>
      <w:r>
        <w:rPr>
          <w:spacing w:val="1"/>
          <w:w w:val="95"/>
        </w:rPr>
        <w:t>得</w:t>
      </w:r>
      <w:r>
        <w:rPr>
          <w:w w:val="95"/>
        </w:rPr>
        <w:t>分为评</w:t>
      </w:r>
      <w:r>
        <w:rPr>
          <w:spacing w:val="1"/>
          <w:w w:val="95"/>
        </w:rPr>
        <w:t>价</w:t>
      </w:r>
      <w:r>
        <w:rPr>
          <w:w w:val="95"/>
        </w:rPr>
        <w:t>对</w:t>
      </w:r>
      <w:r>
        <w:rPr>
          <w:spacing w:val="1"/>
          <w:w w:val="95"/>
        </w:rPr>
        <w:t>象</w:t>
      </w:r>
      <w:r>
        <w:rPr>
          <w:w w:val="95"/>
        </w:rPr>
        <w:t>当</w:t>
      </w:r>
      <w:r>
        <w:rPr>
          <w:spacing w:val="1"/>
          <w:w w:val="95"/>
        </w:rPr>
        <w:t>月</w:t>
      </w:r>
      <w:r>
        <w:rPr>
          <w:w w:val="95"/>
        </w:rPr>
        <w:t>信用</w:t>
      </w:r>
      <w:r>
        <w:rPr>
          <w:spacing w:val="1"/>
          <w:w w:val="95"/>
        </w:rPr>
        <w:t>综</w:t>
      </w:r>
      <w:r>
        <w:rPr>
          <w:w w:val="95"/>
        </w:rPr>
        <w:t>合评</w:t>
      </w:r>
      <w:r>
        <w:rPr>
          <w:w w:val="99"/>
        </w:rPr>
        <w:t xml:space="preserve"> </w:t>
      </w:r>
      <w:r>
        <w:rPr>
          <w:spacing w:val="1"/>
          <w:w w:val="95"/>
        </w:rPr>
        <w:t>分</w:t>
      </w:r>
      <w:r>
        <w:rPr>
          <w:spacing w:val="-56"/>
          <w:w w:val="95"/>
        </w:rPr>
        <w:t>；</w:t>
      </w:r>
      <w:r>
        <w:rPr>
          <w:w w:val="95"/>
        </w:rPr>
        <w:t>异</w:t>
      </w:r>
      <w:r>
        <w:rPr>
          <w:spacing w:val="1"/>
          <w:w w:val="95"/>
        </w:rPr>
        <w:t>议</w:t>
      </w:r>
      <w:r>
        <w:rPr>
          <w:w w:val="95"/>
        </w:rPr>
        <w:t>成立</w:t>
      </w:r>
      <w:r>
        <w:rPr>
          <w:spacing w:val="1"/>
          <w:w w:val="95"/>
        </w:rPr>
        <w:t>的</w:t>
      </w:r>
      <w:r>
        <w:rPr>
          <w:w w:val="95"/>
        </w:rPr>
        <w:t>不计</w:t>
      </w:r>
      <w:r>
        <w:rPr>
          <w:spacing w:val="1"/>
          <w:w w:val="95"/>
        </w:rPr>
        <w:t>入</w:t>
      </w:r>
      <w:r>
        <w:rPr>
          <w:w w:val="95"/>
        </w:rPr>
        <w:t>当月信</w:t>
      </w:r>
      <w:r>
        <w:rPr>
          <w:spacing w:val="1"/>
          <w:w w:val="95"/>
        </w:rPr>
        <w:t>用</w:t>
      </w:r>
      <w:r>
        <w:rPr>
          <w:w w:val="95"/>
        </w:rPr>
        <w:t>综</w:t>
      </w:r>
      <w:r>
        <w:rPr>
          <w:spacing w:val="1"/>
          <w:w w:val="95"/>
        </w:rPr>
        <w:t>合</w:t>
      </w:r>
      <w:r>
        <w:rPr>
          <w:w w:val="95"/>
        </w:rPr>
        <w:t>评分</w:t>
      </w:r>
      <w:r>
        <w:rPr>
          <w:spacing w:val="-53"/>
          <w:w w:val="95"/>
        </w:rPr>
        <w:t>，</w:t>
      </w:r>
      <w:r>
        <w:rPr>
          <w:w w:val="95"/>
        </w:rPr>
        <w:t>并</w:t>
      </w:r>
      <w:r>
        <w:rPr>
          <w:spacing w:val="1"/>
          <w:w w:val="95"/>
        </w:rPr>
        <w:t>由</w:t>
      </w:r>
      <w:r>
        <w:rPr>
          <w:w w:val="95"/>
        </w:rPr>
        <w:t>监管</w:t>
      </w:r>
      <w:r>
        <w:rPr>
          <w:spacing w:val="1"/>
          <w:w w:val="95"/>
        </w:rPr>
        <w:t>部</w:t>
      </w:r>
      <w:r>
        <w:rPr>
          <w:w w:val="95"/>
        </w:rPr>
        <w:t>门依</w:t>
      </w:r>
      <w:r>
        <w:rPr>
          <w:spacing w:val="1"/>
          <w:w w:val="95"/>
        </w:rPr>
        <w:t>法</w:t>
      </w:r>
      <w:r>
        <w:rPr>
          <w:w w:val="95"/>
        </w:rPr>
        <w:t>依</w:t>
      </w:r>
      <w:r>
        <w:rPr>
          <w:w w:val="99"/>
        </w:rPr>
        <w:t xml:space="preserve"> </w:t>
      </w:r>
      <w:r>
        <w:t>规处理。</w:t>
      </w:r>
    </w:p>
    <w:p>
      <w:pPr>
        <w:spacing w:after="0" w:line="321" w:lineRule="auto"/>
        <w:jc w:val="both"/>
        <w:sectPr>
          <w:pgSz w:w="11910" w:h="16840"/>
          <w:pgMar w:top="1580" w:right="1260" w:bottom="280" w:left="1480" w:header="720" w:footer="720" w:gutter="0"/>
          <w:cols w:space="720" w:num="1"/>
        </w:sectPr>
      </w:pPr>
    </w:p>
    <w:p>
      <w:pPr>
        <w:spacing w:before="0" w:line="240" w:lineRule="auto"/>
        <w:rPr>
          <w:rFonts w:ascii="仿宋_GB2312" w:hAnsi="仿宋_GB2312" w:eastAsia="仿宋_GB2312" w:cs="仿宋_GB2312"/>
          <w:sz w:val="20"/>
          <w:szCs w:val="20"/>
        </w:rPr>
      </w:pPr>
    </w:p>
    <w:p>
      <w:pPr>
        <w:spacing w:before="13" w:line="240" w:lineRule="auto"/>
        <w:rPr>
          <w:rFonts w:ascii="仿宋_GB2312" w:hAnsi="仿宋_GB2312" w:eastAsia="仿宋_GB2312" w:cs="仿宋_GB2312"/>
          <w:sz w:val="23"/>
          <w:szCs w:val="23"/>
        </w:rPr>
      </w:pPr>
    </w:p>
    <w:p>
      <w:pPr>
        <w:pStyle w:val="2"/>
        <w:spacing w:line="320" w:lineRule="auto"/>
        <w:ind w:left="106" w:right="271" w:firstLine="640"/>
        <w:jc w:val="both"/>
      </w:pPr>
      <w:r>
        <w:rPr>
          <w:rFonts w:ascii="黑体" w:hAnsi="黑体" w:eastAsia="黑体" w:cs="黑体"/>
        </w:rPr>
        <w:t>第</w:t>
      </w:r>
      <w:r>
        <w:rPr>
          <w:rFonts w:ascii="黑体" w:hAnsi="黑体" w:eastAsia="黑体" w:cs="黑体"/>
          <w:spacing w:val="2"/>
        </w:rPr>
        <w:t>八</w:t>
      </w:r>
      <w:r>
        <w:rPr>
          <w:rFonts w:ascii="黑体" w:hAnsi="黑体" w:eastAsia="黑体" w:cs="黑体"/>
        </w:rPr>
        <w:t>条</w:t>
      </w:r>
      <w:r>
        <w:rPr>
          <w:rFonts w:ascii="黑体" w:hAnsi="黑体" w:eastAsia="黑体" w:cs="黑体"/>
          <w:spacing w:val="94"/>
        </w:rPr>
        <w:t xml:space="preserve"> </w:t>
      </w:r>
      <w:r>
        <w:t>首</w:t>
      </w:r>
      <w:r>
        <w:rPr>
          <w:spacing w:val="2"/>
        </w:rPr>
        <w:t>次</w:t>
      </w:r>
      <w:r>
        <w:t>参加</w:t>
      </w:r>
      <w:r>
        <w:rPr>
          <w:spacing w:val="2"/>
        </w:rPr>
        <w:t>我</w:t>
      </w:r>
      <w:r>
        <w:t>市公</w:t>
      </w:r>
      <w:r>
        <w:rPr>
          <w:spacing w:val="2"/>
        </w:rPr>
        <w:t>共</w:t>
      </w:r>
      <w:r>
        <w:t>资源</w:t>
      </w:r>
      <w:r>
        <w:rPr>
          <w:spacing w:val="2"/>
        </w:rPr>
        <w:t>交</w:t>
      </w:r>
      <w:r>
        <w:t>易活</w:t>
      </w:r>
      <w:r>
        <w:rPr>
          <w:spacing w:val="2"/>
        </w:rPr>
        <w:t>动</w:t>
      </w:r>
      <w:r>
        <w:t>的</w:t>
      </w:r>
      <w:r>
        <w:rPr>
          <w:spacing w:val="-115"/>
        </w:rPr>
        <w:t>，</w:t>
      </w:r>
      <w:r>
        <w:t>应</w:t>
      </w:r>
      <w:r>
        <w:rPr>
          <w:spacing w:val="2"/>
        </w:rPr>
        <w:t>当</w:t>
      </w:r>
      <w:r>
        <w:t>在公</w:t>
      </w:r>
      <w:r>
        <w:rPr>
          <w:spacing w:val="2"/>
        </w:rPr>
        <w:t>共</w:t>
      </w:r>
      <w:r>
        <w:t>资</w:t>
      </w:r>
      <w:r>
        <w:rPr>
          <w:w w:val="99"/>
        </w:rPr>
        <w:t xml:space="preserve"> </w:t>
      </w:r>
      <w:r>
        <w:t>源</w:t>
      </w:r>
      <w:r>
        <w:rPr>
          <w:spacing w:val="2"/>
        </w:rPr>
        <w:t>交</w:t>
      </w:r>
      <w:r>
        <w:t>易中</w:t>
      </w:r>
      <w:r>
        <w:rPr>
          <w:spacing w:val="2"/>
        </w:rPr>
        <w:t>心</w:t>
      </w:r>
      <w:r>
        <w:t>办</w:t>
      </w:r>
      <w:r>
        <w:rPr>
          <w:spacing w:val="2"/>
        </w:rPr>
        <w:t>理</w:t>
      </w:r>
      <w:r>
        <w:t>企</w:t>
      </w:r>
      <w:r>
        <w:rPr>
          <w:spacing w:val="2"/>
        </w:rPr>
        <w:t>业</w:t>
      </w:r>
      <w:r>
        <w:t>诚信库入</w:t>
      </w:r>
      <w:r>
        <w:rPr>
          <w:spacing w:val="2"/>
        </w:rPr>
        <w:t>库</w:t>
      </w:r>
      <w:r>
        <w:t>手续后</w:t>
      </w:r>
      <w:r>
        <w:rPr>
          <w:spacing w:val="-123"/>
        </w:rPr>
        <w:t xml:space="preserve"> </w:t>
      </w:r>
      <w:r>
        <w:t>7</w:t>
      </w:r>
      <w:r>
        <w:rPr>
          <w:spacing w:val="-122"/>
        </w:rPr>
        <w:t xml:space="preserve"> </w:t>
      </w:r>
      <w:r>
        <w:t>个</w:t>
      </w:r>
      <w:r>
        <w:rPr>
          <w:spacing w:val="2"/>
        </w:rPr>
        <w:t>工</w:t>
      </w:r>
      <w:r>
        <w:t>作日</w:t>
      </w:r>
      <w:r>
        <w:rPr>
          <w:spacing w:val="2"/>
        </w:rPr>
        <w:t>内</w:t>
      </w:r>
      <w:r>
        <w:rPr>
          <w:spacing w:val="-117"/>
        </w:rPr>
        <w:t>，</w:t>
      </w:r>
      <w:r>
        <w:t>将</w:t>
      </w:r>
      <w:r>
        <w:rPr>
          <w:spacing w:val="2"/>
        </w:rPr>
        <w:t>所</w:t>
      </w:r>
      <w:r>
        <w:t>有资</w:t>
      </w:r>
    </w:p>
    <w:p>
      <w:pPr>
        <w:pStyle w:val="2"/>
        <w:spacing w:before="33" w:line="321" w:lineRule="auto"/>
        <w:ind w:left="106" w:right="0"/>
        <w:jc w:val="left"/>
      </w:pPr>
      <w:r>
        <w:t>料</w:t>
      </w:r>
      <w:r>
        <w:rPr>
          <w:spacing w:val="2"/>
        </w:rPr>
        <w:t>一</w:t>
      </w:r>
      <w:r>
        <w:t>次性</w:t>
      </w:r>
      <w:r>
        <w:rPr>
          <w:spacing w:val="2"/>
        </w:rPr>
        <w:t>上</w:t>
      </w:r>
      <w:r>
        <w:t>传至</w:t>
      </w:r>
      <w:r>
        <w:rPr>
          <w:spacing w:val="2"/>
        </w:rPr>
        <w:t>信</w:t>
      </w:r>
      <w:r>
        <w:t>用评</w:t>
      </w:r>
      <w:r>
        <w:rPr>
          <w:spacing w:val="2"/>
        </w:rPr>
        <w:t>价</w:t>
      </w:r>
      <w:r>
        <w:t>系</w:t>
      </w:r>
      <w:r>
        <w:rPr>
          <w:spacing w:val="2"/>
        </w:rPr>
        <w:t>统</w:t>
      </w:r>
      <w:r>
        <w:rPr>
          <w:spacing w:val="-117"/>
        </w:rPr>
        <w:t>。</w:t>
      </w:r>
      <w:r>
        <w:t>经</w:t>
      </w:r>
      <w:r>
        <w:rPr>
          <w:spacing w:val="2"/>
        </w:rPr>
        <w:t>相</w:t>
      </w:r>
      <w:r>
        <w:t>关部</w:t>
      </w:r>
      <w:r>
        <w:rPr>
          <w:spacing w:val="2"/>
        </w:rPr>
        <w:t>门</w:t>
      </w:r>
      <w:r>
        <w:t>审核</w:t>
      </w:r>
      <w:r>
        <w:rPr>
          <w:spacing w:val="2"/>
        </w:rPr>
        <w:t>并</w:t>
      </w:r>
      <w:r>
        <w:t>公示</w:t>
      </w:r>
      <w:r>
        <w:rPr>
          <w:spacing w:val="-123"/>
        </w:rPr>
        <w:t xml:space="preserve"> </w:t>
      </w:r>
      <w:r>
        <w:t>3</w:t>
      </w:r>
      <w:r>
        <w:rPr>
          <w:spacing w:val="-122"/>
        </w:rPr>
        <w:t xml:space="preserve"> </w:t>
      </w:r>
      <w:r>
        <w:t>个</w:t>
      </w:r>
      <w:r>
        <w:rPr>
          <w:spacing w:val="2"/>
        </w:rPr>
        <w:t>工</w:t>
      </w:r>
      <w:r>
        <w:t>作</w:t>
      </w:r>
      <w:r>
        <w:rPr>
          <w:w w:val="99"/>
        </w:rPr>
        <w:t xml:space="preserve"> </w:t>
      </w:r>
      <w:r>
        <w:rPr>
          <w:w w:val="95"/>
        </w:rPr>
        <w:t>日后，如公示无异议的，该得分为评价对象当月信用综合评分；</w:t>
      </w:r>
      <w:r>
        <w:rPr>
          <w:spacing w:val="36"/>
          <w:w w:val="99"/>
        </w:rPr>
        <w:t xml:space="preserve"> </w:t>
      </w:r>
      <w:r>
        <w:t>有</w:t>
      </w:r>
      <w:r>
        <w:rPr>
          <w:spacing w:val="2"/>
        </w:rPr>
        <w:t>异</w:t>
      </w:r>
      <w:r>
        <w:t>议的</w:t>
      </w:r>
      <w:r>
        <w:rPr>
          <w:spacing w:val="2"/>
        </w:rPr>
        <w:t>可</w:t>
      </w:r>
      <w:r>
        <w:t>提</w:t>
      </w:r>
      <w:r>
        <w:rPr>
          <w:spacing w:val="2"/>
        </w:rPr>
        <w:t>出</w:t>
      </w:r>
      <w:r>
        <w:t>申请</w:t>
      </w:r>
      <w:r>
        <w:rPr>
          <w:spacing w:val="-37"/>
        </w:rPr>
        <w:t>，</w:t>
      </w:r>
      <w:r>
        <w:t>经</w:t>
      </w:r>
      <w:r>
        <w:rPr>
          <w:spacing w:val="2"/>
        </w:rPr>
        <w:t>审</w:t>
      </w:r>
      <w:r>
        <w:t>核</w:t>
      </w:r>
      <w:r>
        <w:rPr>
          <w:spacing w:val="-40"/>
        </w:rPr>
        <w:t>，</w:t>
      </w:r>
      <w:r>
        <w:t>异</w:t>
      </w:r>
      <w:r>
        <w:rPr>
          <w:spacing w:val="2"/>
        </w:rPr>
        <w:t>议</w:t>
      </w:r>
      <w:r>
        <w:t>不成</w:t>
      </w:r>
      <w:r>
        <w:rPr>
          <w:spacing w:val="2"/>
        </w:rPr>
        <w:t>立</w:t>
      </w:r>
      <w:r>
        <w:t>的</w:t>
      </w:r>
      <w:r>
        <w:rPr>
          <w:spacing w:val="-37"/>
        </w:rPr>
        <w:t>，</w:t>
      </w:r>
      <w:r>
        <w:t>该</w:t>
      </w:r>
      <w:r>
        <w:rPr>
          <w:spacing w:val="2"/>
        </w:rPr>
        <w:t>得</w:t>
      </w:r>
      <w:r>
        <w:t>分为评</w:t>
      </w:r>
      <w:r>
        <w:rPr>
          <w:spacing w:val="2"/>
        </w:rPr>
        <w:t>价</w:t>
      </w:r>
      <w:r>
        <w:t>对</w:t>
      </w:r>
      <w:r>
        <w:rPr>
          <w:spacing w:val="2"/>
        </w:rPr>
        <w:t>象</w:t>
      </w:r>
      <w:r>
        <w:t>当</w:t>
      </w:r>
      <w:r>
        <w:rPr>
          <w:spacing w:val="2"/>
        </w:rPr>
        <w:t>月</w:t>
      </w:r>
      <w:r>
        <w:t>信用</w:t>
      </w:r>
      <w:r>
        <w:rPr>
          <w:spacing w:val="2"/>
        </w:rPr>
        <w:t>综</w:t>
      </w:r>
      <w:r>
        <w:t>合评分</w:t>
      </w:r>
      <w:r>
        <w:rPr>
          <w:spacing w:val="-59"/>
        </w:rPr>
        <w:t>；</w:t>
      </w:r>
      <w:r>
        <w:t>异</w:t>
      </w:r>
      <w:r>
        <w:rPr>
          <w:spacing w:val="2"/>
        </w:rPr>
        <w:t>议</w:t>
      </w:r>
      <w:r>
        <w:t>成立</w:t>
      </w:r>
      <w:r>
        <w:rPr>
          <w:spacing w:val="2"/>
        </w:rPr>
        <w:t>的</w:t>
      </w:r>
      <w:r>
        <w:t>不计</w:t>
      </w:r>
      <w:r>
        <w:rPr>
          <w:spacing w:val="2"/>
        </w:rPr>
        <w:t>入</w:t>
      </w:r>
      <w:r>
        <w:t>当</w:t>
      </w:r>
      <w:r>
        <w:rPr>
          <w:spacing w:val="2"/>
        </w:rPr>
        <w:t>月</w:t>
      </w:r>
      <w:r>
        <w:t>信</w:t>
      </w:r>
      <w:r>
        <w:rPr>
          <w:spacing w:val="2"/>
        </w:rPr>
        <w:t>用</w:t>
      </w:r>
      <w:r>
        <w:t>综合评</w:t>
      </w:r>
      <w:r>
        <w:rPr>
          <w:spacing w:val="2"/>
        </w:rPr>
        <w:t>分</w:t>
      </w:r>
      <w:r>
        <w:rPr>
          <w:spacing w:val="-56"/>
        </w:rPr>
        <w:t>，</w:t>
      </w:r>
      <w:r>
        <w:t>并由监管部门依法依规处理。</w:t>
      </w:r>
    </w:p>
    <w:p>
      <w:pPr>
        <w:pStyle w:val="2"/>
        <w:spacing w:before="32" w:line="320" w:lineRule="auto"/>
        <w:ind w:left="106" w:right="271" w:firstLine="640"/>
        <w:jc w:val="both"/>
      </w:pPr>
      <w:r>
        <w:rPr>
          <w:rFonts w:ascii="黑体" w:hAnsi="黑体" w:eastAsia="黑体" w:cs="黑体"/>
        </w:rPr>
        <w:t>第</w:t>
      </w:r>
      <w:r>
        <w:rPr>
          <w:rFonts w:ascii="黑体" w:hAnsi="黑体" w:eastAsia="黑体" w:cs="黑体"/>
          <w:spacing w:val="2"/>
        </w:rPr>
        <w:t>九</w:t>
      </w:r>
      <w:r>
        <w:rPr>
          <w:rFonts w:ascii="黑体" w:hAnsi="黑体" w:eastAsia="黑体" w:cs="黑体"/>
        </w:rPr>
        <w:t>条</w:t>
      </w:r>
      <w:r>
        <w:rPr>
          <w:rFonts w:ascii="黑体" w:hAnsi="黑体" w:eastAsia="黑体" w:cs="黑体"/>
          <w:spacing w:val="94"/>
        </w:rPr>
        <w:t xml:space="preserve"> </w:t>
      </w:r>
      <w:r>
        <w:t>任</w:t>
      </w:r>
      <w:r>
        <w:rPr>
          <w:spacing w:val="2"/>
        </w:rPr>
        <w:t>何</w:t>
      </w:r>
      <w:r>
        <w:t>单</w:t>
      </w:r>
      <w:r>
        <w:rPr>
          <w:spacing w:val="2"/>
        </w:rPr>
        <w:t>位</w:t>
      </w:r>
      <w:r>
        <w:rPr>
          <w:spacing w:val="-59"/>
        </w:rPr>
        <w:t>、</w:t>
      </w:r>
      <w:r>
        <w:t>组</w:t>
      </w:r>
      <w:r>
        <w:rPr>
          <w:spacing w:val="2"/>
        </w:rPr>
        <w:t>织</w:t>
      </w:r>
      <w:r>
        <w:t>对公</w:t>
      </w:r>
      <w:r>
        <w:rPr>
          <w:spacing w:val="2"/>
        </w:rPr>
        <w:t>示</w:t>
      </w:r>
      <w:r>
        <w:t>信息</w:t>
      </w:r>
      <w:r>
        <w:rPr>
          <w:spacing w:val="2"/>
        </w:rPr>
        <w:t>有</w:t>
      </w:r>
      <w:r>
        <w:t>异议</w:t>
      </w:r>
      <w:r>
        <w:rPr>
          <w:spacing w:val="2"/>
        </w:rPr>
        <w:t>的</w:t>
      </w:r>
      <w:r>
        <w:rPr>
          <w:spacing w:val="-59"/>
        </w:rPr>
        <w:t>，</w:t>
      </w:r>
      <w:r>
        <w:t>可</w:t>
      </w:r>
      <w:r>
        <w:rPr>
          <w:spacing w:val="2"/>
        </w:rPr>
        <w:t>以</w:t>
      </w:r>
      <w:r>
        <w:t>通</w:t>
      </w:r>
      <w:r>
        <w:rPr>
          <w:spacing w:val="2"/>
        </w:rPr>
        <w:t>过</w:t>
      </w:r>
      <w:r>
        <w:t>信</w:t>
      </w:r>
      <w:r>
        <w:rPr>
          <w:w w:val="99"/>
        </w:rPr>
        <w:t xml:space="preserve"> </w:t>
      </w:r>
      <w:r>
        <w:rPr>
          <w:w w:val="95"/>
        </w:rPr>
        <w:t>用</w:t>
      </w:r>
      <w:r>
        <w:rPr>
          <w:spacing w:val="1"/>
          <w:w w:val="95"/>
        </w:rPr>
        <w:t>评</w:t>
      </w:r>
      <w:r>
        <w:rPr>
          <w:w w:val="95"/>
        </w:rPr>
        <w:t>价系</w:t>
      </w:r>
      <w:r>
        <w:rPr>
          <w:spacing w:val="1"/>
          <w:w w:val="95"/>
        </w:rPr>
        <w:t>统</w:t>
      </w:r>
      <w:r>
        <w:rPr>
          <w:w w:val="95"/>
        </w:rPr>
        <w:t>提</w:t>
      </w:r>
      <w:r>
        <w:rPr>
          <w:spacing w:val="1"/>
          <w:w w:val="95"/>
        </w:rPr>
        <w:t>出</w:t>
      </w:r>
      <w:r>
        <w:rPr>
          <w:w w:val="95"/>
        </w:rPr>
        <w:t>异</w:t>
      </w:r>
      <w:r>
        <w:rPr>
          <w:spacing w:val="1"/>
          <w:w w:val="95"/>
        </w:rPr>
        <w:t>议</w:t>
      </w:r>
      <w:r>
        <w:rPr>
          <w:w w:val="95"/>
        </w:rPr>
        <w:t>申请</w:t>
      </w:r>
      <w:r>
        <w:rPr>
          <w:spacing w:val="-56"/>
          <w:w w:val="95"/>
        </w:rPr>
        <w:t>。</w:t>
      </w:r>
      <w:r>
        <w:rPr>
          <w:w w:val="95"/>
        </w:rPr>
        <w:t>异</w:t>
      </w:r>
      <w:r>
        <w:rPr>
          <w:spacing w:val="1"/>
          <w:w w:val="95"/>
        </w:rPr>
        <w:t>议</w:t>
      </w:r>
      <w:r>
        <w:rPr>
          <w:w w:val="95"/>
        </w:rPr>
        <w:t>人</w:t>
      </w:r>
      <w:r>
        <w:rPr>
          <w:spacing w:val="1"/>
          <w:w w:val="95"/>
        </w:rPr>
        <w:t>应</w:t>
      </w:r>
      <w:r>
        <w:rPr>
          <w:w w:val="95"/>
        </w:rPr>
        <w:t>当提</w:t>
      </w:r>
      <w:r>
        <w:rPr>
          <w:spacing w:val="1"/>
          <w:w w:val="95"/>
        </w:rPr>
        <w:t>供</w:t>
      </w:r>
      <w:r>
        <w:rPr>
          <w:w w:val="95"/>
        </w:rPr>
        <w:t>真实</w:t>
      </w:r>
      <w:r>
        <w:rPr>
          <w:spacing w:val="1"/>
          <w:w w:val="95"/>
        </w:rPr>
        <w:t>身</w:t>
      </w:r>
      <w:r>
        <w:rPr>
          <w:w w:val="95"/>
        </w:rPr>
        <w:t>份</w:t>
      </w:r>
      <w:r>
        <w:rPr>
          <w:spacing w:val="-56"/>
          <w:w w:val="95"/>
        </w:rPr>
        <w:t>、</w:t>
      </w:r>
      <w:r>
        <w:rPr>
          <w:w w:val="95"/>
        </w:rPr>
        <w:t>有</w:t>
      </w:r>
      <w:r>
        <w:rPr>
          <w:spacing w:val="1"/>
          <w:w w:val="95"/>
        </w:rPr>
        <w:t>效</w:t>
      </w:r>
      <w:r>
        <w:rPr>
          <w:w w:val="95"/>
        </w:rPr>
        <w:t>的联</w:t>
      </w:r>
      <w:r>
        <w:rPr>
          <w:w w:val="99"/>
        </w:rPr>
        <w:t xml:space="preserve"> </w:t>
      </w:r>
      <w:r>
        <w:rPr>
          <w:w w:val="95"/>
        </w:rPr>
        <w:t>系</w:t>
      </w:r>
      <w:r>
        <w:rPr>
          <w:spacing w:val="1"/>
          <w:w w:val="95"/>
        </w:rPr>
        <w:t>方</w:t>
      </w:r>
      <w:r>
        <w:rPr>
          <w:w w:val="95"/>
        </w:rPr>
        <w:t>式</w:t>
      </w:r>
      <w:r>
        <w:rPr>
          <w:spacing w:val="-56"/>
          <w:w w:val="95"/>
        </w:rPr>
        <w:t>、</w:t>
      </w:r>
      <w:r>
        <w:rPr>
          <w:w w:val="95"/>
        </w:rPr>
        <w:t>具</w:t>
      </w:r>
      <w:r>
        <w:rPr>
          <w:spacing w:val="1"/>
          <w:w w:val="95"/>
        </w:rPr>
        <w:t>体</w:t>
      </w:r>
      <w:r>
        <w:rPr>
          <w:w w:val="95"/>
        </w:rPr>
        <w:t>事实</w:t>
      </w:r>
      <w:r>
        <w:rPr>
          <w:spacing w:val="1"/>
          <w:w w:val="95"/>
        </w:rPr>
        <w:t>理</w:t>
      </w:r>
      <w:r>
        <w:rPr>
          <w:w w:val="95"/>
        </w:rPr>
        <w:t>由和</w:t>
      </w:r>
      <w:r>
        <w:rPr>
          <w:spacing w:val="1"/>
          <w:w w:val="95"/>
        </w:rPr>
        <w:t>相</w:t>
      </w:r>
      <w:r>
        <w:rPr>
          <w:w w:val="95"/>
        </w:rPr>
        <w:t>关证</w:t>
      </w:r>
      <w:r>
        <w:rPr>
          <w:spacing w:val="1"/>
          <w:w w:val="95"/>
        </w:rPr>
        <w:t>明</w:t>
      </w:r>
      <w:r>
        <w:rPr>
          <w:w w:val="95"/>
        </w:rPr>
        <w:t>材</w:t>
      </w:r>
      <w:r>
        <w:rPr>
          <w:spacing w:val="1"/>
          <w:w w:val="95"/>
        </w:rPr>
        <w:t>料</w:t>
      </w:r>
      <w:r>
        <w:rPr>
          <w:spacing w:val="-56"/>
          <w:w w:val="95"/>
        </w:rPr>
        <w:t>。</w:t>
      </w:r>
      <w:r>
        <w:rPr>
          <w:w w:val="95"/>
        </w:rPr>
        <w:t>对</w:t>
      </w:r>
      <w:r>
        <w:rPr>
          <w:spacing w:val="1"/>
          <w:w w:val="95"/>
        </w:rPr>
        <w:t>没</w:t>
      </w:r>
      <w:r>
        <w:rPr>
          <w:w w:val="95"/>
        </w:rPr>
        <w:t>有提</w:t>
      </w:r>
      <w:r>
        <w:rPr>
          <w:spacing w:val="1"/>
          <w:w w:val="95"/>
        </w:rPr>
        <w:t>供</w:t>
      </w:r>
      <w:r>
        <w:rPr>
          <w:w w:val="95"/>
        </w:rPr>
        <w:t>事实</w:t>
      </w:r>
      <w:r>
        <w:rPr>
          <w:spacing w:val="1"/>
          <w:w w:val="95"/>
        </w:rPr>
        <w:t>依</w:t>
      </w:r>
      <w:r>
        <w:rPr>
          <w:w w:val="95"/>
        </w:rPr>
        <w:t>据或</w:t>
      </w:r>
      <w:r>
        <w:rPr>
          <w:w w:val="99"/>
        </w:rPr>
        <w:t xml:space="preserve"> </w:t>
      </w:r>
      <w:r>
        <w:t>者无明确线索的，不予受理。</w:t>
      </w:r>
    </w:p>
    <w:p>
      <w:pPr>
        <w:pStyle w:val="2"/>
        <w:spacing w:before="32" w:line="321" w:lineRule="auto"/>
        <w:ind w:left="106" w:right="271" w:firstLine="640"/>
        <w:jc w:val="both"/>
      </w:pPr>
      <w:r>
        <w:rPr>
          <w:rFonts w:ascii="黑体" w:hAnsi="黑体" w:eastAsia="黑体" w:cs="黑体"/>
        </w:rPr>
        <w:t>第</w:t>
      </w:r>
      <w:r>
        <w:rPr>
          <w:rFonts w:ascii="黑体" w:hAnsi="黑体" w:eastAsia="黑体" w:cs="黑体"/>
          <w:spacing w:val="2"/>
        </w:rPr>
        <w:t>十</w:t>
      </w:r>
      <w:r>
        <w:rPr>
          <w:rFonts w:ascii="黑体" w:hAnsi="黑体" w:eastAsia="黑体" w:cs="黑体"/>
        </w:rPr>
        <w:t>条</w:t>
      </w:r>
      <w:r>
        <w:rPr>
          <w:rFonts w:ascii="黑体" w:hAnsi="黑体" w:eastAsia="黑体" w:cs="黑体"/>
          <w:spacing w:val="94"/>
        </w:rPr>
        <w:t xml:space="preserve"> </w:t>
      </w:r>
      <w:r>
        <w:t>综</w:t>
      </w:r>
      <w:r>
        <w:rPr>
          <w:spacing w:val="2"/>
        </w:rPr>
        <w:t>合</w:t>
      </w:r>
      <w:r>
        <w:t>监督</w:t>
      </w:r>
      <w:r>
        <w:rPr>
          <w:spacing w:val="2"/>
        </w:rPr>
        <w:t>部</w:t>
      </w:r>
      <w:r>
        <w:t>门</w:t>
      </w:r>
      <w:r>
        <w:rPr>
          <w:spacing w:val="-59"/>
        </w:rPr>
        <w:t>、</w:t>
      </w:r>
      <w:r>
        <w:t>各</w:t>
      </w:r>
      <w:r>
        <w:rPr>
          <w:spacing w:val="2"/>
        </w:rPr>
        <w:t>行</w:t>
      </w:r>
      <w:r>
        <w:t>业监</w:t>
      </w:r>
      <w:r>
        <w:rPr>
          <w:spacing w:val="2"/>
        </w:rPr>
        <w:t>督</w:t>
      </w:r>
      <w:r>
        <w:t>部门</w:t>
      </w:r>
      <w:r>
        <w:rPr>
          <w:spacing w:val="2"/>
        </w:rPr>
        <w:t>在</w:t>
      </w:r>
      <w:r>
        <w:t>收到</w:t>
      </w:r>
      <w:r>
        <w:rPr>
          <w:spacing w:val="2"/>
        </w:rPr>
        <w:t>异</w:t>
      </w:r>
      <w:r>
        <w:t>议</w:t>
      </w:r>
      <w:r>
        <w:rPr>
          <w:spacing w:val="2"/>
        </w:rPr>
        <w:t>后</w:t>
      </w:r>
      <w:r>
        <w:rPr>
          <w:spacing w:val="-56"/>
        </w:rPr>
        <w:t>，</w:t>
      </w:r>
      <w:r>
        <w:t>应</w:t>
      </w:r>
      <w:r>
        <w:rPr>
          <w:w w:val="99"/>
        </w:rPr>
        <w:t xml:space="preserve"> </w:t>
      </w:r>
      <w:r>
        <w:t>当在</w:t>
      </w:r>
      <w:r>
        <w:rPr>
          <w:spacing w:val="-104"/>
        </w:rPr>
        <w:t xml:space="preserve"> </w:t>
      </w:r>
      <w:r>
        <w:rPr>
          <w:rFonts w:ascii="Times New Roman" w:hAnsi="Times New Roman" w:eastAsia="Times New Roman" w:cs="Times New Roman"/>
        </w:rPr>
        <w:t>5</w:t>
      </w:r>
      <w:r>
        <w:rPr>
          <w:rFonts w:ascii="Times New Roman" w:hAnsi="Times New Roman" w:eastAsia="Times New Roman" w:cs="Times New Roman"/>
          <w:spacing w:val="-25"/>
        </w:rPr>
        <w:t xml:space="preserve"> </w:t>
      </w:r>
      <w:r>
        <w:t>个工作日内对异议进行处理。</w:t>
      </w:r>
    </w:p>
    <w:p>
      <w:pPr>
        <w:pStyle w:val="2"/>
        <w:spacing w:line="320" w:lineRule="auto"/>
        <w:ind w:left="106" w:right="271" w:firstLine="640"/>
        <w:jc w:val="both"/>
      </w:pPr>
      <w:r>
        <w:rPr>
          <w:rFonts w:ascii="黑体" w:hAnsi="黑体" w:eastAsia="黑体" w:cs="黑体"/>
        </w:rPr>
        <w:t>第</w:t>
      </w:r>
      <w:r>
        <w:rPr>
          <w:rFonts w:ascii="黑体" w:hAnsi="黑体" w:eastAsia="黑体" w:cs="黑体"/>
          <w:spacing w:val="2"/>
        </w:rPr>
        <w:t>十</w:t>
      </w:r>
      <w:r>
        <w:rPr>
          <w:rFonts w:ascii="黑体" w:hAnsi="黑体" w:eastAsia="黑体" w:cs="黑体"/>
        </w:rPr>
        <w:t>一条</w:t>
      </w:r>
      <w:r>
        <w:rPr>
          <w:rFonts w:ascii="黑体" w:hAnsi="黑体" w:eastAsia="黑体" w:cs="黑体"/>
          <w:spacing w:val="96"/>
        </w:rPr>
        <w:t xml:space="preserve"> </w:t>
      </w:r>
      <w:r>
        <w:t>评</w:t>
      </w:r>
      <w:r>
        <w:rPr>
          <w:spacing w:val="2"/>
        </w:rPr>
        <w:t>价</w:t>
      </w:r>
      <w:r>
        <w:t>对象应</w:t>
      </w:r>
      <w:r>
        <w:rPr>
          <w:spacing w:val="2"/>
        </w:rPr>
        <w:t>对</w:t>
      </w:r>
      <w:r>
        <w:t>提供</w:t>
      </w:r>
      <w:r>
        <w:rPr>
          <w:spacing w:val="2"/>
        </w:rPr>
        <w:t>资</w:t>
      </w:r>
      <w:r>
        <w:t>料的</w:t>
      </w:r>
      <w:r>
        <w:rPr>
          <w:spacing w:val="2"/>
        </w:rPr>
        <w:t>合</w:t>
      </w:r>
      <w:r>
        <w:t>法性</w:t>
      </w:r>
      <w:r>
        <w:rPr>
          <w:spacing w:val="-56"/>
        </w:rPr>
        <w:t>、</w:t>
      </w:r>
      <w:r>
        <w:t>真</w:t>
      </w:r>
      <w:r>
        <w:rPr>
          <w:spacing w:val="2"/>
        </w:rPr>
        <w:t>实</w:t>
      </w:r>
      <w:r>
        <w:t>性</w:t>
      </w:r>
      <w:r>
        <w:rPr>
          <w:spacing w:val="-59"/>
        </w:rPr>
        <w:t>、</w:t>
      </w:r>
      <w:r>
        <w:t>准确</w:t>
      </w:r>
      <w:r>
        <w:rPr>
          <w:w w:val="99"/>
        </w:rPr>
        <w:t xml:space="preserve"> </w:t>
      </w:r>
      <w:r>
        <w:rPr>
          <w:w w:val="95"/>
        </w:rPr>
        <w:t>性</w:t>
      </w:r>
      <w:r>
        <w:rPr>
          <w:spacing w:val="1"/>
          <w:w w:val="95"/>
        </w:rPr>
        <w:t>和</w:t>
      </w:r>
      <w:r>
        <w:rPr>
          <w:w w:val="95"/>
        </w:rPr>
        <w:t>有效</w:t>
      </w:r>
      <w:r>
        <w:rPr>
          <w:spacing w:val="1"/>
          <w:w w:val="95"/>
        </w:rPr>
        <w:t>性</w:t>
      </w:r>
      <w:r>
        <w:rPr>
          <w:w w:val="95"/>
        </w:rPr>
        <w:t>负</w:t>
      </w:r>
      <w:r>
        <w:rPr>
          <w:spacing w:val="1"/>
          <w:w w:val="95"/>
        </w:rPr>
        <w:t>责</w:t>
      </w:r>
      <w:r>
        <w:rPr>
          <w:spacing w:val="-56"/>
          <w:w w:val="95"/>
        </w:rPr>
        <w:t>。</w:t>
      </w:r>
      <w:r>
        <w:rPr>
          <w:w w:val="95"/>
        </w:rPr>
        <w:t>如</w:t>
      </w:r>
      <w:r>
        <w:rPr>
          <w:spacing w:val="1"/>
          <w:w w:val="95"/>
        </w:rPr>
        <w:t>发</w:t>
      </w:r>
      <w:r>
        <w:rPr>
          <w:w w:val="95"/>
        </w:rPr>
        <w:t>现评</w:t>
      </w:r>
      <w:r>
        <w:rPr>
          <w:spacing w:val="1"/>
          <w:w w:val="95"/>
        </w:rPr>
        <w:t>价</w:t>
      </w:r>
      <w:r>
        <w:rPr>
          <w:w w:val="95"/>
        </w:rPr>
        <w:t>对象有</w:t>
      </w:r>
      <w:r>
        <w:rPr>
          <w:spacing w:val="1"/>
          <w:w w:val="95"/>
        </w:rPr>
        <w:t>弄</w:t>
      </w:r>
      <w:r>
        <w:rPr>
          <w:w w:val="95"/>
        </w:rPr>
        <w:t>虚作</w:t>
      </w:r>
      <w:r>
        <w:rPr>
          <w:spacing w:val="1"/>
          <w:w w:val="95"/>
        </w:rPr>
        <w:t>假</w:t>
      </w:r>
      <w:r>
        <w:rPr>
          <w:spacing w:val="-56"/>
          <w:w w:val="95"/>
        </w:rPr>
        <w:t>、</w:t>
      </w:r>
      <w:r>
        <w:rPr>
          <w:w w:val="95"/>
        </w:rPr>
        <w:t>不</w:t>
      </w:r>
      <w:r>
        <w:rPr>
          <w:spacing w:val="1"/>
          <w:w w:val="95"/>
        </w:rPr>
        <w:t>如</w:t>
      </w:r>
      <w:r>
        <w:rPr>
          <w:w w:val="95"/>
        </w:rPr>
        <w:t>实提</w:t>
      </w:r>
      <w:r>
        <w:rPr>
          <w:spacing w:val="1"/>
          <w:w w:val="95"/>
        </w:rPr>
        <w:t>供</w:t>
      </w:r>
      <w:r>
        <w:rPr>
          <w:w w:val="95"/>
        </w:rPr>
        <w:t>证明</w:t>
      </w:r>
      <w:r>
        <w:rPr>
          <w:w w:val="99"/>
        </w:rPr>
        <w:t xml:space="preserve"> </w:t>
      </w:r>
      <w:r>
        <w:rPr>
          <w:w w:val="95"/>
        </w:rPr>
        <w:t>材</w:t>
      </w:r>
      <w:r>
        <w:rPr>
          <w:spacing w:val="1"/>
          <w:w w:val="95"/>
        </w:rPr>
        <w:t>料</w:t>
      </w:r>
      <w:r>
        <w:rPr>
          <w:spacing w:val="-38"/>
          <w:w w:val="95"/>
        </w:rPr>
        <w:t>，</w:t>
      </w:r>
      <w:r>
        <w:rPr>
          <w:w w:val="95"/>
        </w:rPr>
        <w:t>经相</w:t>
      </w:r>
      <w:r>
        <w:rPr>
          <w:spacing w:val="1"/>
          <w:w w:val="95"/>
        </w:rPr>
        <w:t>关</w:t>
      </w:r>
      <w:r>
        <w:rPr>
          <w:w w:val="95"/>
        </w:rPr>
        <w:t>部</w:t>
      </w:r>
      <w:r>
        <w:rPr>
          <w:spacing w:val="1"/>
          <w:w w:val="95"/>
        </w:rPr>
        <w:t>门</w:t>
      </w:r>
      <w:r>
        <w:rPr>
          <w:w w:val="95"/>
        </w:rPr>
        <w:t>查</w:t>
      </w:r>
      <w:r>
        <w:rPr>
          <w:spacing w:val="1"/>
          <w:w w:val="95"/>
        </w:rPr>
        <w:t>实</w:t>
      </w:r>
      <w:r>
        <w:rPr>
          <w:w w:val="95"/>
        </w:rPr>
        <w:t>的</w:t>
      </w:r>
      <w:r>
        <w:rPr>
          <w:spacing w:val="-35"/>
          <w:w w:val="95"/>
        </w:rPr>
        <w:t>，</w:t>
      </w:r>
      <w:r>
        <w:rPr>
          <w:w w:val="95"/>
        </w:rPr>
        <w:t>每</w:t>
      </w:r>
      <w:r>
        <w:rPr>
          <w:spacing w:val="1"/>
          <w:w w:val="95"/>
        </w:rPr>
        <w:t>发</w:t>
      </w:r>
      <w:r>
        <w:rPr>
          <w:w w:val="95"/>
        </w:rPr>
        <w:t>现一</w:t>
      </w:r>
      <w:r>
        <w:rPr>
          <w:spacing w:val="1"/>
          <w:w w:val="95"/>
        </w:rPr>
        <w:t>次</w:t>
      </w:r>
      <w:r>
        <w:rPr>
          <w:w w:val="95"/>
        </w:rPr>
        <w:t>上</w:t>
      </w:r>
      <w:r>
        <w:rPr>
          <w:spacing w:val="1"/>
          <w:w w:val="95"/>
        </w:rPr>
        <w:t>述</w:t>
      </w:r>
      <w:r>
        <w:rPr>
          <w:w w:val="95"/>
        </w:rPr>
        <w:t>行为</w:t>
      </w:r>
      <w:r>
        <w:rPr>
          <w:spacing w:val="-38"/>
          <w:w w:val="95"/>
        </w:rPr>
        <w:t>，</w:t>
      </w:r>
      <w:r>
        <w:rPr>
          <w:w w:val="95"/>
        </w:rPr>
        <w:t>所</w:t>
      </w:r>
      <w:r>
        <w:rPr>
          <w:spacing w:val="1"/>
          <w:w w:val="95"/>
        </w:rPr>
        <w:t>申</w:t>
      </w:r>
      <w:r>
        <w:rPr>
          <w:w w:val="95"/>
        </w:rPr>
        <w:t>报的</w:t>
      </w:r>
      <w:r>
        <w:rPr>
          <w:spacing w:val="1"/>
          <w:w w:val="95"/>
        </w:rPr>
        <w:t>相</w:t>
      </w:r>
      <w:r>
        <w:rPr>
          <w:w w:val="95"/>
        </w:rPr>
        <w:t>应</w:t>
      </w:r>
      <w:r>
        <w:rPr>
          <w:w w:val="99"/>
        </w:rPr>
        <w:t xml:space="preserve"> </w:t>
      </w:r>
      <w:r>
        <w:t>信用项目分值不得分，并依法依规追究其法律责任。</w:t>
      </w:r>
    </w:p>
    <w:p>
      <w:pPr>
        <w:pStyle w:val="2"/>
        <w:tabs>
          <w:tab w:val="left" w:pos="2347"/>
        </w:tabs>
        <w:spacing w:before="32" w:line="320" w:lineRule="auto"/>
        <w:ind w:left="106" w:right="114" w:firstLine="640"/>
        <w:jc w:val="left"/>
      </w:pPr>
      <w:r>
        <w:rPr>
          <w:rFonts w:ascii="黑体" w:hAnsi="黑体" w:eastAsia="黑体" w:cs="黑体"/>
          <w:w w:val="95"/>
        </w:rPr>
        <w:t>第</w:t>
      </w:r>
      <w:r>
        <w:rPr>
          <w:rFonts w:ascii="黑体" w:hAnsi="黑体" w:eastAsia="黑体" w:cs="黑体"/>
          <w:spacing w:val="1"/>
          <w:w w:val="95"/>
        </w:rPr>
        <w:t>十</w:t>
      </w:r>
      <w:r>
        <w:rPr>
          <w:rFonts w:ascii="黑体" w:hAnsi="黑体" w:eastAsia="黑体" w:cs="黑体"/>
          <w:w w:val="95"/>
        </w:rPr>
        <w:t>二条</w:t>
      </w:r>
      <w:r>
        <w:rPr>
          <w:rFonts w:ascii="黑体" w:hAnsi="黑体" w:eastAsia="黑体" w:cs="黑体"/>
          <w:w w:val="95"/>
        </w:rPr>
        <w:tab/>
      </w:r>
      <w:r>
        <w:rPr>
          <w:w w:val="95"/>
        </w:rPr>
        <w:t>若</w:t>
      </w:r>
      <w:r>
        <w:rPr>
          <w:spacing w:val="1"/>
          <w:w w:val="95"/>
        </w:rPr>
        <w:t>企</w:t>
      </w:r>
      <w:r>
        <w:rPr>
          <w:w w:val="95"/>
        </w:rPr>
        <w:t>业基本信</w:t>
      </w:r>
      <w:r>
        <w:rPr>
          <w:spacing w:val="-130"/>
          <w:w w:val="95"/>
        </w:rPr>
        <w:t>息</w:t>
      </w:r>
      <w:r>
        <w:rPr>
          <w:w w:val="95"/>
        </w:rPr>
        <w:t>（如</w:t>
      </w:r>
      <w:r>
        <w:rPr>
          <w:spacing w:val="1"/>
          <w:w w:val="95"/>
        </w:rPr>
        <w:t>企</w:t>
      </w:r>
      <w:r>
        <w:rPr>
          <w:w w:val="95"/>
        </w:rPr>
        <w:t>业名</w:t>
      </w:r>
      <w:r>
        <w:rPr>
          <w:spacing w:val="1"/>
          <w:w w:val="95"/>
        </w:rPr>
        <w:t>称</w:t>
      </w:r>
      <w:r>
        <w:rPr>
          <w:spacing w:val="-132"/>
          <w:w w:val="95"/>
        </w:rPr>
        <w:t>、</w:t>
      </w:r>
      <w:r>
        <w:rPr>
          <w:w w:val="95"/>
        </w:rPr>
        <w:t>社</w:t>
      </w:r>
      <w:r>
        <w:rPr>
          <w:spacing w:val="1"/>
          <w:w w:val="95"/>
        </w:rPr>
        <w:t>会</w:t>
      </w:r>
      <w:r>
        <w:rPr>
          <w:w w:val="95"/>
        </w:rPr>
        <w:t>信用</w:t>
      </w:r>
      <w:r>
        <w:rPr>
          <w:spacing w:val="1"/>
          <w:w w:val="95"/>
        </w:rPr>
        <w:t>代</w:t>
      </w:r>
      <w:r>
        <w:rPr>
          <w:w w:val="95"/>
        </w:rPr>
        <w:t>码等）</w:t>
      </w:r>
      <w:r>
        <w:rPr>
          <w:w w:val="99"/>
        </w:rPr>
        <w:t xml:space="preserve"> </w:t>
      </w:r>
      <w:r>
        <w:t>发</w:t>
      </w:r>
      <w:r>
        <w:rPr>
          <w:spacing w:val="2"/>
        </w:rPr>
        <w:t>生</w:t>
      </w:r>
      <w:r>
        <w:t>变</w:t>
      </w:r>
      <w:r>
        <w:rPr>
          <w:spacing w:val="2"/>
        </w:rPr>
        <w:t>更</w:t>
      </w:r>
      <w:r>
        <w:rPr>
          <w:spacing w:val="-40"/>
        </w:rPr>
        <w:t>，</w:t>
      </w:r>
      <w:r>
        <w:t>评</w:t>
      </w:r>
      <w:r>
        <w:rPr>
          <w:spacing w:val="2"/>
        </w:rPr>
        <w:t>价</w:t>
      </w:r>
      <w:r>
        <w:t>对象须</w:t>
      </w:r>
      <w:r>
        <w:rPr>
          <w:spacing w:val="2"/>
        </w:rPr>
        <w:t>及</w:t>
      </w:r>
      <w:r>
        <w:t>时上</w:t>
      </w:r>
      <w:r>
        <w:rPr>
          <w:spacing w:val="2"/>
        </w:rPr>
        <w:t>传</w:t>
      </w:r>
      <w:r>
        <w:t>相</w:t>
      </w:r>
      <w:r>
        <w:rPr>
          <w:spacing w:val="2"/>
        </w:rPr>
        <w:t>关</w:t>
      </w:r>
      <w:r>
        <w:t>资</w:t>
      </w:r>
      <w:r>
        <w:rPr>
          <w:spacing w:val="2"/>
        </w:rPr>
        <w:t>料</w:t>
      </w:r>
      <w:r>
        <w:rPr>
          <w:spacing w:val="-40"/>
        </w:rPr>
        <w:t>，</w:t>
      </w:r>
      <w:r>
        <w:t>未</w:t>
      </w:r>
      <w:r>
        <w:rPr>
          <w:spacing w:val="2"/>
        </w:rPr>
        <w:t>及</w:t>
      </w:r>
      <w:r>
        <w:t>时上</w:t>
      </w:r>
      <w:r>
        <w:rPr>
          <w:spacing w:val="2"/>
        </w:rPr>
        <w:t>传</w:t>
      </w:r>
      <w:r>
        <w:rPr>
          <w:spacing w:val="-40"/>
        </w:rPr>
        <w:t>、</w:t>
      </w:r>
      <w:r>
        <w:t>变</w:t>
      </w:r>
      <w:r>
        <w:rPr>
          <w:spacing w:val="2"/>
        </w:rPr>
        <w:t>更</w:t>
      </w:r>
      <w:r>
        <w:t>相</w:t>
      </w:r>
      <w:r>
        <w:rPr>
          <w:w w:val="99"/>
        </w:rPr>
        <w:t xml:space="preserve"> </w:t>
      </w:r>
      <w:r>
        <w:t>关</w:t>
      </w:r>
      <w:r>
        <w:rPr>
          <w:spacing w:val="2"/>
        </w:rPr>
        <w:t>信</w:t>
      </w:r>
      <w:r>
        <w:t>息导</w:t>
      </w:r>
      <w:r>
        <w:rPr>
          <w:spacing w:val="2"/>
        </w:rPr>
        <w:t>致</w:t>
      </w:r>
      <w:r>
        <w:t>招投</w:t>
      </w:r>
      <w:r>
        <w:rPr>
          <w:spacing w:val="2"/>
        </w:rPr>
        <w:t>标</w:t>
      </w:r>
      <w:r>
        <w:t>活动</w:t>
      </w:r>
      <w:r>
        <w:rPr>
          <w:spacing w:val="2"/>
        </w:rPr>
        <w:t>中</w:t>
      </w:r>
      <w:r>
        <w:t>不能</w:t>
      </w:r>
      <w:r>
        <w:rPr>
          <w:spacing w:val="2"/>
        </w:rPr>
        <w:t>获</w:t>
      </w:r>
      <w:r>
        <w:t>取信</w:t>
      </w:r>
      <w:r>
        <w:rPr>
          <w:spacing w:val="2"/>
        </w:rPr>
        <w:t>用</w:t>
      </w:r>
      <w:r>
        <w:t>分</w:t>
      </w:r>
      <w:r>
        <w:rPr>
          <w:spacing w:val="2"/>
        </w:rPr>
        <w:t>的</w:t>
      </w:r>
      <w:r>
        <w:rPr>
          <w:spacing w:val="-117"/>
        </w:rPr>
        <w:t>，</w:t>
      </w:r>
      <w:r>
        <w:t>各</w:t>
      </w:r>
      <w:r>
        <w:rPr>
          <w:spacing w:val="2"/>
        </w:rPr>
        <w:t>评</w:t>
      </w:r>
      <w:r>
        <w:t>价对</w:t>
      </w:r>
      <w:r>
        <w:rPr>
          <w:spacing w:val="2"/>
        </w:rPr>
        <w:t>象</w:t>
      </w:r>
      <w:r>
        <w:t>自行负</w:t>
      </w:r>
      <w:r>
        <w:rPr>
          <w:w w:val="99"/>
        </w:rPr>
        <w:t xml:space="preserve"> </w:t>
      </w:r>
      <w:r>
        <w:rPr>
          <w:spacing w:val="2"/>
        </w:rPr>
        <w:t>责</w:t>
      </w:r>
      <w:r>
        <w:t>。</w:t>
      </w:r>
    </w:p>
    <w:p>
      <w:pPr>
        <w:pStyle w:val="2"/>
        <w:tabs>
          <w:tab w:val="left" w:pos="2347"/>
        </w:tabs>
        <w:spacing w:before="35" w:line="240" w:lineRule="auto"/>
        <w:ind w:left="747" w:right="0"/>
        <w:jc w:val="left"/>
        <w:sectPr>
          <w:pgSz w:w="11910" w:h="16840"/>
          <w:pgMar w:top="1580" w:right="1200" w:bottom="280" w:left="1480" w:header="720" w:footer="720" w:gutter="0"/>
          <w:cols w:space="720" w:num="1"/>
        </w:sectPr>
      </w:pPr>
      <w:r>
        <w:rPr>
          <w:rFonts w:ascii="黑体" w:hAnsi="黑体" w:eastAsia="黑体" w:cs="黑体"/>
          <w:w w:val="95"/>
        </w:rPr>
        <w:t>第十三条</w:t>
      </w:r>
      <w:r>
        <w:rPr>
          <w:rFonts w:ascii="黑体" w:hAnsi="黑体" w:eastAsia="黑体" w:cs="黑体"/>
          <w:w w:val="95"/>
        </w:rPr>
        <w:tab/>
      </w:r>
      <w:r>
        <w:t>本细则由市公共资源交易监督管理局负责解释。</w:t>
      </w:r>
    </w:p>
    <w:p>
      <w:bookmarkStart w:id="2" w:name="1襄阳市房建市政施工信用评价体系"/>
      <w:bookmarkEnd w:id="2"/>
    </w:p>
    <w:sectPr>
      <w:pgSz w:w="16840" w:h="11910" w:orient="landscape"/>
      <w:pgMar w:top="720" w:right="740" w:bottom="280" w:left="6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小标宋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revisionView w:markup="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OTE1Y2MxNzgxN2IyYTkyNTg3OGZhNjdkZmU1ZTZlNTYifQ=="/>
    <w:docVar w:name="KSO_WPS_MARK_KEY" w:val="996ea322-ffa2-46c8-ba1e-8d561552fdc5"/>
  </w:docVars>
  <w:rsids>
    <w:rsidRoot w:val="00000000"/>
    <w:rsid w:val="022C24DE"/>
    <w:rsid w:val="22A16179"/>
    <w:rsid w:val="2AEF25BA"/>
    <w:rsid w:val="3C6127A9"/>
    <w:rsid w:val="49486674"/>
    <w:rsid w:val="4C334CCE"/>
    <w:rsid w:val="5FA840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72"/>
    </w:pPr>
    <w:rPr>
      <w:rFonts w:ascii="仿宋_GB2312" w:hAnsi="仿宋_GB2312" w:eastAsia="仿宋_GB2312"/>
      <w:sz w:val="32"/>
      <w:szCs w:val="32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8"/>
    <customShpInfo spid="_x0000_s1027"/>
    <customShpInfo spid="_x0000_s1026"/>
    <customShpInfo spid="_x0000_s1029"/>
    <customShpInfo spid="_x0000_s1032"/>
    <customShpInfo spid="_x0000_s1031"/>
    <customShpInfo spid="_x0000_s1030"/>
    <customShpInfo spid="_x0000_s1035"/>
    <customShpInfo spid="_x0000_s1034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7</Pages>
  <Words>2074</Words>
  <Characters>2099</Characters>
  <TotalTime>5</TotalTime>
  <ScaleCrop>false</ScaleCrop>
  <LinksUpToDate>false</LinksUpToDate>
  <CharactersWithSpaces>2343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2023-03-09T11:09:00Z</dcterms:created>
  <dc:creator>user</dc:creator>
  <cp:lastModifiedBy>...</cp:lastModifiedBy>
  <dcterms:modified xsi:type="dcterms:W3CDTF">2023-03-09T03:29:35Z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LastSaved">
    <vt:filetime>2023-03-09T00:00:00Z</vt:filetime>
  </property>
  <property fmtid="{D5CDD505-2E9C-101B-9397-08002B2CF9AE}" pid="4" name="KSOProductBuildVer">
    <vt:lpwstr>2052-11.1.0.13703</vt:lpwstr>
  </property>
  <property fmtid="{D5CDD505-2E9C-101B-9397-08002B2CF9AE}" pid="5" name="ICV">
    <vt:lpwstr>810E0FEE939644BFB0C8C3F4349D4EF9</vt:lpwstr>
  </property>
</Properties>
</file>