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3E9" w:rsidRPr="008D53E9" w:rsidRDefault="008D53E9" w:rsidP="008D53E9">
      <w:pPr>
        <w:widowControl/>
        <w:shd w:val="clear" w:color="auto" w:fill="FFFFFF"/>
        <w:spacing w:before="300" w:after="300"/>
        <w:jc w:val="center"/>
        <w:outlineLvl w:val="0"/>
        <w:rPr>
          <w:rFonts w:ascii="微软雅黑" w:eastAsia="微软雅黑" w:hAnsi="微软雅黑" w:cs="宋体"/>
          <w:b/>
          <w:bCs/>
          <w:color w:val="333333"/>
          <w:kern w:val="36"/>
          <w:sz w:val="42"/>
          <w:szCs w:val="42"/>
        </w:rPr>
      </w:pPr>
      <w:r w:rsidRPr="008D53E9">
        <w:rPr>
          <w:rFonts w:ascii="微软雅黑" w:eastAsia="微软雅黑" w:hAnsi="微软雅黑" w:cs="宋体" w:hint="eastAsia"/>
          <w:b/>
          <w:bCs/>
          <w:color w:val="333333"/>
          <w:kern w:val="36"/>
          <w:sz w:val="42"/>
          <w:szCs w:val="42"/>
        </w:rPr>
        <w:t>关于调整《宜昌市房屋建筑和市政基础设施工程勘察、设计和监理招标投标管理办法》部分条款的通知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rPr>
          <w:rFonts w:ascii="微软雅黑" w:eastAsia="微软雅黑" w:hAnsi="微软雅黑"/>
          <w:color w:val="454545"/>
        </w:rPr>
      </w:pPr>
      <w:r>
        <w:rPr>
          <w:rFonts w:ascii="微软雅黑" w:eastAsia="微软雅黑" w:hAnsi="微软雅黑" w:hint="eastAsia"/>
          <w:color w:val="454545"/>
        </w:rPr>
        <w:t>各县市区住建局、宜昌高新区建管办，各有关单位：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 xml:space="preserve">　　为进一步规范宜昌市招评标活动，提升营商环境，现对《宜昌市房屋建筑和市政基础设施工程勘察、设计和监理招标投标管理办法》（宜市住建文〔2022〕29号，以下简称《办法》）部分条款调整如下：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 xml:space="preserve">　　删除《办法》中第十八条第（一）款“企业实力类”第3项中“在宜纳税情况”财务指标，企业的在宜纳税情况不再作为定标考核要素。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 xml:space="preserve">　　此通知为《办法》的调整补充，《办法》与本通知不一致的，以本通知为准。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 xml:space="preserve">　　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jc w:val="righ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>宜昌市住房和城乡建设局</w:t>
      </w:r>
    </w:p>
    <w:p w:rsidR="008D53E9" w:rsidRDefault="008D53E9" w:rsidP="008D53E9">
      <w:pPr>
        <w:pStyle w:val="a7"/>
        <w:shd w:val="clear" w:color="auto" w:fill="FFFFFF"/>
        <w:spacing w:before="300" w:beforeAutospacing="0" w:after="0" w:afterAutospacing="0" w:line="420" w:lineRule="atLeast"/>
        <w:jc w:val="right"/>
        <w:rPr>
          <w:rFonts w:ascii="微软雅黑" w:eastAsia="微软雅黑" w:hAnsi="微软雅黑" w:hint="eastAsia"/>
          <w:color w:val="454545"/>
        </w:rPr>
      </w:pPr>
      <w:r>
        <w:rPr>
          <w:rFonts w:ascii="微软雅黑" w:eastAsia="微软雅黑" w:hAnsi="微软雅黑" w:hint="eastAsia"/>
          <w:color w:val="454545"/>
        </w:rPr>
        <w:t xml:space="preserve">　　2023年5月19日</w:t>
      </w:r>
    </w:p>
    <w:p w:rsidR="00CD534D" w:rsidRPr="008D53E9" w:rsidRDefault="00CD534D">
      <w:bookmarkStart w:id="0" w:name="_GoBack"/>
      <w:bookmarkEnd w:id="0"/>
    </w:p>
    <w:sectPr w:rsidR="00CD534D" w:rsidRPr="008D53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C1F" w:rsidRDefault="00CD1C1F" w:rsidP="008D53E9">
      <w:r>
        <w:separator/>
      </w:r>
    </w:p>
  </w:endnote>
  <w:endnote w:type="continuationSeparator" w:id="0">
    <w:p w:rsidR="00CD1C1F" w:rsidRDefault="00CD1C1F" w:rsidP="008D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C1F" w:rsidRDefault="00CD1C1F" w:rsidP="008D53E9">
      <w:r>
        <w:separator/>
      </w:r>
    </w:p>
  </w:footnote>
  <w:footnote w:type="continuationSeparator" w:id="0">
    <w:p w:rsidR="00CD1C1F" w:rsidRDefault="00CD1C1F" w:rsidP="008D5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BF"/>
    <w:rsid w:val="000816BF"/>
    <w:rsid w:val="008D53E9"/>
    <w:rsid w:val="00CD1C1F"/>
    <w:rsid w:val="00CD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914368-5D27-4009-AC3C-28B169964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8D53E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3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D53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D53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D53E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8D53E9"/>
    <w:rPr>
      <w:rFonts w:ascii="宋体" w:eastAsia="宋体" w:hAnsi="宋体" w:cs="宋体"/>
      <w:b/>
      <w:bCs/>
      <w:kern w:val="36"/>
      <w:sz w:val="48"/>
      <w:szCs w:val="48"/>
    </w:rPr>
  </w:style>
  <w:style w:type="paragraph" w:styleId="a7">
    <w:name w:val="Normal (Web)"/>
    <w:basedOn w:val="a"/>
    <w:uiPriority w:val="99"/>
    <w:semiHidden/>
    <w:unhideWhenUsed/>
    <w:rsid w:val="008D53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2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2023-06-28T01:05:00Z</dcterms:created>
  <dcterms:modified xsi:type="dcterms:W3CDTF">2023-06-28T01:06:00Z</dcterms:modified>
</cp:coreProperties>
</file>