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ind w:firstLine="600"/>
        <w:rPr>
          <w:rFonts w:ascii="仿宋_GB2312" w:eastAsia="仿宋_GB2312"/>
          <w:color w:val="auto"/>
          <w:sz w:val="30"/>
          <w:szCs w:val="30"/>
        </w:rPr>
      </w:pPr>
    </w:p>
    <w:p>
      <w:pPr>
        <w:spacing w:line="560" w:lineRule="exact"/>
        <w:ind w:firstLine="600"/>
        <w:rPr>
          <w:rFonts w:eastAsia="仿宋_GB2312"/>
          <w:color w:val="auto"/>
          <w:sz w:val="30"/>
          <w:szCs w:val="30"/>
        </w:rPr>
      </w:pPr>
    </w:p>
    <w:p>
      <w:pPr>
        <w:spacing w:line="560" w:lineRule="exact"/>
        <w:ind w:firstLine="600"/>
        <w:rPr>
          <w:rFonts w:eastAsia="仿宋_GB2312"/>
          <w:color w:val="auto"/>
          <w:sz w:val="30"/>
          <w:szCs w:val="30"/>
        </w:rPr>
      </w:pPr>
    </w:p>
    <w:p>
      <w:pPr>
        <w:spacing w:line="560" w:lineRule="exact"/>
        <w:ind w:firstLine="600"/>
        <w:rPr>
          <w:rFonts w:eastAsia="仿宋_GB2312"/>
          <w:color w:val="auto"/>
          <w:sz w:val="30"/>
          <w:szCs w:val="30"/>
        </w:rPr>
      </w:pPr>
    </w:p>
    <w:p>
      <w:pPr>
        <w:spacing w:line="560" w:lineRule="exact"/>
        <w:ind w:firstLine="0"/>
        <w:rPr>
          <w:rFonts w:eastAsia="仿宋_GB2312"/>
          <w:color w:val="auto"/>
          <w:sz w:val="30"/>
          <w:szCs w:val="30"/>
        </w:rPr>
      </w:pPr>
    </w:p>
    <w:p>
      <w:pPr>
        <w:spacing w:line="560" w:lineRule="exact"/>
        <w:ind w:firstLine="600"/>
        <w:rPr>
          <w:rFonts w:eastAsia="仿宋_GB2312"/>
          <w:color w:val="auto"/>
          <w:sz w:val="30"/>
          <w:szCs w:val="30"/>
        </w:rPr>
      </w:pPr>
    </w:p>
    <w:p>
      <w:pPr>
        <w:spacing w:line="600" w:lineRule="exact"/>
        <w:jc w:val="center"/>
        <w:rPr>
          <w:rFonts w:eastAsia="仿宋_GB2312"/>
          <w:color w:val="auto"/>
          <w:sz w:val="30"/>
          <w:szCs w:val="30"/>
        </w:rPr>
      </w:pPr>
      <w:r>
        <w:rPr>
          <w:rFonts w:eastAsia="仿宋_GB2312"/>
          <w:color w:val="auto"/>
          <w:sz w:val="30"/>
          <w:szCs w:val="30"/>
        </w:rPr>
        <w:t>宜水</w:t>
      </w:r>
      <w:r>
        <w:rPr>
          <w:rFonts w:hint="eastAsia" w:eastAsia="仿宋_GB2312"/>
          <w:color w:val="auto"/>
          <w:sz w:val="30"/>
          <w:szCs w:val="30"/>
          <w:lang w:eastAsia="zh-CN"/>
        </w:rPr>
        <w:t>发</w:t>
      </w:r>
      <w:r>
        <w:rPr>
          <w:rFonts w:eastAsia="仿宋_GB2312"/>
          <w:color w:val="auto"/>
          <w:sz w:val="30"/>
          <w:szCs w:val="30"/>
        </w:rPr>
        <w:t>〔20</w:t>
      </w:r>
      <w:r>
        <w:rPr>
          <w:rFonts w:hint="eastAsia" w:eastAsia="仿宋_GB2312"/>
          <w:color w:val="auto"/>
          <w:sz w:val="30"/>
          <w:szCs w:val="30"/>
          <w:lang w:val="en-US" w:eastAsia="zh-CN"/>
        </w:rPr>
        <w:t>20</w:t>
      </w:r>
      <w:r>
        <w:rPr>
          <w:rFonts w:eastAsia="仿宋_GB2312"/>
          <w:color w:val="auto"/>
          <w:sz w:val="30"/>
          <w:szCs w:val="30"/>
        </w:rPr>
        <w:t>〕</w:t>
      </w:r>
      <w:r>
        <w:rPr>
          <w:rFonts w:hint="eastAsia" w:eastAsia="仿宋_GB2312"/>
          <w:color w:val="auto"/>
          <w:sz w:val="30"/>
          <w:szCs w:val="30"/>
          <w:lang w:val="en-US" w:eastAsia="zh-CN"/>
        </w:rPr>
        <w:t>13</w:t>
      </w:r>
      <w:r>
        <w:rPr>
          <w:rFonts w:eastAsia="仿宋_GB2312"/>
          <w:color w:val="auto"/>
          <w:sz w:val="30"/>
          <w:szCs w:val="30"/>
        </w:rPr>
        <w:t>号</w:t>
      </w:r>
    </w:p>
    <w:p>
      <w:pPr>
        <w:spacing w:line="600" w:lineRule="exact"/>
        <w:ind w:firstLine="600"/>
        <w:rPr>
          <w:rFonts w:eastAsia="仿宋_GB2312"/>
          <w:color w:val="auto"/>
          <w:sz w:val="30"/>
          <w:szCs w:val="30"/>
        </w:rPr>
      </w:pPr>
    </w:p>
    <w:p>
      <w:pPr>
        <w:spacing w:line="600" w:lineRule="exact"/>
        <w:jc w:val="center"/>
        <w:rPr>
          <w:rFonts w:hint="eastAsia" w:ascii="方正小标宋简体" w:eastAsia="方正小标宋简体"/>
          <w:color w:val="auto"/>
          <w:sz w:val="40"/>
          <w:szCs w:val="40"/>
        </w:rPr>
      </w:pPr>
      <w:r>
        <w:rPr>
          <w:rFonts w:hint="eastAsia" w:ascii="方正小标宋简体" w:eastAsia="方正小标宋简体"/>
          <w:color w:val="auto"/>
          <w:sz w:val="40"/>
          <w:szCs w:val="40"/>
        </w:rPr>
        <w:t>关于印发《宜昌市水利水电工程施工招标投标</w:t>
      </w:r>
    </w:p>
    <w:p>
      <w:pPr>
        <w:spacing w:line="600" w:lineRule="exact"/>
        <w:jc w:val="center"/>
        <w:rPr>
          <w:rFonts w:ascii="方正小标宋简体" w:eastAsia="方正小标宋简体"/>
          <w:color w:val="auto"/>
          <w:sz w:val="40"/>
          <w:szCs w:val="40"/>
        </w:rPr>
      </w:pPr>
      <w:r>
        <w:rPr>
          <w:rFonts w:hint="eastAsia" w:ascii="方正小标宋简体" w:eastAsia="方正小标宋简体"/>
          <w:color w:val="auto"/>
          <w:sz w:val="40"/>
          <w:szCs w:val="40"/>
          <w:lang w:eastAsia="zh-CN"/>
        </w:rPr>
        <w:t>枢纽工程</w:t>
      </w:r>
      <w:r>
        <w:rPr>
          <w:rFonts w:hint="eastAsia" w:ascii="方正小标宋简体" w:eastAsia="方正小标宋简体"/>
          <w:color w:val="auto"/>
          <w:sz w:val="40"/>
          <w:szCs w:val="40"/>
        </w:rPr>
        <w:t>评分标准（试行）》</w:t>
      </w:r>
      <w:r>
        <w:rPr>
          <w:rFonts w:hint="eastAsia" w:ascii="方正小标宋简体" w:eastAsia="方正小标宋简体"/>
          <w:color w:val="auto"/>
          <w:sz w:val="40"/>
          <w:szCs w:val="40"/>
          <w:lang w:eastAsia="zh-CN"/>
        </w:rPr>
        <w:t>等评分标准</w:t>
      </w:r>
      <w:r>
        <w:rPr>
          <w:rFonts w:hint="eastAsia" w:ascii="方正小标宋简体" w:eastAsia="方正小标宋简体"/>
          <w:color w:val="auto"/>
          <w:sz w:val="40"/>
          <w:szCs w:val="40"/>
        </w:rPr>
        <w:t>的通知</w:t>
      </w:r>
    </w:p>
    <w:p>
      <w:pPr>
        <w:spacing w:line="600" w:lineRule="exact"/>
        <w:rPr>
          <w:color w:val="auto"/>
          <w:sz w:val="30"/>
        </w:rPr>
      </w:pPr>
    </w:p>
    <w:p>
      <w:pPr>
        <w:spacing w:line="600" w:lineRule="exact"/>
        <w:rPr>
          <w:rFonts w:hint="eastAsia" w:eastAsia="仿宋_GB2312"/>
          <w:color w:val="auto"/>
          <w:sz w:val="30"/>
          <w:szCs w:val="30"/>
          <w:lang w:eastAsia="zh-CN"/>
        </w:rPr>
      </w:pPr>
      <w:r>
        <w:rPr>
          <w:rFonts w:hint="default" w:ascii="Times New Roman" w:hAnsi="Times New Roman" w:eastAsia="仿宋_GB2312" w:cs="Times New Roman"/>
          <w:color w:val="auto"/>
          <w:sz w:val="30"/>
          <w:szCs w:val="30"/>
          <w:highlight w:val="none"/>
          <w:lang w:val="en-US" w:eastAsia="zh-CN"/>
        </w:rPr>
        <w:t>各县市区水利（和湖泊）局，</w:t>
      </w:r>
      <w:r>
        <w:rPr>
          <w:rFonts w:hint="eastAsia" w:ascii="Times New Roman" w:hAnsi="Times New Roman" w:eastAsia="仿宋_GB2312" w:cs="Times New Roman"/>
          <w:color w:val="auto"/>
          <w:sz w:val="30"/>
          <w:szCs w:val="30"/>
          <w:highlight w:val="none"/>
          <w:lang w:val="en-US" w:eastAsia="zh-CN"/>
        </w:rPr>
        <w:t>点军区、猇亭区、伍家岗区农业农村局，</w:t>
      </w:r>
      <w:r>
        <w:rPr>
          <w:rFonts w:hint="default" w:ascii="Times New Roman" w:hAnsi="Times New Roman" w:eastAsia="仿宋_GB2312" w:cs="Times New Roman"/>
          <w:color w:val="auto"/>
          <w:sz w:val="30"/>
          <w:szCs w:val="30"/>
          <w:highlight w:val="none"/>
          <w:lang w:val="en-US" w:eastAsia="zh-CN"/>
        </w:rPr>
        <w:t>高新区</w:t>
      </w:r>
      <w:r>
        <w:rPr>
          <w:rFonts w:hint="eastAsia" w:ascii="Times New Roman" w:hAnsi="Times New Roman" w:eastAsia="仿宋_GB2312" w:cs="Times New Roman"/>
          <w:color w:val="auto"/>
          <w:sz w:val="30"/>
          <w:szCs w:val="30"/>
          <w:highlight w:val="none"/>
          <w:lang w:val="en-US" w:eastAsia="zh-CN"/>
        </w:rPr>
        <w:t>农林水中心，各有关单位</w:t>
      </w:r>
      <w:r>
        <w:rPr>
          <w:rFonts w:eastAsia="仿宋_GB2312"/>
          <w:color w:val="auto"/>
          <w:sz w:val="30"/>
          <w:szCs w:val="30"/>
        </w:rPr>
        <w:t>：</w:t>
      </w:r>
    </w:p>
    <w:p>
      <w:pPr>
        <w:adjustRightInd w:val="0"/>
        <w:snapToGrid w:val="0"/>
        <w:spacing w:line="600" w:lineRule="exact"/>
        <w:ind w:firstLine="600"/>
        <w:rPr>
          <w:rFonts w:hint="eastAsia" w:eastAsia="仿宋_GB2312"/>
          <w:color w:val="auto"/>
          <w:sz w:val="30"/>
          <w:szCs w:val="30"/>
          <w:lang w:eastAsia="zh-CN"/>
        </w:rPr>
        <w:sectPr>
          <w:footerReference r:id="rId3" w:type="default"/>
          <w:footerReference r:id="rId4" w:type="even"/>
          <w:pgSz w:w="11906" w:h="16838"/>
          <w:pgMar w:top="2098" w:right="1474" w:bottom="1985" w:left="1588" w:header="851" w:footer="1588" w:gutter="0"/>
          <w:cols w:space="720" w:num="1"/>
          <w:docGrid w:type="lines" w:linePitch="312" w:charSpace="0"/>
        </w:sectPr>
      </w:pPr>
      <w:r>
        <w:rPr>
          <w:rFonts w:eastAsia="仿宋_GB2312"/>
          <w:color w:val="auto"/>
          <w:sz w:val="30"/>
          <w:szCs w:val="30"/>
        </w:rPr>
        <w:t>为</w:t>
      </w:r>
      <w:r>
        <w:rPr>
          <w:rFonts w:hint="eastAsia" w:eastAsia="仿宋_GB2312"/>
          <w:color w:val="auto"/>
          <w:sz w:val="30"/>
          <w:szCs w:val="30"/>
          <w:lang w:eastAsia="zh-CN"/>
        </w:rPr>
        <w:t>进一步建立</w:t>
      </w:r>
      <w:r>
        <w:rPr>
          <w:rFonts w:eastAsia="仿宋_GB2312"/>
          <w:color w:val="auto"/>
          <w:sz w:val="30"/>
          <w:szCs w:val="30"/>
        </w:rPr>
        <w:t>我市水利水电工程施工招标投标公平、</w:t>
      </w:r>
      <w:r>
        <w:rPr>
          <w:rFonts w:hint="eastAsia" w:eastAsia="仿宋_GB2312"/>
          <w:color w:val="auto"/>
          <w:sz w:val="30"/>
          <w:szCs w:val="30"/>
          <w:lang w:eastAsia="zh-CN"/>
        </w:rPr>
        <w:t>开放、</w:t>
      </w:r>
      <w:r>
        <w:rPr>
          <w:rFonts w:eastAsia="仿宋_GB2312"/>
          <w:color w:val="auto"/>
          <w:sz w:val="30"/>
          <w:szCs w:val="30"/>
        </w:rPr>
        <w:t>透明</w:t>
      </w:r>
      <w:r>
        <w:rPr>
          <w:rFonts w:hint="eastAsia" w:eastAsia="仿宋_GB2312"/>
          <w:color w:val="auto"/>
          <w:sz w:val="30"/>
          <w:szCs w:val="30"/>
          <w:lang w:eastAsia="zh-CN"/>
        </w:rPr>
        <w:t>的市场环境</w:t>
      </w:r>
      <w:r>
        <w:rPr>
          <w:rFonts w:eastAsia="仿宋_GB2312"/>
          <w:color w:val="auto"/>
          <w:sz w:val="30"/>
          <w:szCs w:val="30"/>
        </w:rPr>
        <w:t>，</w:t>
      </w:r>
      <w:r>
        <w:rPr>
          <w:rFonts w:hint="eastAsia" w:eastAsia="仿宋_GB2312"/>
          <w:color w:val="auto"/>
          <w:sz w:val="30"/>
          <w:szCs w:val="30"/>
          <w:lang w:eastAsia="zh-CN"/>
        </w:rPr>
        <w:t>促进</w:t>
      </w:r>
      <w:r>
        <w:rPr>
          <w:rFonts w:eastAsia="仿宋_GB2312"/>
          <w:color w:val="auto"/>
          <w:sz w:val="30"/>
          <w:szCs w:val="30"/>
        </w:rPr>
        <w:t>工程质量提升</w:t>
      </w:r>
      <w:r>
        <w:rPr>
          <w:rFonts w:hint="eastAsia" w:eastAsia="仿宋_GB2312"/>
          <w:color w:val="auto"/>
          <w:sz w:val="30"/>
          <w:szCs w:val="30"/>
          <w:lang w:eastAsia="zh-CN"/>
        </w:rPr>
        <w:t>，</w:t>
      </w:r>
      <w:r>
        <w:rPr>
          <w:rFonts w:eastAsia="仿宋_GB2312"/>
          <w:color w:val="auto"/>
          <w:sz w:val="30"/>
          <w:szCs w:val="30"/>
        </w:rPr>
        <w:t>保障生产安全</w:t>
      </w:r>
      <w:r>
        <w:rPr>
          <w:rFonts w:hint="eastAsia" w:eastAsia="仿宋_GB2312"/>
          <w:color w:val="auto"/>
          <w:sz w:val="30"/>
          <w:szCs w:val="30"/>
          <w:lang w:eastAsia="zh-CN"/>
        </w:rPr>
        <w:t>，</w:t>
      </w:r>
      <w:r>
        <w:rPr>
          <w:rFonts w:eastAsia="仿宋_GB2312"/>
          <w:color w:val="auto"/>
          <w:sz w:val="30"/>
          <w:szCs w:val="30"/>
        </w:rPr>
        <w:t>规范水利建设市场秩序。根据《中华人民共和国招标投标法实施条例》等相关规定，我局制定了《宜昌市水利水电工程施工招标投标</w:t>
      </w:r>
      <w:r>
        <w:rPr>
          <w:rFonts w:hint="eastAsia" w:eastAsia="仿宋_GB2312"/>
          <w:color w:val="auto"/>
          <w:sz w:val="30"/>
          <w:szCs w:val="30"/>
          <w:lang w:eastAsia="zh-CN"/>
        </w:rPr>
        <w:t>枢纽工程</w:t>
      </w:r>
      <w:r>
        <w:rPr>
          <w:rFonts w:eastAsia="仿宋_GB2312"/>
          <w:color w:val="auto"/>
          <w:sz w:val="30"/>
          <w:szCs w:val="30"/>
        </w:rPr>
        <w:t>评分标准（试行）》</w:t>
      </w:r>
      <w:r>
        <w:rPr>
          <w:rFonts w:hint="eastAsia" w:eastAsia="仿宋_GB2312"/>
          <w:color w:val="auto"/>
          <w:sz w:val="30"/>
          <w:szCs w:val="30"/>
          <w:lang w:eastAsia="zh-CN"/>
        </w:rPr>
        <w:t>《宜昌市水利水电工程施工招标投标非枢纽工程评分标准（试行）》（适用标段限价3000万元及以上项目）《宜昌市水利水电工程施工招标投标非枢纽工程评分标准（试行）》（适用</w:t>
      </w:r>
    </w:p>
    <w:p>
      <w:pPr>
        <w:adjustRightInd w:val="0"/>
        <w:snapToGrid w:val="0"/>
        <w:spacing w:line="600" w:lineRule="exact"/>
        <w:ind w:firstLine="0"/>
        <w:rPr>
          <w:rFonts w:eastAsia="仿宋_GB2312"/>
          <w:color w:val="auto"/>
          <w:sz w:val="30"/>
          <w:szCs w:val="30"/>
        </w:rPr>
      </w:pPr>
      <w:r>
        <w:rPr>
          <w:rFonts w:hint="eastAsia" w:eastAsia="仿宋_GB2312"/>
          <w:color w:val="auto"/>
          <w:sz w:val="30"/>
          <w:szCs w:val="30"/>
          <w:lang w:eastAsia="zh-CN"/>
        </w:rPr>
        <w:t>标段限价3000万元以下项目），以下统称评分标准</w:t>
      </w:r>
      <w:r>
        <w:rPr>
          <w:rFonts w:eastAsia="仿宋_GB2312"/>
          <w:color w:val="auto"/>
          <w:sz w:val="30"/>
          <w:szCs w:val="30"/>
        </w:rPr>
        <w:t>。</w:t>
      </w:r>
      <w:r>
        <w:rPr>
          <w:rFonts w:hint="eastAsia" w:eastAsia="仿宋_GB2312"/>
          <w:color w:val="auto"/>
          <w:sz w:val="30"/>
          <w:szCs w:val="30"/>
          <w:lang w:eastAsia="zh-CN"/>
        </w:rPr>
        <w:t>评分标准</w:t>
      </w:r>
      <w:r>
        <w:rPr>
          <w:rFonts w:eastAsia="仿宋_GB2312"/>
          <w:color w:val="auto"/>
          <w:sz w:val="30"/>
          <w:szCs w:val="30"/>
        </w:rPr>
        <w:t>经局务会审议通过，现予印发</w:t>
      </w:r>
      <w:r>
        <w:rPr>
          <w:rFonts w:hint="eastAsia" w:eastAsia="仿宋_GB2312"/>
          <w:color w:val="auto"/>
          <w:sz w:val="30"/>
          <w:szCs w:val="30"/>
          <w:lang w:eastAsia="zh-CN"/>
        </w:rPr>
        <w:t>。</w:t>
      </w:r>
      <w:r>
        <w:rPr>
          <w:rFonts w:hint="eastAsia" w:eastAsia="仿宋_GB2312"/>
          <w:color w:val="auto"/>
          <w:sz w:val="30"/>
          <w:szCs w:val="30"/>
          <w:lang w:val="en-US" w:eastAsia="zh-CN"/>
        </w:rPr>
        <w:t>评分标准适用于</w:t>
      </w:r>
      <w:r>
        <w:rPr>
          <w:rFonts w:eastAsia="仿宋_GB2312"/>
          <w:color w:val="auto"/>
          <w:sz w:val="30"/>
          <w:szCs w:val="30"/>
        </w:rPr>
        <w:t>宜昌市水利</w:t>
      </w:r>
      <w:r>
        <w:rPr>
          <w:rFonts w:hint="eastAsia" w:eastAsia="仿宋_GB2312"/>
          <w:color w:val="auto"/>
          <w:sz w:val="30"/>
          <w:szCs w:val="30"/>
          <w:lang w:eastAsia="zh-CN"/>
        </w:rPr>
        <w:t>和湖泊局</w:t>
      </w:r>
      <w:r>
        <w:rPr>
          <w:rFonts w:eastAsia="仿宋_GB2312"/>
          <w:color w:val="auto"/>
          <w:sz w:val="30"/>
          <w:szCs w:val="30"/>
        </w:rPr>
        <w:t>直接监督管理的水利水电工程建设项目，县级监督管理的水利水电工程参照</w:t>
      </w:r>
      <w:r>
        <w:rPr>
          <w:rFonts w:hint="eastAsia" w:eastAsia="仿宋_GB2312"/>
          <w:color w:val="auto"/>
          <w:sz w:val="30"/>
          <w:szCs w:val="30"/>
          <w:lang w:eastAsia="zh-CN"/>
        </w:rPr>
        <w:t>执行</w:t>
      </w:r>
      <w:r>
        <w:rPr>
          <w:rFonts w:eastAsia="仿宋_GB2312"/>
          <w:color w:val="auto"/>
          <w:sz w:val="30"/>
          <w:szCs w:val="30"/>
        </w:rPr>
        <w:t>。</w:t>
      </w:r>
    </w:p>
    <w:p>
      <w:pPr>
        <w:adjustRightInd w:val="0"/>
        <w:snapToGrid w:val="0"/>
        <w:spacing w:line="600" w:lineRule="exact"/>
        <w:ind w:firstLine="600"/>
        <w:rPr>
          <w:rFonts w:hint="eastAsia" w:eastAsia="仿宋_GB2312"/>
          <w:color w:val="auto"/>
          <w:sz w:val="30"/>
          <w:szCs w:val="30"/>
          <w:lang w:val="en-US" w:eastAsia="zh-CN"/>
        </w:rPr>
      </w:pPr>
      <w:r>
        <w:rPr>
          <w:rFonts w:hint="eastAsia" w:eastAsia="仿宋_GB2312"/>
          <w:color w:val="auto"/>
          <w:sz w:val="30"/>
          <w:szCs w:val="30"/>
          <w:lang w:eastAsia="zh-CN"/>
        </w:rPr>
        <w:t>评分标准自</w:t>
      </w:r>
      <w:r>
        <w:rPr>
          <w:rFonts w:hint="eastAsia" w:eastAsia="仿宋_GB2312"/>
          <w:color w:val="auto"/>
          <w:sz w:val="30"/>
          <w:szCs w:val="30"/>
          <w:lang w:val="en-US" w:eastAsia="zh-CN"/>
        </w:rPr>
        <w:t>印发之日起施行，原宜昌市水利水电局2016年印发的《关于印发&lt;宜昌市水利水电工程施工招标投标评分标准（试行）&gt;的通知》（</w:t>
      </w:r>
      <w:r>
        <w:rPr>
          <w:rFonts w:eastAsia="仿宋_GB2312"/>
          <w:color w:val="auto"/>
          <w:sz w:val="30"/>
          <w:szCs w:val="30"/>
        </w:rPr>
        <w:t>宜水〔2016〕</w:t>
      </w:r>
      <w:r>
        <w:rPr>
          <w:rFonts w:hint="eastAsia" w:eastAsia="仿宋_GB2312"/>
          <w:color w:val="auto"/>
          <w:sz w:val="30"/>
          <w:szCs w:val="30"/>
        </w:rPr>
        <w:t>94</w:t>
      </w:r>
      <w:r>
        <w:rPr>
          <w:rFonts w:eastAsia="仿宋_GB2312"/>
          <w:color w:val="auto"/>
          <w:sz w:val="30"/>
          <w:szCs w:val="30"/>
        </w:rPr>
        <w:t>号</w:t>
      </w:r>
      <w:r>
        <w:rPr>
          <w:rFonts w:hint="eastAsia" w:eastAsia="仿宋_GB2312"/>
          <w:color w:val="auto"/>
          <w:sz w:val="30"/>
          <w:szCs w:val="30"/>
          <w:lang w:val="en-US" w:eastAsia="zh-CN"/>
        </w:rPr>
        <w:t>）同时废止，已发布招标公告的项目仍按“</w:t>
      </w:r>
      <w:r>
        <w:rPr>
          <w:rFonts w:eastAsia="仿宋_GB2312"/>
          <w:color w:val="auto"/>
          <w:sz w:val="30"/>
          <w:szCs w:val="30"/>
        </w:rPr>
        <w:t>宜水〔2016〕</w:t>
      </w:r>
      <w:r>
        <w:rPr>
          <w:rFonts w:hint="eastAsia" w:eastAsia="仿宋_GB2312"/>
          <w:color w:val="auto"/>
          <w:sz w:val="30"/>
          <w:szCs w:val="30"/>
        </w:rPr>
        <w:t>94</w:t>
      </w:r>
      <w:r>
        <w:rPr>
          <w:rFonts w:eastAsia="仿宋_GB2312"/>
          <w:color w:val="auto"/>
          <w:sz w:val="30"/>
          <w:szCs w:val="30"/>
        </w:rPr>
        <w:t>号</w:t>
      </w:r>
      <w:r>
        <w:rPr>
          <w:rFonts w:hint="eastAsia" w:eastAsia="仿宋_GB2312"/>
          <w:color w:val="auto"/>
          <w:sz w:val="30"/>
          <w:szCs w:val="30"/>
          <w:lang w:val="en-US" w:eastAsia="zh-CN"/>
        </w:rPr>
        <w:t>”文执行。</w:t>
      </w:r>
    </w:p>
    <w:p>
      <w:pPr>
        <w:adjustRightInd w:val="0"/>
        <w:snapToGrid w:val="0"/>
        <w:spacing w:line="600" w:lineRule="exact"/>
        <w:ind w:firstLine="600"/>
        <w:rPr>
          <w:rFonts w:hint="eastAsia" w:eastAsia="仿宋_GB2312"/>
          <w:color w:val="auto"/>
          <w:sz w:val="30"/>
          <w:szCs w:val="30"/>
          <w:lang w:val="en-US" w:eastAsia="zh-CN"/>
        </w:rPr>
      </w:pPr>
    </w:p>
    <w:p>
      <w:pPr>
        <w:spacing w:line="600" w:lineRule="exact"/>
        <w:ind w:firstLine="600"/>
        <w:rPr>
          <w:rFonts w:eastAsia="仿宋_GB2312"/>
          <w:color w:val="auto"/>
          <w:sz w:val="30"/>
          <w:szCs w:val="30"/>
        </w:rPr>
      </w:pPr>
    </w:p>
    <w:p>
      <w:pPr>
        <w:spacing w:line="600" w:lineRule="exact"/>
        <w:ind w:right="653" w:rightChars="311" w:firstLine="600"/>
        <w:jc w:val="right"/>
        <w:rPr>
          <w:rFonts w:eastAsia="仿宋_GB2312"/>
          <w:color w:val="auto"/>
          <w:sz w:val="30"/>
          <w:szCs w:val="30"/>
        </w:rPr>
      </w:pPr>
      <w:r>
        <w:rPr>
          <w:rFonts w:eastAsia="仿宋_GB2312"/>
          <w:color w:val="auto"/>
          <w:sz w:val="30"/>
          <w:szCs w:val="30"/>
        </w:rPr>
        <w:t>宜昌市水利</w:t>
      </w:r>
      <w:r>
        <w:rPr>
          <w:rFonts w:hint="eastAsia" w:eastAsia="仿宋_GB2312"/>
          <w:color w:val="auto"/>
          <w:sz w:val="30"/>
          <w:szCs w:val="30"/>
          <w:lang w:eastAsia="zh-CN"/>
        </w:rPr>
        <w:t>和湖泊局</w:t>
      </w:r>
    </w:p>
    <w:p>
      <w:pPr>
        <w:spacing w:line="600" w:lineRule="exact"/>
        <w:ind w:firstLine="0" w:firstLineChars="0"/>
        <w:jc w:val="center"/>
        <w:rPr>
          <w:rFonts w:eastAsia="仿宋_GB2312"/>
          <w:color w:val="auto"/>
          <w:sz w:val="30"/>
          <w:szCs w:val="30"/>
        </w:rPr>
        <w:sectPr>
          <w:footerReference r:id="rId5" w:type="default"/>
          <w:pgSz w:w="11906" w:h="16838"/>
          <w:pgMar w:top="2098" w:right="1474" w:bottom="1985" w:left="1588" w:header="851" w:footer="1588" w:gutter="0"/>
          <w:pgNumType w:fmt="decimal" w:start="2"/>
          <w:cols w:space="720" w:num="1"/>
          <w:docGrid w:type="lines" w:linePitch="312" w:charSpace="0"/>
        </w:sectPr>
      </w:pPr>
      <w:r>
        <w:rPr>
          <w:rFonts w:hint="eastAsia" w:eastAsia="仿宋_GB2312"/>
          <w:color w:val="auto"/>
          <w:sz w:val="30"/>
          <w:szCs w:val="30"/>
          <w:lang w:val="en-US" w:eastAsia="zh-CN"/>
        </w:rPr>
        <w:t xml:space="preserve">                                 </w:t>
      </w:r>
      <w:r>
        <w:rPr>
          <w:rFonts w:eastAsia="仿宋_GB2312"/>
          <w:color w:val="auto"/>
          <w:sz w:val="30"/>
          <w:szCs w:val="30"/>
        </w:rPr>
        <w:t>2</w:t>
      </w:r>
      <w:r>
        <w:rPr>
          <w:rFonts w:hint="eastAsia" w:eastAsia="仿宋_GB2312"/>
          <w:color w:val="auto"/>
          <w:sz w:val="30"/>
          <w:szCs w:val="30"/>
          <w:lang w:val="en-US" w:eastAsia="zh-CN"/>
        </w:rPr>
        <w:t>020</w:t>
      </w:r>
      <w:r>
        <w:rPr>
          <w:rFonts w:eastAsia="仿宋_GB2312"/>
          <w:color w:val="auto"/>
          <w:sz w:val="30"/>
          <w:szCs w:val="30"/>
        </w:rPr>
        <w:t>年</w:t>
      </w:r>
      <w:r>
        <w:rPr>
          <w:rFonts w:hint="eastAsia" w:eastAsia="仿宋_GB2312"/>
          <w:color w:val="auto"/>
          <w:sz w:val="30"/>
          <w:szCs w:val="30"/>
          <w:lang w:val="en-US" w:eastAsia="zh-CN"/>
        </w:rPr>
        <w:t>9</w:t>
      </w:r>
      <w:r>
        <w:rPr>
          <w:rFonts w:eastAsia="仿宋_GB2312"/>
          <w:color w:val="auto"/>
          <w:sz w:val="30"/>
          <w:szCs w:val="30"/>
        </w:rPr>
        <w:t>月</w:t>
      </w:r>
      <w:r>
        <w:rPr>
          <w:rFonts w:hint="eastAsia" w:eastAsia="仿宋_GB2312"/>
          <w:color w:val="auto"/>
          <w:sz w:val="30"/>
          <w:szCs w:val="30"/>
        </w:rPr>
        <w:t>2</w:t>
      </w:r>
      <w:r>
        <w:rPr>
          <w:rFonts w:hint="eastAsia" w:eastAsia="仿宋_GB2312"/>
          <w:color w:val="auto"/>
          <w:sz w:val="30"/>
          <w:szCs w:val="30"/>
          <w:lang w:val="en-US" w:eastAsia="zh-CN"/>
        </w:rPr>
        <w:t>4</w:t>
      </w:r>
      <w:r>
        <w:rPr>
          <w:rFonts w:eastAsia="仿宋_GB2312"/>
          <w:color w:val="auto"/>
          <w:sz w:val="30"/>
          <w:szCs w:val="30"/>
        </w:rPr>
        <w:t>日</w:t>
      </w:r>
    </w:p>
    <w:p>
      <w:pPr>
        <w:spacing w:line="600" w:lineRule="exact"/>
        <w:ind w:firstLine="0" w:firstLineChars="0"/>
        <w:jc w:val="center"/>
        <w:outlineLvl w:val="9"/>
        <w:rPr>
          <w:rFonts w:hAnsi="方正小标宋简体" w:eastAsia="方正小标宋简体" w:cs="方正小标宋简体"/>
          <w:color w:val="auto"/>
          <w:kern w:val="0"/>
          <w:sz w:val="36"/>
          <w:szCs w:val="36"/>
          <w:highlight w:val="none"/>
        </w:rPr>
      </w:pPr>
      <w:r>
        <w:rPr>
          <w:rFonts w:hint="eastAsia" w:hAnsi="方正小标宋简体" w:eastAsia="方正小标宋简体" w:cs="方正小标宋简体"/>
          <w:color w:val="auto"/>
          <w:kern w:val="0"/>
          <w:sz w:val="36"/>
          <w:szCs w:val="36"/>
          <w:highlight w:val="none"/>
        </w:rPr>
        <w:t>宜昌市水利水电工程施工招标投标</w:t>
      </w:r>
    </w:p>
    <w:p>
      <w:pPr>
        <w:spacing w:line="520" w:lineRule="exact"/>
        <w:jc w:val="center"/>
        <w:outlineLvl w:val="0"/>
        <w:rPr>
          <w:rFonts w:hint="eastAsia" w:hAnsi="方正小标宋简体" w:eastAsia="方正小标宋简体" w:cs="方正小标宋简体"/>
          <w:color w:val="auto"/>
          <w:kern w:val="0"/>
          <w:sz w:val="36"/>
          <w:szCs w:val="36"/>
          <w:highlight w:val="none"/>
          <w:lang w:eastAsia="zh-CN"/>
        </w:rPr>
      </w:pPr>
      <w:r>
        <w:rPr>
          <w:rFonts w:hint="eastAsia" w:hAnsi="方正小标宋简体" w:eastAsia="方正小标宋简体" w:cs="方正小标宋简体"/>
          <w:color w:val="auto"/>
          <w:kern w:val="0"/>
          <w:sz w:val="36"/>
          <w:szCs w:val="36"/>
          <w:highlight w:val="none"/>
        </w:rPr>
        <w:t>枢纽工程评分标准</w:t>
      </w:r>
      <w:r>
        <w:rPr>
          <w:rFonts w:hint="eastAsia" w:hAnsi="方正小标宋简体" w:eastAsia="方正小标宋简体" w:cs="方正小标宋简体"/>
          <w:color w:val="auto"/>
          <w:kern w:val="0"/>
          <w:sz w:val="36"/>
          <w:szCs w:val="36"/>
          <w:highlight w:val="none"/>
          <w:lang w:eastAsia="zh-CN"/>
        </w:rPr>
        <w:t>（试行）</w:t>
      </w:r>
    </w:p>
    <w:p>
      <w:pPr>
        <w:spacing w:line="520" w:lineRule="exact"/>
        <w:jc w:val="center"/>
        <w:outlineLvl w:val="0"/>
        <w:rPr>
          <w:rFonts w:eastAsia="方正小标宋简体"/>
          <w:color w:val="auto"/>
          <w:kern w:val="0"/>
          <w:sz w:val="36"/>
          <w:szCs w:val="36"/>
          <w:highlight w:val="none"/>
        </w:rPr>
      </w:pPr>
    </w:p>
    <w:p>
      <w:pPr>
        <w:adjustRightInd w:val="0"/>
        <w:snapToGrid w:val="0"/>
        <w:spacing w:line="560" w:lineRule="exact"/>
        <w:ind w:firstLine="560" w:firstLineChars="200"/>
        <w:outlineLvl w:val="1"/>
        <w:rPr>
          <w:rFonts w:eastAsia="黑体"/>
          <w:color w:val="auto"/>
          <w:sz w:val="28"/>
          <w:szCs w:val="28"/>
          <w:highlight w:val="none"/>
        </w:rPr>
      </w:pPr>
      <w:r>
        <w:rPr>
          <w:rFonts w:hint="eastAsia" w:eastAsia="黑体" w:cs="黑体"/>
          <w:color w:val="auto"/>
          <w:sz w:val="28"/>
          <w:szCs w:val="28"/>
          <w:highlight w:val="none"/>
        </w:rPr>
        <w:t>一、总则</w:t>
      </w:r>
    </w:p>
    <w:p>
      <w:pPr>
        <w:adjustRightInd w:val="0"/>
        <w:snapToGrid w:val="0"/>
        <w:spacing w:line="560" w:lineRule="exact"/>
        <w:ind w:firstLine="560" w:firstLineChars="200"/>
        <w:rPr>
          <w:rFonts w:eastAsia="仿宋_GB2312"/>
          <w:color w:val="auto"/>
          <w:sz w:val="28"/>
          <w:szCs w:val="28"/>
          <w:highlight w:val="none"/>
        </w:rPr>
      </w:pPr>
      <w:r>
        <w:rPr>
          <w:rFonts w:hint="eastAsia" w:eastAsia="仿宋_GB2312" w:cs="仿宋_GB2312"/>
          <w:color w:val="auto"/>
          <w:sz w:val="28"/>
          <w:szCs w:val="28"/>
          <w:highlight w:val="none"/>
          <w:lang w:eastAsia="zh-CN"/>
        </w:rPr>
        <w:t>本</w:t>
      </w:r>
      <w:r>
        <w:rPr>
          <w:rFonts w:hint="eastAsia" w:eastAsia="仿宋_GB2312" w:cs="仿宋_GB2312"/>
          <w:color w:val="auto"/>
          <w:sz w:val="28"/>
          <w:szCs w:val="28"/>
          <w:highlight w:val="none"/>
        </w:rPr>
        <w:t>评分标准由施工组织设计（技术标）、投标报价（经济标）、项目管理机构设置和市场信用信誉（商务标）</w:t>
      </w:r>
      <w:r>
        <w:rPr>
          <w:rFonts w:hint="eastAsia" w:eastAsia="仿宋_GB2312"/>
          <w:color w:val="auto"/>
          <w:sz w:val="28"/>
          <w:szCs w:val="28"/>
          <w:highlight w:val="none"/>
          <w:lang w:eastAsia="zh-CN"/>
        </w:rPr>
        <w:t>3</w:t>
      </w:r>
      <w:r>
        <w:rPr>
          <w:rFonts w:hint="eastAsia" w:eastAsia="仿宋_GB2312" w:cs="仿宋_GB2312"/>
          <w:color w:val="auto"/>
          <w:sz w:val="28"/>
          <w:szCs w:val="28"/>
          <w:highlight w:val="none"/>
        </w:rPr>
        <w:t>个分项组成，满分为</w:t>
      </w:r>
      <w:r>
        <w:rPr>
          <w:rFonts w:eastAsia="仿宋_GB2312"/>
          <w:color w:val="auto"/>
          <w:sz w:val="28"/>
          <w:szCs w:val="28"/>
          <w:highlight w:val="none"/>
        </w:rPr>
        <w:t>100</w:t>
      </w:r>
      <w:r>
        <w:rPr>
          <w:rFonts w:hint="eastAsia" w:eastAsia="仿宋_GB2312" w:cs="仿宋_GB2312"/>
          <w:color w:val="auto"/>
          <w:sz w:val="28"/>
          <w:szCs w:val="28"/>
          <w:highlight w:val="none"/>
        </w:rPr>
        <w:t>分。分值构成：技术标</w:t>
      </w:r>
      <w:r>
        <w:rPr>
          <w:rFonts w:hint="eastAsia" w:eastAsia="仿宋_GB2312"/>
          <w:color w:val="auto"/>
          <w:sz w:val="28"/>
          <w:szCs w:val="28"/>
          <w:highlight w:val="none"/>
          <w:lang w:eastAsia="zh-CN"/>
        </w:rPr>
        <w:t>1</w:t>
      </w:r>
      <w:r>
        <w:rPr>
          <w:rFonts w:hint="eastAsia" w:eastAsia="仿宋_GB2312"/>
          <w:color w:val="auto"/>
          <w:sz w:val="28"/>
          <w:szCs w:val="28"/>
          <w:highlight w:val="none"/>
          <w:lang w:val="en-US" w:eastAsia="zh-CN"/>
        </w:rPr>
        <w:t>2</w:t>
      </w:r>
      <w:r>
        <w:rPr>
          <w:rFonts w:hint="eastAsia" w:eastAsia="仿宋_GB2312" w:cs="仿宋_GB2312"/>
          <w:color w:val="auto"/>
          <w:sz w:val="28"/>
          <w:szCs w:val="28"/>
          <w:highlight w:val="none"/>
        </w:rPr>
        <w:t>分，经济标</w:t>
      </w:r>
      <w:r>
        <w:rPr>
          <w:rFonts w:hint="eastAsia" w:eastAsia="仿宋_GB2312"/>
          <w:color w:val="auto"/>
          <w:sz w:val="28"/>
          <w:szCs w:val="28"/>
          <w:highlight w:val="none"/>
          <w:lang w:val="en-US" w:eastAsia="zh-CN"/>
        </w:rPr>
        <w:t>69</w:t>
      </w:r>
      <w:r>
        <w:rPr>
          <w:rFonts w:hint="eastAsia" w:eastAsia="仿宋_GB2312" w:cs="仿宋_GB2312"/>
          <w:color w:val="auto"/>
          <w:sz w:val="28"/>
          <w:szCs w:val="28"/>
          <w:highlight w:val="none"/>
        </w:rPr>
        <w:t>分</w:t>
      </w:r>
      <w:r>
        <w:rPr>
          <w:rFonts w:hint="eastAsia" w:eastAsia="仿宋_GB2312" w:cs="仿宋_GB2312"/>
          <w:color w:val="auto"/>
          <w:sz w:val="28"/>
          <w:szCs w:val="28"/>
          <w:highlight w:val="none"/>
          <w:lang w:eastAsia="zh-CN"/>
        </w:rPr>
        <w:t>，</w:t>
      </w:r>
      <w:r>
        <w:rPr>
          <w:rFonts w:hint="eastAsia" w:eastAsia="仿宋_GB2312" w:cs="仿宋_GB2312"/>
          <w:color w:val="auto"/>
          <w:sz w:val="28"/>
          <w:szCs w:val="28"/>
          <w:highlight w:val="none"/>
        </w:rPr>
        <w:t>商务标</w:t>
      </w:r>
      <w:r>
        <w:rPr>
          <w:rFonts w:hint="eastAsia" w:eastAsia="仿宋_GB2312"/>
          <w:color w:val="auto"/>
          <w:sz w:val="28"/>
          <w:szCs w:val="28"/>
          <w:highlight w:val="none"/>
          <w:lang w:val="en-US" w:eastAsia="zh-CN"/>
        </w:rPr>
        <w:t>19</w:t>
      </w:r>
      <w:r>
        <w:rPr>
          <w:rFonts w:hint="eastAsia" w:eastAsia="仿宋_GB2312" w:cs="仿宋_GB2312"/>
          <w:color w:val="auto"/>
          <w:sz w:val="28"/>
          <w:szCs w:val="28"/>
          <w:highlight w:val="none"/>
        </w:rPr>
        <w:t>分。</w:t>
      </w:r>
    </w:p>
    <w:p>
      <w:pPr>
        <w:adjustRightInd w:val="0"/>
        <w:snapToGrid w:val="0"/>
        <w:spacing w:line="560" w:lineRule="exact"/>
        <w:ind w:firstLine="560" w:firstLineChars="200"/>
        <w:rPr>
          <w:rFonts w:eastAsia="仿宋_GB2312"/>
          <w:color w:val="auto"/>
          <w:sz w:val="28"/>
          <w:szCs w:val="28"/>
          <w:highlight w:val="none"/>
        </w:rPr>
      </w:pPr>
      <w:r>
        <w:rPr>
          <w:rFonts w:hint="eastAsia" w:eastAsia="仿宋_GB2312" w:cs="仿宋_GB2312"/>
          <w:color w:val="auto"/>
          <w:sz w:val="28"/>
          <w:szCs w:val="28"/>
          <w:highlight w:val="none"/>
        </w:rPr>
        <w:t>评标委员会对各投标人的综合评分为其各分项得分之和，投标人的最终得分为所有评委的综合评分去掉一个最高分和一个最低分之后的算术平均值（保留小数点后两位，第三位小数四舍五入）。</w:t>
      </w:r>
    </w:p>
    <w:p>
      <w:pPr>
        <w:adjustRightInd w:val="0"/>
        <w:snapToGrid w:val="0"/>
        <w:spacing w:line="560" w:lineRule="exact"/>
        <w:ind w:firstLine="560" w:firstLineChars="200"/>
        <w:outlineLvl w:val="1"/>
        <w:rPr>
          <w:rFonts w:eastAsia="黑体"/>
          <w:color w:val="auto"/>
          <w:sz w:val="28"/>
          <w:szCs w:val="28"/>
          <w:highlight w:val="none"/>
        </w:rPr>
      </w:pPr>
      <w:bookmarkStart w:id="0" w:name="_Toc245540619"/>
      <w:bookmarkEnd w:id="0"/>
      <w:bookmarkStart w:id="1" w:name="_Toc254761795"/>
      <w:bookmarkEnd w:id="1"/>
      <w:bookmarkStart w:id="2" w:name="_Toc249422987"/>
      <w:bookmarkEnd w:id="2"/>
      <w:bookmarkStart w:id="3" w:name="_Toc245465462"/>
      <w:bookmarkEnd w:id="3"/>
      <w:bookmarkStart w:id="4" w:name="_Toc249862318"/>
      <w:bookmarkEnd w:id="4"/>
      <w:bookmarkStart w:id="5" w:name="_Toc246217934"/>
      <w:bookmarkEnd w:id="5"/>
      <w:bookmarkStart w:id="6" w:name="_Toc246702254"/>
      <w:bookmarkEnd w:id="6"/>
      <w:bookmarkStart w:id="7" w:name="_Toc246703014"/>
      <w:bookmarkEnd w:id="7"/>
      <w:r>
        <w:rPr>
          <w:rFonts w:hint="eastAsia" w:eastAsia="黑体" w:cs="黑体"/>
          <w:color w:val="auto"/>
          <w:sz w:val="28"/>
          <w:szCs w:val="28"/>
          <w:highlight w:val="none"/>
        </w:rPr>
        <w:t>二、评分标准</w:t>
      </w:r>
    </w:p>
    <w:p>
      <w:pPr>
        <w:adjustRightInd w:val="0"/>
        <w:snapToGrid w:val="0"/>
        <w:spacing w:line="560" w:lineRule="exact"/>
        <w:ind w:firstLine="562" w:firstLineChars="200"/>
        <w:outlineLvl w:val="2"/>
        <w:rPr>
          <w:rFonts w:eastAsia="仿宋_GB2312"/>
          <w:b/>
          <w:color w:val="auto"/>
          <w:sz w:val="28"/>
          <w:szCs w:val="28"/>
          <w:highlight w:val="none"/>
        </w:rPr>
      </w:pPr>
      <w:bookmarkStart w:id="8" w:name="_Toc246703016"/>
      <w:bookmarkEnd w:id="8"/>
      <w:bookmarkStart w:id="9" w:name="_Toc249422989"/>
      <w:bookmarkEnd w:id="9"/>
      <w:bookmarkStart w:id="10" w:name="_Toc245540621"/>
      <w:bookmarkEnd w:id="10"/>
      <w:bookmarkStart w:id="11" w:name="_Toc245465464"/>
      <w:bookmarkEnd w:id="11"/>
      <w:bookmarkStart w:id="12" w:name="_Toc249862323"/>
      <w:bookmarkEnd w:id="12"/>
      <w:bookmarkStart w:id="13" w:name="_Toc246702256"/>
      <w:bookmarkEnd w:id="13"/>
      <w:bookmarkStart w:id="14" w:name="_Toc246217936"/>
      <w:bookmarkEnd w:id="14"/>
      <w:bookmarkStart w:id="15" w:name="_Toc254761800"/>
      <w:bookmarkEnd w:id="15"/>
      <w:bookmarkStart w:id="16" w:name="_Toc243197141"/>
      <w:r>
        <w:rPr>
          <w:rFonts w:eastAsia="仿宋_GB2312"/>
          <w:b/>
          <w:color w:val="auto"/>
          <w:sz w:val="28"/>
          <w:szCs w:val="28"/>
          <w:highlight w:val="none"/>
        </w:rPr>
        <w:t>1.</w:t>
      </w:r>
      <w:r>
        <w:rPr>
          <w:rFonts w:hint="eastAsia" w:eastAsia="仿宋_GB2312" w:cs="仿宋_GB2312"/>
          <w:b/>
          <w:color w:val="auto"/>
          <w:sz w:val="28"/>
          <w:szCs w:val="28"/>
          <w:highlight w:val="none"/>
        </w:rPr>
        <w:t>投标报价（</w:t>
      </w:r>
      <w:r>
        <w:rPr>
          <w:rFonts w:eastAsia="仿宋_GB2312"/>
          <w:b/>
          <w:color w:val="auto"/>
          <w:sz w:val="28"/>
          <w:szCs w:val="28"/>
          <w:highlight w:val="none"/>
        </w:rPr>
        <w:t>0</w:t>
      </w:r>
      <w:r>
        <w:rPr>
          <w:rFonts w:hint="eastAsia" w:eastAsia="仿宋_GB2312" w:cs="仿宋_GB2312"/>
          <w:b/>
          <w:color w:val="auto"/>
          <w:sz w:val="28"/>
          <w:szCs w:val="28"/>
          <w:highlight w:val="none"/>
        </w:rPr>
        <w:t>～</w:t>
      </w:r>
      <w:r>
        <w:rPr>
          <w:rFonts w:hint="eastAsia" w:eastAsia="仿宋_GB2312"/>
          <w:b/>
          <w:color w:val="auto"/>
          <w:sz w:val="28"/>
          <w:szCs w:val="28"/>
          <w:highlight w:val="none"/>
          <w:lang w:val="en-US" w:eastAsia="zh-CN"/>
        </w:rPr>
        <w:t>69</w:t>
      </w:r>
      <w:r>
        <w:rPr>
          <w:rFonts w:hint="eastAsia" w:eastAsia="仿宋_GB2312" w:cs="仿宋_GB2312"/>
          <w:b/>
          <w:color w:val="auto"/>
          <w:sz w:val="28"/>
          <w:szCs w:val="28"/>
          <w:highlight w:val="none"/>
        </w:rPr>
        <w:t>分）</w:t>
      </w:r>
    </w:p>
    <w:p>
      <w:pPr>
        <w:adjustRightInd w:val="0"/>
        <w:snapToGrid w:val="0"/>
        <w:spacing w:line="560" w:lineRule="exact"/>
        <w:ind w:firstLine="560" w:firstLineChars="200"/>
        <w:rPr>
          <w:rFonts w:hint="eastAsia" w:eastAsia="仿宋_GB2312" w:cs="仿宋_GB2312"/>
          <w:color w:val="auto"/>
          <w:sz w:val="28"/>
          <w:szCs w:val="28"/>
          <w:highlight w:val="none"/>
        </w:rPr>
      </w:pPr>
      <w:r>
        <w:rPr>
          <w:rFonts w:hint="eastAsia" w:eastAsia="仿宋_GB2312" w:cs="仿宋_GB2312"/>
          <w:color w:val="auto"/>
          <w:sz w:val="28"/>
          <w:szCs w:val="28"/>
          <w:highlight w:val="none"/>
        </w:rPr>
        <w:t>投标人数量</w:t>
      </w:r>
      <w:r>
        <w:rPr>
          <w:rFonts w:hint="eastAsia" w:eastAsia="仿宋_GB2312" w:cs="仿宋_GB2312"/>
          <w:color w:val="auto"/>
          <w:sz w:val="28"/>
          <w:szCs w:val="28"/>
          <w:highlight w:val="none"/>
          <w:lang w:eastAsia="zh-CN"/>
        </w:rPr>
        <w:t>超过</w:t>
      </w:r>
      <w:r>
        <w:rPr>
          <w:rFonts w:hint="eastAsia" w:eastAsia="仿宋_GB2312" w:cs="仿宋_GB2312"/>
          <w:color w:val="auto"/>
          <w:sz w:val="28"/>
          <w:szCs w:val="28"/>
          <w:highlight w:val="none"/>
          <w:lang w:val="en-US" w:eastAsia="zh-CN"/>
        </w:rPr>
        <w:t>15（不含）家</w:t>
      </w:r>
      <w:r>
        <w:rPr>
          <w:rFonts w:hint="eastAsia" w:eastAsia="仿宋_GB2312" w:cs="仿宋_GB2312"/>
          <w:color w:val="auto"/>
          <w:sz w:val="28"/>
          <w:szCs w:val="28"/>
          <w:highlight w:val="none"/>
        </w:rPr>
        <w:t>时，评标委员会</w:t>
      </w:r>
      <w:r>
        <w:rPr>
          <w:rFonts w:hint="eastAsia" w:eastAsia="仿宋_GB2312" w:cs="仿宋_GB2312"/>
          <w:color w:val="auto"/>
          <w:sz w:val="28"/>
          <w:szCs w:val="28"/>
          <w:highlight w:val="none"/>
          <w:lang w:eastAsia="zh-CN"/>
        </w:rPr>
        <w:t>可</w:t>
      </w:r>
      <w:r>
        <w:rPr>
          <w:rFonts w:hint="eastAsia" w:eastAsia="仿宋_GB2312" w:cs="仿宋_GB2312"/>
          <w:color w:val="auto"/>
          <w:sz w:val="28"/>
          <w:szCs w:val="28"/>
          <w:highlight w:val="none"/>
        </w:rPr>
        <w:t>根据</w:t>
      </w:r>
      <w:r>
        <w:rPr>
          <w:rFonts w:hint="eastAsia" w:eastAsia="仿宋_GB2312" w:cs="仿宋_GB2312"/>
          <w:color w:val="auto"/>
          <w:sz w:val="28"/>
          <w:szCs w:val="28"/>
          <w:highlight w:val="none"/>
          <w:lang w:eastAsia="zh-CN"/>
        </w:rPr>
        <w:t>商务标得分</w:t>
      </w:r>
      <w:r>
        <w:rPr>
          <w:rFonts w:hint="eastAsia" w:eastAsia="仿宋_GB2312" w:cs="仿宋_GB2312"/>
          <w:color w:val="auto"/>
          <w:sz w:val="28"/>
          <w:szCs w:val="28"/>
          <w:highlight w:val="none"/>
        </w:rPr>
        <w:t>差距</w:t>
      </w:r>
      <w:r>
        <w:rPr>
          <w:rFonts w:hint="eastAsia" w:eastAsia="仿宋_GB2312" w:cs="仿宋_GB2312"/>
          <w:color w:val="auto"/>
          <w:sz w:val="28"/>
          <w:szCs w:val="28"/>
          <w:highlight w:val="none"/>
          <w:lang w:eastAsia="zh-CN"/>
        </w:rPr>
        <w:t>和竞争力</w:t>
      </w:r>
      <w:r>
        <w:rPr>
          <w:rFonts w:hint="eastAsia" w:eastAsia="仿宋_GB2312" w:cs="仿宋_GB2312"/>
          <w:color w:val="auto"/>
          <w:sz w:val="28"/>
          <w:szCs w:val="28"/>
          <w:highlight w:val="none"/>
        </w:rPr>
        <w:t>作出讨论后选择</w:t>
      </w:r>
      <w:r>
        <w:rPr>
          <w:rFonts w:hint="eastAsia" w:eastAsia="仿宋_GB2312" w:cs="仿宋_GB2312"/>
          <w:color w:val="auto"/>
          <w:sz w:val="28"/>
          <w:szCs w:val="28"/>
          <w:highlight w:val="none"/>
          <w:lang w:eastAsia="zh-CN"/>
        </w:rPr>
        <w:t>商务标</w:t>
      </w:r>
      <w:r>
        <w:rPr>
          <w:rFonts w:hint="eastAsia" w:eastAsia="仿宋_GB2312" w:cs="仿宋_GB2312"/>
          <w:color w:val="auto"/>
          <w:sz w:val="28"/>
          <w:szCs w:val="28"/>
          <w:highlight w:val="none"/>
        </w:rPr>
        <w:t>得分前</w:t>
      </w:r>
      <w:r>
        <w:rPr>
          <w:rFonts w:eastAsia="仿宋_GB2312"/>
          <w:color w:val="auto"/>
          <w:sz w:val="28"/>
          <w:szCs w:val="28"/>
          <w:highlight w:val="none"/>
        </w:rPr>
        <w:t>9</w:t>
      </w:r>
      <w:r>
        <w:rPr>
          <w:rFonts w:hint="eastAsia" w:eastAsia="仿宋_GB2312" w:cs="仿宋_GB2312"/>
          <w:color w:val="auto"/>
          <w:sz w:val="28"/>
          <w:szCs w:val="28"/>
          <w:highlight w:val="none"/>
          <w:lang w:val="en-US" w:eastAsia="zh-CN"/>
        </w:rPr>
        <w:t>（不含）</w:t>
      </w:r>
      <w:r>
        <w:rPr>
          <w:rFonts w:hint="eastAsia" w:eastAsia="仿宋_GB2312" w:cs="仿宋_GB2312"/>
          <w:color w:val="auto"/>
          <w:sz w:val="28"/>
          <w:szCs w:val="28"/>
          <w:highlight w:val="none"/>
        </w:rPr>
        <w:t>的投标文件进行详细评审。</w:t>
      </w:r>
    </w:p>
    <w:p>
      <w:pPr>
        <w:adjustRightInd w:val="0"/>
        <w:snapToGrid w:val="0"/>
        <w:spacing w:line="560" w:lineRule="exact"/>
        <w:ind w:firstLine="560" w:firstLineChars="200"/>
        <w:rPr>
          <w:rFonts w:eastAsia="仿宋_GB2312"/>
          <w:color w:val="auto"/>
          <w:sz w:val="28"/>
          <w:szCs w:val="28"/>
          <w:highlight w:val="none"/>
        </w:rPr>
      </w:pPr>
      <w:r>
        <w:rPr>
          <w:rFonts w:hint="eastAsia" w:eastAsia="仿宋_GB2312" w:cs="仿宋_GB2312"/>
          <w:color w:val="auto"/>
          <w:sz w:val="28"/>
          <w:szCs w:val="28"/>
          <w:highlight w:val="none"/>
        </w:rPr>
        <w:t>（</w:t>
      </w:r>
      <w:r>
        <w:rPr>
          <w:rFonts w:eastAsia="仿宋_GB2312"/>
          <w:color w:val="auto"/>
          <w:sz w:val="28"/>
          <w:szCs w:val="28"/>
          <w:highlight w:val="none"/>
        </w:rPr>
        <w:t>1</w:t>
      </w:r>
      <w:r>
        <w:rPr>
          <w:rFonts w:hint="eastAsia" w:eastAsia="仿宋_GB2312" w:cs="仿宋_GB2312"/>
          <w:color w:val="auto"/>
          <w:sz w:val="28"/>
          <w:szCs w:val="28"/>
          <w:highlight w:val="none"/>
        </w:rPr>
        <w:t>）投标报价得分（</w:t>
      </w:r>
      <w:r>
        <w:rPr>
          <w:rFonts w:eastAsia="仿宋_GB2312"/>
          <w:color w:val="auto"/>
          <w:sz w:val="28"/>
          <w:szCs w:val="28"/>
          <w:highlight w:val="none"/>
        </w:rPr>
        <w:t>0</w:t>
      </w:r>
      <w:r>
        <w:rPr>
          <w:rFonts w:hint="eastAsia" w:eastAsia="仿宋_GB2312" w:cs="仿宋_GB2312"/>
          <w:color w:val="auto"/>
          <w:sz w:val="28"/>
          <w:szCs w:val="28"/>
          <w:highlight w:val="none"/>
        </w:rPr>
        <w:t>～</w:t>
      </w:r>
      <w:r>
        <w:rPr>
          <w:rFonts w:hint="eastAsia" w:eastAsia="仿宋_GB2312"/>
          <w:color w:val="auto"/>
          <w:sz w:val="28"/>
          <w:szCs w:val="28"/>
          <w:highlight w:val="none"/>
          <w:lang w:val="en-US" w:eastAsia="zh-CN"/>
        </w:rPr>
        <w:t>69</w:t>
      </w:r>
      <w:r>
        <w:rPr>
          <w:rFonts w:hint="eastAsia" w:eastAsia="仿宋_GB2312" w:cs="仿宋_GB2312"/>
          <w:color w:val="auto"/>
          <w:sz w:val="28"/>
          <w:szCs w:val="28"/>
          <w:highlight w:val="none"/>
        </w:rPr>
        <w:t>分）</w:t>
      </w:r>
    </w:p>
    <w:p>
      <w:pPr>
        <w:adjustRightInd w:val="0"/>
        <w:snapToGrid w:val="0"/>
        <w:spacing w:line="560" w:lineRule="exact"/>
        <w:ind w:firstLine="560" w:firstLineChars="200"/>
        <w:rPr>
          <w:rFonts w:eastAsia="仿宋_GB2312"/>
          <w:color w:val="auto"/>
          <w:sz w:val="28"/>
          <w:szCs w:val="28"/>
          <w:highlight w:val="none"/>
        </w:rPr>
      </w:pPr>
      <w:r>
        <w:rPr>
          <w:rFonts w:eastAsia="仿宋_GB2312"/>
          <w:color w:val="auto"/>
          <w:sz w:val="28"/>
          <w:szCs w:val="28"/>
          <w:highlight w:val="none"/>
        </w:rPr>
        <w:t>1</w:t>
      </w:r>
      <w:r>
        <w:rPr>
          <w:rFonts w:hint="eastAsia" w:eastAsia="仿宋_GB2312"/>
          <w:color w:val="auto"/>
          <w:sz w:val="28"/>
          <w:szCs w:val="28"/>
          <w:highlight w:val="none"/>
        </w:rPr>
        <w:t>）确定有效投标报价的算术平均值（</w:t>
      </w:r>
      <w:r>
        <w:rPr>
          <w:rFonts w:eastAsia="仿宋_GB2312"/>
          <w:color w:val="auto"/>
          <w:sz w:val="28"/>
          <w:szCs w:val="28"/>
          <w:highlight w:val="none"/>
        </w:rPr>
        <w:t>A1</w:t>
      </w:r>
      <w:r>
        <w:rPr>
          <w:rFonts w:hint="eastAsia" w:eastAsia="仿宋_GB2312"/>
          <w:color w:val="auto"/>
          <w:sz w:val="28"/>
          <w:szCs w:val="28"/>
          <w:highlight w:val="none"/>
        </w:rPr>
        <w:t>）</w:t>
      </w:r>
      <w:r>
        <w:rPr>
          <w:rFonts w:hint="eastAsia" w:eastAsia="仿宋_GB2312"/>
          <w:color w:val="auto"/>
          <w:sz w:val="28"/>
          <w:szCs w:val="28"/>
          <w:highlight w:val="none"/>
          <w:lang w:eastAsia="zh-CN"/>
        </w:rPr>
        <w:t>：</w:t>
      </w:r>
    </w:p>
    <w:p>
      <w:pPr>
        <w:spacing w:line="600" w:lineRule="exact"/>
        <w:ind w:firstLine="560" w:firstLineChars="200"/>
        <w:rPr>
          <w:rFonts w:eastAsia="仿宋_GB2312"/>
          <w:color w:val="auto"/>
          <w:sz w:val="28"/>
          <w:szCs w:val="28"/>
          <w:highlight w:val="none"/>
        </w:rPr>
      </w:pPr>
      <w:r>
        <w:rPr>
          <w:rFonts w:eastAsia="仿宋_GB2312"/>
          <w:color w:val="auto"/>
          <w:sz w:val="28"/>
          <w:szCs w:val="28"/>
          <w:highlight w:val="none"/>
        </w:rPr>
        <w:t>a.</w:t>
      </w:r>
      <w:r>
        <w:rPr>
          <w:rFonts w:hint="eastAsia" w:eastAsia="仿宋_GB2312"/>
          <w:color w:val="auto"/>
          <w:sz w:val="28"/>
          <w:szCs w:val="28"/>
          <w:highlight w:val="none"/>
        </w:rPr>
        <w:t>当</w:t>
      </w:r>
      <w:r>
        <w:rPr>
          <w:rFonts w:eastAsia="仿宋_GB2312"/>
          <w:color w:val="auto"/>
          <w:sz w:val="28"/>
          <w:szCs w:val="28"/>
          <w:highlight w:val="none"/>
        </w:rPr>
        <w:t>N</w:t>
      </w:r>
      <w:r>
        <w:rPr>
          <w:rFonts w:hint="eastAsia" w:eastAsia="仿宋_GB2312"/>
          <w:color w:val="auto"/>
          <w:sz w:val="28"/>
          <w:szCs w:val="28"/>
          <w:highlight w:val="none"/>
        </w:rPr>
        <w:t>≤5家时，全部有效投标报价计算算术平均值</w:t>
      </w:r>
      <w:r>
        <w:rPr>
          <w:rFonts w:eastAsia="仿宋_GB2312"/>
          <w:color w:val="auto"/>
          <w:sz w:val="28"/>
          <w:szCs w:val="28"/>
          <w:highlight w:val="none"/>
        </w:rPr>
        <w:t>A1</w:t>
      </w:r>
      <w:r>
        <w:rPr>
          <w:rFonts w:hint="eastAsia" w:eastAsia="仿宋_GB2312"/>
          <w:color w:val="auto"/>
          <w:sz w:val="28"/>
          <w:szCs w:val="28"/>
          <w:highlight w:val="none"/>
        </w:rPr>
        <w:t>；</w:t>
      </w:r>
    </w:p>
    <w:p>
      <w:pPr>
        <w:spacing w:line="600" w:lineRule="exact"/>
        <w:ind w:firstLine="560" w:firstLineChars="200"/>
        <w:rPr>
          <w:rFonts w:eastAsia="仿宋_GB2312"/>
          <w:color w:val="auto"/>
          <w:spacing w:val="-6"/>
          <w:sz w:val="28"/>
          <w:szCs w:val="28"/>
          <w:highlight w:val="none"/>
        </w:rPr>
      </w:pPr>
      <w:r>
        <w:rPr>
          <w:rFonts w:eastAsia="仿宋_GB2312"/>
          <w:color w:val="auto"/>
          <w:sz w:val="28"/>
          <w:szCs w:val="28"/>
          <w:highlight w:val="none"/>
        </w:rPr>
        <w:t>b.</w:t>
      </w:r>
      <w:r>
        <w:rPr>
          <w:rFonts w:hint="eastAsia" w:eastAsia="仿宋_GB2312"/>
          <w:color w:val="auto"/>
          <w:sz w:val="28"/>
          <w:szCs w:val="28"/>
          <w:highlight w:val="none"/>
        </w:rPr>
        <w:t>当5＜</w:t>
      </w:r>
      <w:r>
        <w:rPr>
          <w:rFonts w:eastAsia="仿宋_GB2312"/>
          <w:color w:val="auto"/>
          <w:sz w:val="28"/>
          <w:szCs w:val="28"/>
          <w:highlight w:val="none"/>
        </w:rPr>
        <w:t>N</w:t>
      </w:r>
      <w:r>
        <w:rPr>
          <w:rFonts w:hint="eastAsia" w:eastAsia="仿宋_GB2312"/>
          <w:color w:val="auto"/>
          <w:sz w:val="28"/>
          <w:szCs w:val="28"/>
          <w:highlight w:val="none"/>
        </w:rPr>
        <w:t>＜8家时，先将有效投标报价由低到高排序，</w:t>
      </w:r>
      <w:r>
        <w:rPr>
          <w:rFonts w:hint="eastAsia" w:eastAsia="仿宋_GB2312"/>
          <w:color w:val="auto"/>
          <w:spacing w:val="-6"/>
          <w:sz w:val="28"/>
          <w:szCs w:val="28"/>
          <w:highlight w:val="none"/>
        </w:rPr>
        <w:t>去除最高和最低投标报价后的剩余投标报价，计算算术平均值</w:t>
      </w:r>
      <w:r>
        <w:rPr>
          <w:rFonts w:eastAsia="仿宋_GB2312"/>
          <w:color w:val="auto"/>
          <w:spacing w:val="-6"/>
          <w:sz w:val="28"/>
          <w:szCs w:val="28"/>
          <w:highlight w:val="none"/>
        </w:rPr>
        <w:t>A1</w:t>
      </w:r>
      <w:r>
        <w:rPr>
          <w:rFonts w:hint="eastAsia" w:eastAsia="仿宋_GB2312"/>
          <w:color w:val="auto"/>
          <w:spacing w:val="-6"/>
          <w:sz w:val="28"/>
          <w:szCs w:val="28"/>
          <w:highlight w:val="none"/>
        </w:rPr>
        <w:t>；</w:t>
      </w:r>
    </w:p>
    <w:p>
      <w:pPr>
        <w:spacing w:line="600" w:lineRule="exact"/>
        <w:ind w:firstLine="560" w:firstLineChars="200"/>
        <w:rPr>
          <w:rFonts w:eastAsia="仿宋_GB2312"/>
          <w:color w:val="auto"/>
          <w:sz w:val="28"/>
          <w:szCs w:val="28"/>
          <w:highlight w:val="none"/>
        </w:rPr>
      </w:pPr>
      <w:r>
        <w:rPr>
          <w:rFonts w:eastAsia="仿宋_GB2312"/>
          <w:color w:val="auto"/>
          <w:sz w:val="28"/>
          <w:szCs w:val="28"/>
          <w:highlight w:val="none"/>
        </w:rPr>
        <w:t>c.</w:t>
      </w:r>
      <w:r>
        <w:rPr>
          <w:rFonts w:hint="eastAsia" w:eastAsia="仿宋_GB2312"/>
          <w:color w:val="auto"/>
          <w:sz w:val="28"/>
          <w:szCs w:val="28"/>
          <w:highlight w:val="none"/>
        </w:rPr>
        <w:t>当</w:t>
      </w:r>
      <w:r>
        <w:rPr>
          <w:rFonts w:eastAsia="仿宋_GB2312"/>
          <w:color w:val="auto"/>
          <w:sz w:val="28"/>
          <w:szCs w:val="28"/>
          <w:highlight w:val="none"/>
        </w:rPr>
        <w:t>N</w:t>
      </w:r>
      <w:r>
        <w:rPr>
          <w:rFonts w:hint="default" w:ascii="Arial" w:hAnsi="Arial" w:eastAsia="仿宋_GB2312" w:cs="Arial"/>
          <w:color w:val="auto"/>
          <w:sz w:val="28"/>
          <w:szCs w:val="28"/>
          <w:highlight w:val="none"/>
        </w:rPr>
        <w:t>≥</w:t>
      </w:r>
      <w:r>
        <w:rPr>
          <w:rFonts w:hint="eastAsia" w:eastAsia="仿宋_GB2312"/>
          <w:color w:val="auto"/>
          <w:sz w:val="28"/>
          <w:szCs w:val="28"/>
          <w:highlight w:val="none"/>
        </w:rPr>
        <w:t>8家时，先将有效投标报价由低到高排序，去除有效投标人</w:t>
      </w:r>
      <w:r>
        <w:rPr>
          <w:rFonts w:hint="eastAsia" w:eastAsia="仿宋_GB2312"/>
          <w:color w:val="auto"/>
          <w:sz w:val="28"/>
          <w:szCs w:val="28"/>
          <w:highlight w:val="none"/>
          <w:lang w:eastAsia="zh-CN"/>
        </w:rPr>
        <w:t>总</w:t>
      </w:r>
      <w:r>
        <w:rPr>
          <w:rFonts w:hint="eastAsia" w:eastAsia="仿宋_GB2312"/>
          <w:color w:val="auto"/>
          <w:sz w:val="28"/>
          <w:szCs w:val="28"/>
          <w:highlight w:val="none"/>
        </w:rPr>
        <w:t>数20</w:t>
      </w:r>
      <w:r>
        <w:rPr>
          <w:rFonts w:eastAsia="仿宋_GB2312"/>
          <w:color w:val="auto"/>
          <w:sz w:val="28"/>
          <w:szCs w:val="28"/>
          <w:highlight w:val="none"/>
        </w:rPr>
        <w:t>%</w:t>
      </w:r>
      <w:r>
        <w:rPr>
          <w:rFonts w:hint="eastAsia" w:eastAsia="仿宋_GB2312"/>
          <w:color w:val="auto"/>
          <w:sz w:val="28"/>
          <w:szCs w:val="28"/>
          <w:highlight w:val="none"/>
        </w:rPr>
        <w:t>（小数点后第一位</w:t>
      </w:r>
      <w:r>
        <w:rPr>
          <w:rFonts w:eastAsia="仿宋_GB2312"/>
          <w:color w:val="auto"/>
          <w:sz w:val="28"/>
          <w:szCs w:val="28"/>
          <w:highlight w:val="none"/>
        </w:rPr>
        <w:t>“</w:t>
      </w:r>
      <w:r>
        <w:rPr>
          <w:rFonts w:hint="eastAsia" w:eastAsia="仿宋_GB2312"/>
          <w:color w:val="auto"/>
          <w:sz w:val="28"/>
          <w:szCs w:val="28"/>
          <w:highlight w:val="none"/>
        </w:rPr>
        <w:t>四舍五入</w:t>
      </w:r>
      <w:r>
        <w:rPr>
          <w:rFonts w:eastAsia="仿宋_GB2312"/>
          <w:color w:val="auto"/>
          <w:sz w:val="28"/>
          <w:szCs w:val="28"/>
          <w:highlight w:val="none"/>
        </w:rPr>
        <w:t>”</w:t>
      </w:r>
      <w:r>
        <w:rPr>
          <w:rFonts w:hint="eastAsia" w:eastAsia="仿宋_GB2312"/>
          <w:color w:val="auto"/>
          <w:sz w:val="28"/>
          <w:szCs w:val="28"/>
          <w:highlight w:val="none"/>
        </w:rPr>
        <w:t>）的最高投标报价，</w:t>
      </w:r>
      <w:r>
        <w:rPr>
          <w:rFonts w:eastAsia="仿宋_GB2312"/>
          <w:color w:val="auto"/>
          <w:sz w:val="28"/>
          <w:szCs w:val="28"/>
          <w:highlight w:val="none"/>
        </w:rPr>
        <w:t>剩余投标报价再去除低于</w:t>
      </w:r>
      <w:r>
        <w:rPr>
          <w:rFonts w:hint="eastAsia" w:eastAsia="仿宋_GB2312"/>
          <w:color w:val="auto"/>
          <w:sz w:val="28"/>
          <w:szCs w:val="28"/>
          <w:highlight w:val="none"/>
        </w:rPr>
        <w:t>A</w:t>
      </w:r>
      <w:r>
        <w:rPr>
          <w:rFonts w:eastAsia="仿宋_GB2312"/>
          <w:color w:val="auto"/>
          <w:sz w:val="28"/>
          <w:szCs w:val="28"/>
          <w:highlight w:val="none"/>
        </w:rPr>
        <w:t>×</w:t>
      </w:r>
      <w:r>
        <w:rPr>
          <w:rFonts w:hint="eastAsia" w:eastAsia="仿宋_GB2312"/>
          <w:color w:val="auto"/>
          <w:sz w:val="28"/>
          <w:szCs w:val="28"/>
          <w:highlight w:val="none"/>
          <w:lang w:val="en-US" w:eastAsia="zh-CN"/>
        </w:rPr>
        <w:t>0.</w:t>
      </w:r>
      <w:r>
        <w:rPr>
          <w:rFonts w:hint="eastAsia" w:eastAsia="仿宋_GB2312"/>
          <w:color w:val="auto"/>
          <w:sz w:val="28"/>
          <w:szCs w:val="28"/>
          <w:highlight w:val="none"/>
        </w:rPr>
        <w:t>92</w:t>
      </w:r>
      <w:r>
        <w:rPr>
          <w:rFonts w:eastAsia="仿宋_GB2312"/>
          <w:color w:val="auto"/>
          <w:sz w:val="28"/>
          <w:szCs w:val="28"/>
          <w:highlight w:val="none"/>
        </w:rPr>
        <w:t>的报价后，</w:t>
      </w:r>
      <w:r>
        <w:rPr>
          <w:rFonts w:hint="eastAsia" w:eastAsia="仿宋_GB2312"/>
          <w:color w:val="auto"/>
          <w:sz w:val="28"/>
          <w:szCs w:val="28"/>
          <w:highlight w:val="none"/>
        </w:rPr>
        <w:t>剩余的投标报价（若不足5家，则从去除的低投标报价中，由高到低依序递补至5家）计算算术平均值</w:t>
      </w:r>
      <w:r>
        <w:rPr>
          <w:rFonts w:eastAsia="仿宋_GB2312"/>
          <w:color w:val="auto"/>
          <w:sz w:val="28"/>
          <w:szCs w:val="28"/>
          <w:highlight w:val="none"/>
        </w:rPr>
        <w:t>A1</w:t>
      </w:r>
      <w:r>
        <w:rPr>
          <w:rFonts w:hint="eastAsia" w:eastAsia="仿宋_GB2312"/>
          <w:color w:val="auto"/>
          <w:sz w:val="28"/>
          <w:szCs w:val="28"/>
          <w:highlight w:val="none"/>
          <w:lang w:eastAsia="zh-CN"/>
        </w:rPr>
        <w:t>。</w:t>
      </w:r>
    </w:p>
    <w:p>
      <w:pPr>
        <w:spacing w:line="600" w:lineRule="exact"/>
        <w:ind w:firstLine="560" w:firstLineChars="200"/>
        <w:rPr>
          <w:rFonts w:eastAsia="仿宋_GB2312"/>
          <w:color w:val="auto"/>
          <w:sz w:val="28"/>
          <w:szCs w:val="28"/>
          <w:highlight w:val="none"/>
        </w:rPr>
      </w:pPr>
      <w:r>
        <w:rPr>
          <w:rFonts w:hint="eastAsia" w:eastAsia="仿宋_GB2312"/>
          <w:color w:val="auto"/>
          <w:sz w:val="28"/>
          <w:szCs w:val="28"/>
          <w:highlight w:val="none"/>
        </w:rPr>
        <w:t>其中：</w:t>
      </w:r>
      <w:r>
        <w:rPr>
          <w:rFonts w:eastAsia="仿宋_GB2312"/>
          <w:color w:val="auto"/>
          <w:sz w:val="28"/>
          <w:szCs w:val="28"/>
          <w:highlight w:val="none"/>
        </w:rPr>
        <w:t>N</w:t>
      </w:r>
      <w:r>
        <w:rPr>
          <w:rFonts w:hint="eastAsia" w:eastAsia="仿宋_GB2312"/>
          <w:color w:val="auto"/>
          <w:sz w:val="28"/>
          <w:szCs w:val="28"/>
          <w:highlight w:val="none"/>
        </w:rPr>
        <w:t>为进入本详细评审环节的有效投标人数量。去除的有效投标报价不计入算术平均值</w:t>
      </w:r>
      <w:r>
        <w:rPr>
          <w:rFonts w:eastAsia="仿宋_GB2312"/>
          <w:color w:val="auto"/>
          <w:sz w:val="28"/>
          <w:szCs w:val="28"/>
          <w:highlight w:val="none"/>
        </w:rPr>
        <w:t>A1</w:t>
      </w:r>
      <w:r>
        <w:rPr>
          <w:rFonts w:hint="eastAsia" w:eastAsia="仿宋_GB2312"/>
          <w:color w:val="auto"/>
          <w:sz w:val="28"/>
          <w:szCs w:val="28"/>
          <w:highlight w:val="none"/>
        </w:rPr>
        <w:t>的计算，但仍计算投标报价得分。</w:t>
      </w:r>
    </w:p>
    <w:p>
      <w:pPr>
        <w:spacing w:line="600" w:lineRule="exact"/>
        <w:ind w:firstLine="560" w:firstLineChars="200"/>
        <w:rPr>
          <w:rFonts w:eastAsia="仿宋_GB2312"/>
          <w:color w:val="auto"/>
          <w:sz w:val="28"/>
          <w:szCs w:val="28"/>
          <w:highlight w:val="none"/>
        </w:rPr>
      </w:pPr>
      <w:r>
        <w:rPr>
          <w:rFonts w:eastAsia="仿宋_GB2312"/>
          <w:color w:val="auto"/>
          <w:sz w:val="28"/>
          <w:szCs w:val="28"/>
          <w:highlight w:val="none"/>
        </w:rPr>
        <w:t>2</w:t>
      </w:r>
      <w:r>
        <w:rPr>
          <w:rFonts w:hint="eastAsia" w:eastAsia="仿宋_GB2312"/>
          <w:color w:val="auto"/>
          <w:sz w:val="28"/>
          <w:szCs w:val="28"/>
          <w:highlight w:val="none"/>
        </w:rPr>
        <w:t>）确定评标基准价</w:t>
      </w:r>
      <w:r>
        <w:rPr>
          <w:rFonts w:eastAsia="仿宋_GB2312"/>
          <w:color w:val="auto"/>
          <w:sz w:val="28"/>
          <w:szCs w:val="28"/>
          <w:highlight w:val="none"/>
        </w:rPr>
        <w:t>(C)</w:t>
      </w:r>
      <w:r>
        <w:rPr>
          <w:rFonts w:hint="eastAsia" w:eastAsia="仿宋_GB2312"/>
          <w:color w:val="auto"/>
          <w:sz w:val="28"/>
          <w:szCs w:val="28"/>
          <w:highlight w:val="none"/>
        </w:rPr>
        <w:t>：</w:t>
      </w:r>
    </w:p>
    <w:p>
      <w:pPr>
        <w:spacing w:line="600" w:lineRule="exact"/>
        <w:ind w:firstLine="560" w:firstLineChars="200"/>
        <w:rPr>
          <w:rFonts w:eastAsia="仿宋_GB2312"/>
          <w:color w:val="auto"/>
          <w:sz w:val="28"/>
          <w:szCs w:val="28"/>
          <w:highlight w:val="none"/>
        </w:rPr>
      </w:pPr>
      <w:r>
        <w:rPr>
          <w:rFonts w:hint="eastAsia" w:eastAsia="仿宋_GB2312"/>
          <w:color w:val="auto"/>
          <w:sz w:val="28"/>
          <w:szCs w:val="28"/>
          <w:highlight w:val="none"/>
        </w:rPr>
        <w:t>评标基准价</w:t>
      </w:r>
      <w:r>
        <w:rPr>
          <w:rFonts w:eastAsia="仿宋_GB2312"/>
          <w:color w:val="auto"/>
          <w:sz w:val="28"/>
          <w:szCs w:val="28"/>
          <w:highlight w:val="none"/>
        </w:rPr>
        <w:t>C=[ A×H</w:t>
      </w:r>
      <w:r>
        <w:rPr>
          <w:rFonts w:hint="eastAsia" w:eastAsia="仿宋_GB2312"/>
          <w:color w:val="auto"/>
          <w:sz w:val="28"/>
          <w:szCs w:val="28"/>
          <w:highlight w:val="none"/>
        </w:rPr>
        <w:t>＋</w:t>
      </w:r>
      <w:r>
        <w:rPr>
          <w:rFonts w:eastAsia="仿宋_GB2312"/>
          <w:color w:val="auto"/>
          <w:sz w:val="28"/>
          <w:szCs w:val="28"/>
          <w:highlight w:val="none"/>
        </w:rPr>
        <w:t>A1×</w:t>
      </w:r>
      <w:r>
        <w:rPr>
          <w:rFonts w:hint="eastAsia" w:eastAsia="仿宋_GB2312"/>
          <w:color w:val="auto"/>
          <w:sz w:val="28"/>
          <w:szCs w:val="28"/>
          <w:highlight w:val="none"/>
        </w:rPr>
        <w:t>（</w:t>
      </w:r>
      <w:r>
        <w:rPr>
          <w:rFonts w:eastAsia="仿宋_GB2312"/>
          <w:color w:val="auto"/>
          <w:sz w:val="28"/>
          <w:szCs w:val="28"/>
          <w:highlight w:val="none"/>
        </w:rPr>
        <w:t>1</w:t>
      </w:r>
      <w:r>
        <w:rPr>
          <w:rFonts w:hint="eastAsia" w:eastAsia="仿宋_GB2312"/>
          <w:color w:val="auto"/>
          <w:sz w:val="28"/>
          <w:szCs w:val="28"/>
          <w:highlight w:val="none"/>
        </w:rPr>
        <w:t>－</w:t>
      </w:r>
      <w:r>
        <w:rPr>
          <w:rFonts w:eastAsia="仿宋_GB2312"/>
          <w:color w:val="auto"/>
          <w:sz w:val="28"/>
          <w:szCs w:val="28"/>
          <w:highlight w:val="none"/>
        </w:rPr>
        <w:t>H</w:t>
      </w:r>
      <w:r>
        <w:rPr>
          <w:rFonts w:hint="eastAsia" w:eastAsia="仿宋_GB2312"/>
          <w:color w:val="auto"/>
          <w:sz w:val="28"/>
          <w:szCs w:val="28"/>
          <w:highlight w:val="none"/>
        </w:rPr>
        <w:t>）</w:t>
      </w:r>
      <w:r>
        <w:rPr>
          <w:rFonts w:eastAsia="仿宋_GB2312"/>
          <w:color w:val="auto"/>
          <w:sz w:val="28"/>
          <w:szCs w:val="28"/>
          <w:highlight w:val="none"/>
        </w:rPr>
        <w:t>]×</w:t>
      </w:r>
      <w:r>
        <w:rPr>
          <w:rFonts w:hint="eastAsia" w:eastAsia="仿宋_GB2312"/>
          <w:color w:val="auto"/>
          <w:sz w:val="28"/>
          <w:szCs w:val="28"/>
          <w:highlight w:val="none"/>
          <w:lang w:eastAsia="zh-CN"/>
        </w:rPr>
        <w:t>（</w:t>
      </w:r>
      <w:r>
        <w:rPr>
          <w:rFonts w:eastAsia="仿宋_GB2312"/>
          <w:color w:val="auto"/>
          <w:sz w:val="28"/>
          <w:szCs w:val="28"/>
          <w:highlight w:val="none"/>
        </w:rPr>
        <w:t>1</w:t>
      </w:r>
      <w:r>
        <w:rPr>
          <w:rFonts w:hint="eastAsia" w:eastAsia="仿宋_GB2312"/>
          <w:color w:val="auto"/>
          <w:sz w:val="28"/>
          <w:szCs w:val="28"/>
          <w:highlight w:val="none"/>
        </w:rPr>
        <w:t>－</w:t>
      </w:r>
      <w:r>
        <w:rPr>
          <w:rFonts w:eastAsia="仿宋_GB2312"/>
          <w:color w:val="auto"/>
          <w:sz w:val="28"/>
          <w:szCs w:val="28"/>
          <w:highlight w:val="none"/>
        </w:rPr>
        <w:t>L</w:t>
      </w:r>
      <w:r>
        <w:rPr>
          <w:rFonts w:hint="eastAsia" w:eastAsia="仿宋_GB2312"/>
          <w:color w:val="auto"/>
          <w:sz w:val="28"/>
          <w:szCs w:val="28"/>
          <w:highlight w:val="none"/>
        </w:rPr>
        <w:t>％</w:t>
      </w:r>
      <w:r>
        <w:rPr>
          <w:rFonts w:hint="eastAsia" w:eastAsia="仿宋_GB2312"/>
          <w:color w:val="auto"/>
          <w:sz w:val="28"/>
          <w:szCs w:val="28"/>
          <w:highlight w:val="none"/>
          <w:lang w:eastAsia="zh-CN"/>
        </w:rPr>
        <w:t>）</w:t>
      </w:r>
    </w:p>
    <w:p>
      <w:pPr>
        <w:spacing w:line="600" w:lineRule="exact"/>
        <w:ind w:firstLine="560" w:firstLineChars="200"/>
        <w:rPr>
          <w:rFonts w:eastAsia="仿宋_GB2312"/>
          <w:color w:val="auto"/>
          <w:sz w:val="28"/>
          <w:szCs w:val="28"/>
          <w:highlight w:val="none"/>
        </w:rPr>
      </w:pPr>
      <w:r>
        <w:rPr>
          <w:rFonts w:hint="eastAsia" w:eastAsia="仿宋_GB2312"/>
          <w:color w:val="auto"/>
          <w:sz w:val="28"/>
          <w:szCs w:val="28"/>
          <w:highlight w:val="none"/>
        </w:rPr>
        <w:t>其中：</w:t>
      </w:r>
      <w:r>
        <w:rPr>
          <w:rFonts w:eastAsia="仿宋_GB2312"/>
          <w:color w:val="auto"/>
          <w:sz w:val="28"/>
          <w:szCs w:val="28"/>
          <w:highlight w:val="none"/>
        </w:rPr>
        <w:t>H</w:t>
      </w:r>
      <w:r>
        <w:rPr>
          <w:rFonts w:hint="eastAsia" w:eastAsia="仿宋_GB2312"/>
          <w:color w:val="auto"/>
          <w:sz w:val="28"/>
          <w:szCs w:val="28"/>
          <w:highlight w:val="none"/>
        </w:rPr>
        <w:t>为</w:t>
      </w:r>
      <w:r>
        <w:rPr>
          <w:rFonts w:hint="eastAsia" w:eastAsia="仿宋_GB2312"/>
          <w:color w:val="auto"/>
          <w:sz w:val="28"/>
          <w:szCs w:val="28"/>
          <w:highlight w:val="none"/>
          <w:lang w:eastAsia="zh-CN"/>
        </w:rPr>
        <w:t>控制价</w:t>
      </w:r>
      <w:r>
        <w:rPr>
          <w:rFonts w:hint="eastAsia" w:eastAsia="仿宋_GB2312"/>
          <w:color w:val="auto"/>
          <w:sz w:val="28"/>
          <w:szCs w:val="28"/>
          <w:highlight w:val="none"/>
        </w:rPr>
        <w:t>所占权重（0.</w:t>
      </w:r>
      <w:r>
        <w:rPr>
          <w:rFonts w:hint="eastAsia" w:eastAsia="仿宋_GB2312"/>
          <w:color w:val="auto"/>
          <w:sz w:val="28"/>
          <w:szCs w:val="28"/>
          <w:highlight w:val="none"/>
          <w:lang w:val="en-US" w:eastAsia="zh-CN"/>
        </w:rPr>
        <w:t>85</w:t>
      </w:r>
      <w:r>
        <w:rPr>
          <w:rFonts w:hint="eastAsia" w:eastAsia="仿宋_GB2312"/>
          <w:color w:val="auto"/>
          <w:sz w:val="28"/>
          <w:szCs w:val="28"/>
          <w:highlight w:val="none"/>
        </w:rPr>
        <w:t>、0.</w:t>
      </w:r>
      <w:r>
        <w:rPr>
          <w:rFonts w:hint="eastAsia" w:eastAsia="仿宋_GB2312"/>
          <w:color w:val="auto"/>
          <w:sz w:val="28"/>
          <w:szCs w:val="28"/>
          <w:highlight w:val="none"/>
          <w:lang w:val="en-US" w:eastAsia="zh-CN"/>
        </w:rPr>
        <w:t>90</w:t>
      </w:r>
      <w:r>
        <w:rPr>
          <w:rFonts w:hint="eastAsia" w:eastAsia="仿宋_GB2312"/>
          <w:color w:val="auto"/>
          <w:sz w:val="28"/>
          <w:szCs w:val="28"/>
          <w:highlight w:val="none"/>
        </w:rPr>
        <w:t>、0.</w:t>
      </w:r>
      <w:r>
        <w:rPr>
          <w:rFonts w:hint="eastAsia" w:eastAsia="仿宋_GB2312"/>
          <w:color w:val="auto"/>
          <w:sz w:val="28"/>
          <w:szCs w:val="28"/>
          <w:highlight w:val="none"/>
          <w:lang w:val="en-US" w:eastAsia="zh-CN"/>
        </w:rPr>
        <w:t>95</w:t>
      </w:r>
      <w:r>
        <w:rPr>
          <w:rFonts w:hint="eastAsia" w:eastAsia="仿宋_GB2312"/>
          <w:color w:val="auto"/>
          <w:sz w:val="28"/>
          <w:szCs w:val="28"/>
          <w:highlight w:val="none"/>
        </w:rPr>
        <w:t>）；</w:t>
      </w:r>
    </w:p>
    <w:p>
      <w:pPr>
        <w:spacing w:line="600" w:lineRule="exact"/>
        <w:ind w:firstLine="560" w:firstLineChars="200"/>
        <w:rPr>
          <w:rFonts w:eastAsia="仿宋_GB2312"/>
          <w:color w:val="auto"/>
          <w:sz w:val="28"/>
          <w:szCs w:val="28"/>
          <w:highlight w:val="none"/>
        </w:rPr>
      </w:pPr>
      <w:r>
        <w:rPr>
          <w:rFonts w:eastAsia="仿宋_GB2312"/>
          <w:color w:val="auto"/>
          <w:sz w:val="28"/>
          <w:szCs w:val="28"/>
          <w:highlight w:val="none"/>
        </w:rPr>
        <w:t xml:space="preserve">      L</w:t>
      </w:r>
      <w:r>
        <w:rPr>
          <w:rFonts w:hint="eastAsia" w:eastAsia="仿宋_GB2312"/>
          <w:color w:val="auto"/>
          <w:sz w:val="28"/>
          <w:szCs w:val="28"/>
          <w:highlight w:val="none"/>
        </w:rPr>
        <w:t>为投标报价竞争下浮率（</w:t>
      </w:r>
      <w:r>
        <w:rPr>
          <w:rFonts w:hint="eastAsia" w:eastAsia="仿宋_GB2312"/>
          <w:color w:val="auto"/>
          <w:sz w:val="28"/>
          <w:szCs w:val="28"/>
          <w:highlight w:val="none"/>
          <w:lang w:eastAsia="zh-CN"/>
        </w:rPr>
        <w:t>0</w:t>
      </w:r>
      <w:r>
        <w:rPr>
          <w:rFonts w:hint="eastAsia" w:eastAsia="仿宋_GB2312"/>
          <w:color w:val="auto"/>
          <w:sz w:val="28"/>
          <w:szCs w:val="28"/>
          <w:highlight w:val="none"/>
          <w:lang w:val="en-US" w:eastAsia="zh-CN"/>
        </w:rPr>
        <w:t>.5</w:t>
      </w:r>
      <w:r>
        <w:rPr>
          <w:rFonts w:hint="eastAsia" w:eastAsia="仿宋_GB2312"/>
          <w:color w:val="auto"/>
          <w:sz w:val="28"/>
          <w:szCs w:val="28"/>
          <w:highlight w:val="none"/>
        </w:rPr>
        <w:t>、</w:t>
      </w:r>
      <w:r>
        <w:rPr>
          <w:rFonts w:hint="eastAsia" w:eastAsia="仿宋_GB2312"/>
          <w:color w:val="auto"/>
          <w:sz w:val="28"/>
          <w:szCs w:val="28"/>
          <w:highlight w:val="none"/>
          <w:lang w:eastAsia="zh-CN"/>
        </w:rPr>
        <w:t>1</w:t>
      </w:r>
      <w:r>
        <w:rPr>
          <w:rFonts w:hint="eastAsia" w:eastAsia="仿宋_GB2312"/>
          <w:color w:val="auto"/>
          <w:sz w:val="28"/>
          <w:szCs w:val="28"/>
          <w:highlight w:val="none"/>
        </w:rPr>
        <w:t>、</w:t>
      </w:r>
      <w:r>
        <w:rPr>
          <w:rFonts w:hint="eastAsia" w:eastAsia="仿宋_GB2312"/>
          <w:color w:val="auto"/>
          <w:sz w:val="28"/>
          <w:szCs w:val="28"/>
          <w:highlight w:val="none"/>
          <w:lang w:eastAsia="zh-CN"/>
        </w:rPr>
        <w:t>1</w:t>
      </w:r>
      <w:r>
        <w:rPr>
          <w:rFonts w:hint="eastAsia" w:eastAsia="仿宋_GB2312"/>
          <w:color w:val="auto"/>
          <w:sz w:val="28"/>
          <w:szCs w:val="28"/>
          <w:highlight w:val="none"/>
          <w:lang w:val="en-US" w:eastAsia="zh-CN"/>
        </w:rPr>
        <w:t>.5</w:t>
      </w:r>
      <w:r>
        <w:rPr>
          <w:rFonts w:hint="eastAsia" w:eastAsia="仿宋_GB2312"/>
          <w:color w:val="auto"/>
          <w:sz w:val="28"/>
          <w:szCs w:val="28"/>
          <w:highlight w:val="none"/>
        </w:rPr>
        <w:t>）</w:t>
      </w:r>
      <w:r>
        <w:rPr>
          <w:rFonts w:hint="eastAsia" w:eastAsia="仿宋_GB2312"/>
          <w:color w:val="auto"/>
          <w:sz w:val="28"/>
          <w:szCs w:val="28"/>
          <w:highlight w:val="none"/>
          <w:lang w:eastAsia="zh-CN"/>
        </w:rPr>
        <w:t>；</w:t>
      </w:r>
    </w:p>
    <w:p>
      <w:pPr>
        <w:spacing w:line="600" w:lineRule="exact"/>
        <w:ind w:firstLine="560" w:firstLineChars="200"/>
        <w:rPr>
          <w:rFonts w:hint="eastAsia" w:eastAsia="仿宋_GB2312"/>
          <w:color w:val="auto"/>
          <w:sz w:val="28"/>
          <w:szCs w:val="28"/>
          <w:highlight w:val="none"/>
        </w:rPr>
      </w:pPr>
      <w:r>
        <w:rPr>
          <w:rFonts w:eastAsia="仿宋_GB2312"/>
          <w:color w:val="auto"/>
          <w:sz w:val="28"/>
          <w:szCs w:val="28"/>
          <w:highlight w:val="none"/>
        </w:rPr>
        <w:t xml:space="preserve">      A</w:t>
      </w:r>
      <w:r>
        <w:rPr>
          <w:rFonts w:hint="eastAsia" w:eastAsia="仿宋_GB2312"/>
          <w:color w:val="auto"/>
          <w:sz w:val="28"/>
          <w:szCs w:val="28"/>
          <w:highlight w:val="none"/>
        </w:rPr>
        <w:t>为最高限价</w:t>
      </w:r>
      <w:r>
        <w:rPr>
          <w:rFonts w:hint="eastAsia" w:eastAsia="仿宋_GB2312"/>
          <w:color w:val="auto"/>
          <w:sz w:val="28"/>
          <w:szCs w:val="28"/>
          <w:highlight w:val="none"/>
          <w:lang w:eastAsia="zh-CN"/>
        </w:rPr>
        <w:t>。</w:t>
      </w:r>
    </w:p>
    <w:p>
      <w:pPr>
        <w:spacing w:line="600" w:lineRule="exact"/>
        <w:ind w:firstLine="1400" w:firstLineChars="500"/>
        <w:rPr>
          <w:rFonts w:eastAsia="仿宋_GB2312"/>
          <w:color w:val="auto"/>
          <w:sz w:val="28"/>
          <w:szCs w:val="28"/>
          <w:highlight w:val="none"/>
        </w:rPr>
      </w:pPr>
      <w:r>
        <w:rPr>
          <w:rFonts w:eastAsia="仿宋_GB2312"/>
          <w:color w:val="auto"/>
          <w:sz w:val="28"/>
          <w:szCs w:val="28"/>
          <w:highlight w:val="none"/>
        </w:rPr>
        <w:t>H</w:t>
      </w:r>
      <w:r>
        <w:rPr>
          <w:rFonts w:hint="eastAsia" w:eastAsia="仿宋_GB2312"/>
          <w:color w:val="auto"/>
          <w:sz w:val="28"/>
          <w:szCs w:val="28"/>
          <w:highlight w:val="none"/>
        </w:rPr>
        <w:t>、</w:t>
      </w:r>
      <w:r>
        <w:rPr>
          <w:rFonts w:eastAsia="仿宋_GB2312"/>
          <w:color w:val="auto"/>
          <w:sz w:val="28"/>
          <w:szCs w:val="28"/>
          <w:highlight w:val="none"/>
        </w:rPr>
        <w:t>L</w:t>
      </w:r>
      <w:r>
        <w:rPr>
          <w:rFonts w:hint="eastAsia" w:eastAsia="仿宋_GB2312"/>
          <w:color w:val="auto"/>
          <w:sz w:val="28"/>
          <w:szCs w:val="28"/>
          <w:highlight w:val="none"/>
        </w:rPr>
        <w:t>的数值在开标现场随机摇号确定。</w:t>
      </w:r>
    </w:p>
    <w:p>
      <w:pPr>
        <w:spacing w:line="600" w:lineRule="exact"/>
        <w:ind w:firstLine="560" w:firstLineChars="200"/>
        <w:rPr>
          <w:rFonts w:eastAsia="仿宋_GB2312"/>
          <w:color w:val="auto"/>
          <w:sz w:val="28"/>
          <w:szCs w:val="28"/>
          <w:highlight w:val="none"/>
        </w:rPr>
      </w:pPr>
      <w:r>
        <w:rPr>
          <w:rFonts w:eastAsia="仿宋_GB2312"/>
          <w:color w:val="auto"/>
          <w:sz w:val="28"/>
          <w:szCs w:val="28"/>
          <w:highlight w:val="none"/>
        </w:rPr>
        <w:t>3</w:t>
      </w:r>
      <w:r>
        <w:rPr>
          <w:rFonts w:hint="eastAsia" w:eastAsia="仿宋_GB2312"/>
          <w:color w:val="auto"/>
          <w:sz w:val="28"/>
          <w:szCs w:val="28"/>
          <w:highlight w:val="none"/>
        </w:rPr>
        <w:t>）确定投标报价得分：</w:t>
      </w:r>
    </w:p>
    <w:p>
      <w:pPr>
        <w:adjustRightInd w:val="0"/>
        <w:snapToGrid w:val="0"/>
        <w:spacing w:line="560" w:lineRule="exact"/>
        <w:ind w:firstLine="560" w:firstLineChars="200"/>
        <w:rPr>
          <w:rFonts w:hint="eastAsia" w:eastAsia="仿宋_GB2312"/>
          <w:color w:val="auto"/>
          <w:sz w:val="28"/>
          <w:szCs w:val="28"/>
          <w:highlight w:val="none"/>
        </w:rPr>
      </w:pPr>
      <w:r>
        <w:rPr>
          <w:rFonts w:hint="eastAsia" w:eastAsia="仿宋_GB2312" w:cs="仿宋_GB2312"/>
          <w:color w:val="auto"/>
          <w:sz w:val="28"/>
          <w:szCs w:val="28"/>
          <w:highlight w:val="none"/>
        </w:rPr>
        <w:t>投标报价得分按下列公式计算：</w:t>
      </w:r>
    </w:p>
    <w:p>
      <w:pPr>
        <w:adjustRightInd w:val="0"/>
        <w:snapToGrid w:val="0"/>
        <w:spacing w:line="240" w:lineRule="auto"/>
        <w:ind w:firstLine="980" w:firstLineChars="350"/>
        <w:rPr>
          <w:rFonts w:eastAsia="仿宋_GB2312"/>
          <w:color w:val="000000"/>
          <w:sz w:val="28"/>
          <w:szCs w:val="28"/>
          <w:highlight w:val="none"/>
        </w:rPr>
      </w:pPr>
      <w:r>
        <w:rPr>
          <w:rFonts w:ascii="Cambria Math" w:hAnsi="Cambria Math" w:eastAsia="Arial Unicode MS" w:cs="Arial Unicode MS"/>
          <w:color w:val="000000"/>
          <w:position w:val="-28"/>
          <w:sz w:val="28"/>
          <w:szCs w:val="28"/>
          <w:highlight w:val="none"/>
          <w:vertAlign w:val="subscript"/>
        </w:rPr>
        <w:object>
          <v:shape id="_x0000_i1025" o:spt="75" type="#_x0000_t75" style="height:34pt;width:103pt;" o:ole="t" filled="f" o:preferrelative="t" stroked="f" coordsize="21600,21600">
            <v:path/>
            <v:fill on="f" focussize="0,0"/>
            <v:stroke on="f"/>
            <v:imagedata r:id="rId9" o:title=""/>
            <o:lock v:ext="edit" aspectratio="t"/>
            <w10:wrap type="none"/>
            <w10:anchorlock/>
          </v:shape>
          <o:OLEObject Type="Embed" ProgID="Equation.KSEE3" ShapeID="_x0000_i1025" DrawAspect="Content" ObjectID="_1468075725" r:id="rId8">
            <o:LockedField>false</o:LockedField>
          </o:OLEObject>
        </w:object>
      </w:r>
    </w:p>
    <w:p>
      <w:pPr>
        <w:adjustRightInd w:val="0"/>
        <w:snapToGrid w:val="0"/>
        <w:ind w:firstLine="560" w:firstLineChars="200"/>
        <w:rPr>
          <w:rFonts w:eastAsia="仿宋_GB2312"/>
          <w:color w:val="auto"/>
          <w:sz w:val="28"/>
          <w:szCs w:val="28"/>
          <w:highlight w:val="none"/>
        </w:rPr>
      </w:pPr>
      <w:r>
        <w:rPr>
          <w:rFonts w:hint="eastAsia" w:eastAsia="仿宋_GB2312" w:cs="仿宋_GB2312"/>
          <w:color w:val="auto"/>
          <w:sz w:val="28"/>
          <w:szCs w:val="28"/>
          <w:highlight w:val="none"/>
        </w:rPr>
        <w:t>式中：</w:t>
      </w:r>
    </w:p>
    <w:p>
      <w:pPr>
        <w:adjustRightInd w:val="0"/>
        <w:snapToGrid w:val="0"/>
        <w:spacing w:line="560" w:lineRule="exact"/>
        <w:ind w:firstLine="560" w:firstLineChars="200"/>
        <w:rPr>
          <w:rFonts w:eastAsia="仿宋_GB2312"/>
          <w:color w:val="auto"/>
          <w:sz w:val="28"/>
          <w:szCs w:val="28"/>
          <w:highlight w:val="none"/>
        </w:rPr>
      </w:pPr>
      <w:r>
        <w:rPr>
          <w:rFonts w:eastAsia="仿宋_GB2312"/>
          <w:color w:val="auto"/>
          <w:sz w:val="28"/>
          <w:szCs w:val="28"/>
          <w:highlight w:val="none"/>
        </w:rPr>
        <w:t>F</w:t>
      </w:r>
      <w:r>
        <w:rPr>
          <w:rFonts w:eastAsia="仿宋_GB2312"/>
          <w:color w:val="auto"/>
          <w:sz w:val="28"/>
          <w:szCs w:val="28"/>
          <w:highlight w:val="none"/>
          <w:vertAlign w:val="subscript"/>
        </w:rPr>
        <w:t>i</w:t>
      </w:r>
      <w:r>
        <w:rPr>
          <w:rFonts w:eastAsia="仿宋_GB2312"/>
          <w:color w:val="auto"/>
          <w:sz w:val="28"/>
          <w:szCs w:val="28"/>
          <w:highlight w:val="none"/>
        </w:rPr>
        <w:t>—</w:t>
      </w:r>
      <w:r>
        <w:rPr>
          <w:rFonts w:hint="eastAsia" w:eastAsia="仿宋_GB2312" w:cs="仿宋_GB2312"/>
          <w:color w:val="auto"/>
          <w:sz w:val="28"/>
          <w:szCs w:val="28"/>
          <w:highlight w:val="none"/>
        </w:rPr>
        <w:t>第</w:t>
      </w:r>
      <w:r>
        <w:rPr>
          <w:rFonts w:eastAsia="仿宋_GB2312"/>
          <w:color w:val="auto"/>
          <w:sz w:val="28"/>
          <w:szCs w:val="28"/>
          <w:highlight w:val="none"/>
        </w:rPr>
        <w:t>i</w:t>
      </w:r>
      <w:r>
        <w:rPr>
          <w:rFonts w:hint="eastAsia" w:eastAsia="仿宋_GB2312" w:cs="仿宋_GB2312"/>
          <w:color w:val="auto"/>
          <w:sz w:val="28"/>
          <w:szCs w:val="28"/>
          <w:highlight w:val="none"/>
        </w:rPr>
        <w:t>个投标人的得分（保留两位小数，小数点后第三位四舍五入），如果得分计算后小于或等于</w:t>
      </w:r>
      <w:r>
        <w:rPr>
          <w:rFonts w:eastAsia="仿宋_GB2312"/>
          <w:color w:val="auto"/>
          <w:sz w:val="28"/>
          <w:szCs w:val="28"/>
          <w:highlight w:val="none"/>
        </w:rPr>
        <w:t>0</w:t>
      </w:r>
      <w:r>
        <w:rPr>
          <w:rFonts w:hint="eastAsia" w:eastAsia="仿宋_GB2312" w:cs="仿宋_GB2312"/>
          <w:color w:val="auto"/>
          <w:sz w:val="28"/>
          <w:szCs w:val="28"/>
          <w:highlight w:val="none"/>
        </w:rPr>
        <w:t>，则按</w:t>
      </w:r>
      <w:r>
        <w:rPr>
          <w:rFonts w:eastAsia="仿宋_GB2312"/>
          <w:color w:val="auto"/>
          <w:sz w:val="28"/>
          <w:szCs w:val="28"/>
          <w:highlight w:val="none"/>
        </w:rPr>
        <w:t>0</w:t>
      </w:r>
      <w:r>
        <w:rPr>
          <w:rFonts w:hint="eastAsia" w:eastAsia="仿宋_GB2312" w:cs="仿宋_GB2312"/>
          <w:color w:val="auto"/>
          <w:sz w:val="28"/>
          <w:szCs w:val="28"/>
          <w:highlight w:val="none"/>
        </w:rPr>
        <w:t>分计；</w:t>
      </w:r>
    </w:p>
    <w:p>
      <w:pPr>
        <w:adjustRightInd w:val="0"/>
        <w:snapToGrid w:val="0"/>
        <w:spacing w:line="560" w:lineRule="exact"/>
        <w:ind w:firstLine="560" w:firstLineChars="200"/>
        <w:rPr>
          <w:rFonts w:eastAsia="仿宋_GB2312"/>
          <w:color w:val="auto"/>
          <w:sz w:val="28"/>
          <w:szCs w:val="28"/>
          <w:highlight w:val="none"/>
        </w:rPr>
      </w:pPr>
      <w:r>
        <w:rPr>
          <w:rFonts w:eastAsia="仿宋_GB2312"/>
          <w:color w:val="auto"/>
          <w:sz w:val="28"/>
          <w:szCs w:val="28"/>
          <w:highlight w:val="none"/>
        </w:rPr>
        <w:t>B</w:t>
      </w:r>
      <w:r>
        <w:rPr>
          <w:rFonts w:eastAsia="仿宋_GB2312"/>
          <w:color w:val="auto"/>
          <w:sz w:val="28"/>
          <w:szCs w:val="28"/>
          <w:highlight w:val="none"/>
          <w:vertAlign w:val="subscript"/>
        </w:rPr>
        <w:t>i</w:t>
      </w:r>
      <w:r>
        <w:rPr>
          <w:rFonts w:eastAsia="仿宋_GB2312"/>
          <w:color w:val="auto"/>
          <w:sz w:val="28"/>
          <w:szCs w:val="28"/>
          <w:highlight w:val="none"/>
        </w:rPr>
        <w:t>—</w:t>
      </w:r>
      <w:r>
        <w:rPr>
          <w:rFonts w:hint="eastAsia" w:eastAsia="仿宋_GB2312" w:cs="仿宋_GB2312"/>
          <w:color w:val="auto"/>
          <w:sz w:val="28"/>
          <w:szCs w:val="28"/>
          <w:highlight w:val="none"/>
        </w:rPr>
        <w:t>第</w:t>
      </w:r>
      <w:r>
        <w:rPr>
          <w:rFonts w:eastAsia="仿宋_GB2312"/>
          <w:color w:val="auto"/>
          <w:sz w:val="28"/>
          <w:szCs w:val="28"/>
          <w:highlight w:val="none"/>
        </w:rPr>
        <w:t>i</w:t>
      </w:r>
      <w:r>
        <w:rPr>
          <w:rFonts w:hint="eastAsia" w:eastAsia="仿宋_GB2312" w:cs="仿宋_GB2312"/>
          <w:color w:val="auto"/>
          <w:sz w:val="28"/>
          <w:szCs w:val="28"/>
          <w:highlight w:val="none"/>
        </w:rPr>
        <w:t>个投标人的报价（所有未被否决投标文件的报价）；</w:t>
      </w:r>
    </w:p>
    <w:p>
      <w:pPr>
        <w:adjustRightInd w:val="0"/>
        <w:snapToGrid w:val="0"/>
        <w:spacing w:line="560" w:lineRule="exact"/>
        <w:ind w:firstLine="560" w:firstLineChars="200"/>
        <w:rPr>
          <w:rFonts w:eastAsia="仿宋_GB2312"/>
          <w:color w:val="auto"/>
          <w:sz w:val="28"/>
          <w:szCs w:val="28"/>
          <w:highlight w:val="none"/>
        </w:rPr>
      </w:pPr>
      <w:r>
        <w:rPr>
          <w:rFonts w:eastAsia="仿宋_GB2312"/>
          <w:color w:val="auto"/>
          <w:sz w:val="28"/>
          <w:szCs w:val="28"/>
          <w:highlight w:val="none"/>
        </w:rPr>
        <w:t>C—</w:t>
      </w:r>
      <w:r>
        <w:rPr>
          <w:rFonts w:hint="eastAsia" w:eastAsia="仿宋_GB2312" w:cs="仿宋_GB2312"/>
          <w:color w:val="auto"/>
          <w:sz w:val="28"/>
          <w:szCs w:val="28"/>
          <w:highlight w:val="none"/>
        </w:rPr>
        <w:t>评标基准价（以元为单位，保留两位小数，第三位小数四舍五入）</w:t>
      </w:r>
      <w:r>
        <w:rPr>
          <w:rFonts w:hint="eastAsia" w:eastAsia="仿宋_GB2312" w:cs="仿宋_GB2312"/>
          <w:color w:val="auto"/>
          <w:sz w:val="28"/>
          <w:szCs w:val="28"/>
          <w:highlight w:val="none"/>
          <w:lang w:eastAsia="zh-CN"/>
        </w:rPr>
        <w:t>。</w:t>
      </w:r>
    </w:p>
    <w:p>
      <w:pPr>
        <w:adjustRightInd w:val="0"/>
        <w:snapToGrid w:val="0"/>
        <w:spacing w:line="560" w:lineRule="exact"/>
        <w:ind w:firstLine="560" w:firstLineChars="200"/>
        <w:rPr>
          <w:rFonts w:eastAsia="仿宋_GB2312"/>
          <w:color w:val="auto"/>
          <w:sz w:val="28"/>
          <w:szCs w:val="28"/>
          <w:highlight w:val="none"/>
        </w:rPr>
      </w:pPr>
      <w:r>
        <w:rPr>
          <w:rFonts w:hint="eastAsia" w:eastAsia="仿宋_GB2312" w:cs="仿宋_GB2312"/>
          <w:color w:val="auto"/>
          <w:sz w:val="28"/>
          <w:szCs w:val="28"/>
          <w:highlight w:val="none"/>
        </w:rPr>
        <w:t>参与基准价计算的投标人的报价为通过初步评审的</w:t>
      </w:r>
      <w:r>
        <w:rPr>
          <w:rFonts w:eastAsia="仿宋_GB2312" w:cs="仿宋_GB2312"/>
          <w:color w:val="auto"/>
          <w:sz w:val="28"/>
          <w:szCs w:val="28"/>
          <w:highlight w:val="none"/>
        </w:rPr>
        <w:t>报价</w:t>
      </w:r>
      <w:r>
        <w:rPr>
          <w:rFonts w:hint="eastAsia" w:eastAsia="仿宋_GB2312" w:cs="仿宋_GB2312"/>
          <w:color w:val="auto"/>
          <w:sz w:val="28"/>
          <w:szCs w:val="28"/>
          <w:highlight w:val="none"/>
        </w:rPr>
        <w:t>（包括按招标文件要求进行算术修正后的投标总价）。</w:t>
      </w:r>
    </w:p>
    <w:p>
      <w:pPr>
        <w:adjustRightInd w:val="0"/>
        <w:snapToGrid w:val="0"/>
        <w:spacing w:line="560" w:lineRule="exact"/>
        <w:ind w:firstLine="560" w:firstLineChars="200"/>
        <w:rPr>
          <w:rFonts w:eastAsia="仿宋_GB2312"/>
          <w:color w:val="auto"/>
          <w:sz w:val="28"/>
          <w:szCs w:val="28"/>
          <w:highlight w:val="none"/>
        </w:rPr>
      </w:pPr>
      <w:r>
        <w:rPr>
          <w:rFonts w:hint="eastAsia" w:eastAsia="仿宋_GB2312" w:cs="仿宋_GB2312"/>
          <w:color w:val="auto"/>
          <w:sz w:val="28"/>
          <w:szCs w:val="28"/>
          <w:highlight w:val="none"/>
        </w:rPr>
        <w:t>（</w:t>
      </w:r>
      <w:r>
        <w:rPr>
          <w:rFonts w:eastAsia="仿宋_GB2312"/>
          <w:color w:val="auto"/>
          <w:sz w:val="28"/>
          <w:szCs w:val="28"/>
          <w:highlight w:val="none"/>
        </w:rPr>
        <w:t>2</w:t>
      </w:r>
      <w:r>
        <w:rPr>
          <w:rFonts w:hint="eastAsia" w:eastAsia="仿宋_GB2312" w:cs="仿宋_GB2312"/>
          <w:color w:val="auto"/>
          <w:sz w:val="28"/>
          <w:szCs w:val="28"/>
          <w:highlight w:val="none"/>
        </w:rPr>
        <w:t>）投标单价的一致性（扣分制）</w:t>
      </w:r>
    </w:p>
    <w:p>
      <w:pPr>
        <w:adjustRightInd w:val="0"/>
        <w:snapToGrid w:val="0"/>
        <w:spacing w:line="560" w:lineRule="exact"/>
        <w:ind w:firstLine="560" w:firstLineChars="200"/>
        <w:rPr>
          <w:rFonts w:eastAsia="仿宋_GB2312"/>
          <w:color w:val="auto"/>
          <w:sz w:val="28"/>
          <w:szCs w:val="28"/>
          <w:highlight w:val="none"/>
        </w:rPr>
      </w:pPr>
      <w:r>
        <w:rPr>
          <w:rFonts w:hint="eastAsia" w:eastAsia="仿宋_GB2312" w:cs="仿宋_GB2312"/>
          <w:color w:val="auto"/>
          <w:sz w:val="28"/>
          <w:szCs w:val="28"/>
          <w:highlight w:val="none"/>
        </w:rPr>
        <w:t>单价分析表中的单价与投标报价汇总表中对应的单价每一处不一致扣</w:t>
      </w:r>
      <w:r>
        <w:rPr>
          <w:rFonts w:eastAsia="仿宋_GB2312"/>
          <w:color w:val="auto"/>
          <w:sz w:val="28"/>
          <w:szCs w:val="28"/>
          <w:highlight w:val="none"/>
        </w:rPr>
        <w:t>0.5</w:t>
      </w:r>
      <w:r>
        <w:rPr>
          <w:rFonts w:hint="eastAsia" w:eastAsia="仿宋_GB2312" w:cs="仿宋_GB2312"/>
          <w:color w:val="auto"/>
          <w:sz w:val="28"/>
          <w:szCs w:val="28"/>
          <w:highlight w:val="none"/>
        </w:rPr>
        <w:t>分，最多扣</w:t>
      </w:r>
      <w:r>
        <w:rPr>
          <w:rFonts w:hint="eastAsia" w:eastAsia="仿宋_GB2312"/>
          <w:color w:val="auto"/>
          <w:sz w:val="28"/>
          <w:szCs w:val="28"/>
          <w:highlight w:val="none"/>
          <w:lang w:val="en-US" w:eastAsia="zh-CN"/>
        </w:rPr>
        <w:t>3</w:t>
      </w:r>
      <w:r>
        <w:rPr>
          <w:rFonts w:hint="eastAsia" w:eastAsia="仿宋_GB2312" w:cs="仿宋_GB2312"/>
          <w:color w:val="auto"/>
          <w:sz w:val="28"/>
          <w:szCs w:val="28"/>
          <w:highlight w:val="none"/>
        </w:rPr>
        <w:t>分。分类分项或措施费等分项价格合计不等于</w:t>
      </w:r>
      <w:r>
        <w:rPr>
          <w:rFonts w:hint="eastAsia" w:eastAsia="仿宋_GB2312" w:cs="仿宋_GB2312"/>
          <w:color w:val="auto"/>
          <w:sz w:val="28"/>
          <w:szCs w:val="28"/>
          <w:highlight w:val="none"/>
          <w:lang w:eastAsia="zh-CN"/>
        </w:rPr>
        <w:t>总</w:t>
      </w:r>
      <w:r>
        <w:rPr>
          <w:rFonts w:hint="eastAsia" w:eastAsia="仿宋_GB2312" w:cs="仿宋_GB2312"/>
          <w:color w:val="auto"/>
          <w:sz w:val="28"/>
          <w:szCs w:val="28"/>
          <w:highlight w:val="none"/>
        </w:rPr>
        <w:t>报价的扣</w:t>
      </w:r>
      <w:r>
        <w:rPr>
          <w:rFonts w:hint="eastAsia" w:eastAsia="仿宋_GB2312" w:cs="仿宋_GB2312"/>
          <w:color w:val="auto"/>
          <w:sz w:val="28"/>
          <w:szCs w:val="28"/>
          <w:highlight w:val="none"/>
          <w:lang w:val="en-US" w:eastAsia="zh-CN"/>
        </w:rPr>
        <w:t>3</w:t>
      </w:r>
      <w:r>
        <w:rPr>
          <w:rFonts w:hint="eastAsia" w:eastAsia="仿宋_GB2312" w:cs="仿宋_GB2312"/>
          <w:color w:val="auto"/>
          <w:sz w:val="28"/>
          <w:szCs w:val="28"/>
          <w:highlight w:val="none"/>
        </w:rPr>
        <w:t>分。</w:t>
      </w:r>
      <w:r>
        <w:rPr>
          <w:rFonts w:eastAsia="仿宋_GB2312" w:cs="仿宋_GB2312"/>
          <w:color w:val="auto"/>
          <w:sz w:val="28"/>
          <w:szCs w:val="28"/>
          <w:highlight w:val="none"/>
        </w:rPr>
        <w:t xml:space="preserve"> </w:t>
      </w:r>
    </w:p>
    <w:p>
      <w:pPr>
        <w:adjustRightInd w:val="0"/>
        <w:snapToGrid w:val="0"/>
        <w:spacing w:line="560" w:lineRule="exact"/>
        <w:ind w:firstLine="560" w:firstLineChars="200"/>
        <w:rPr>
          <w:rFonts w:eastAsia="仿宋_GB2312"/>
          <w:color w:val="auto"/>
          <w:sz w:val="28"/>
          <w:szCs w:val="28"/>
          <w:highlight w:val="none"/>
        </w:rPr>
      </w:pPr>
      <w:r>
        <w:rPr>
          <w:rFonts w:hint="eastAsia" w:eastAsia="仿宋_GB2312" w:cs="仿宋_GB2312"/>
          <w:color w:val="auto"/>
          <w:sz w:val="28"/>
          <w:szCs w:val="28"/>
          <w:highlight w:val="none"/>
        </w:rPr>
        <w:t>（</w:t>
      </w:r>
      <w:r>
        <w:rPr>
          <w:rFonts w:eastAsia="仿宋_GB2312"/>
          <w:color w:val="auto"/>
          <w:sz w:val="28"/>
          <w:szCs w:val="28"/>
          <w:highlight w:val="none"/>
        </w:rPr>
        <w:t>3</w:t>
      </w:r>
      <w:r>
        <w:rPr>
          <w:rFonts w:hint="eastAsia" w:eastAsia="仿宋_GB2312" w:cs="仿宋_GB2312"/>
          <w:color w:val="auto"/>
          <w:sz w:val="28"/>
          <w:szCs w:val="28"/>
          <w:highlight w:val="none"/>
        </w:rPr>
        <w:t>）投标报价的合理性（扣分制）</w:t>
      </w:r>
    </w:p>
    <w:p>
      <w:pPr>
        <w:adjustRightInd w:val="0"/>
        <w:snapToGrid w:val="0"/>
        <w:spacing w:line="560" w:lineRule="exact"/>
        <w:ind w:firstLine="560" w:firstLineChars="200"/>
        <w:rPr>
          <w:rFonts w:eastAsia="仿宋_GB2312"/>
          <w:color w:val="auto"/>
          <w:sz w:val="28"/>
          <w:szCs w:val="28"/>
          <w:highlight w:val="none"/>
        </w:rPr>
      </w:pPr>
      <w:r>
        <w:rPr>
          <w:rFonts w:hint="eastAsia" w:eastAsia="仿宋_GB2312" w:cs="仿宋_GB2312"/>
          <w:color w:val="auto"/>
          <w:sz w:val="28"/>
          <w:szCs w:val="28"/>
          <w:highlight w:val="none"/>
        </w:rPr>
        <w:t>按下列标准累计扣分（最多</w:t>
      </w:r>
      <w:r>
        <w:rPr>
          <w:rFonts w:hint="eastAsia" w:eastAsia="仿宋_GB2312"/>
          <w:color w:val="auto"/>
          <w:sz w:val="28"/>
          <w:szCs w:val="28"/>
          <w:highlight w:val="none"/>
          <w:lang w:val="en-US" w:eastAsia="zh-CN"/>
        </w:rPr>
        <w:t>扣</w:t>
      </w:r>
      <w:r>
        <w:rPr>
          <w:rFonts w:hint="eastAsia" w:eastAsia="仿宋_GB2312" w:cs="仿宋_GB2312"/>
          <w:color w:val="auto"/>
          <w:sz w:val="28"/>
          <w:szCs w:val="28"/>
          <w:highlight w:val="none"/>
          <w:lang w:eastAsia="zh-CN"/>
        </w:rPr>
        <w:t>5</w:t>
      </w:r>
      <w:r>
        <w:rPr>
          <w:rFonts w:hint="eastAsia" w:eastAsia="仿宋_GB2312" w:cs="仿宋_GB2312"/>
          <w:color w:val="auto"/>
          <w:sz w:val="28"/>
          <w:szCs w:val="28"/>
          <w:highlight w:val="none"/>
        </w:rPr>
        <w:t>分）</w:t>
      </w:r>
      <w:r>
        <w:rPr>
          <w:rFonts w:hint="eastAsia" w:eastAsia="仿宋_GB2312" w:cs="仿宋_GB2312"/>
          <w:color w:val="auto"/>
          <w:sz w:val="28"/>
          <w:szCs w:val="28"/>
          <w:highlight w:val="none"/>
          <w:lang w:eastAsia="zh-CN"/>
        </w:rPr>
        <w:t>：</w:t>
      </w:r>
    </w:p>
    <w:p>
      <w:pPr>
        <w:adjustRightInd w:val="0"/>
        <w:snapToGrid w:val="0"/>
        <w:spacing w:line="560" w:lineRule="exact"/>
        <w:ind w:firstLine="560" w:firstLineChars="200"/>
        <w:rPr>
          <w:rFonts w:eastAsia="仿宋_GB2312"/>
          <w:color w:val="auto"/>
          <w:sz w:val="28"/>
          <w:szCs w:val="28"/>
          <w:highlight w:val="none"/>
        </w:rPr>
      </w:pPr>
      <w:r>
        <w:rPr>
          <w:rFonts w:hint="eastAsia" w:ascii="仿宋_GB2312" w:hAnsi="仿宋_GB2312" w:eastAsia="仿宋_GB2312" w:cs="仿宋_GB2312"/>
          <w:color w:val="auto"/>
          <w:sz w:val="28"/>
          <w:szCs w:val="28"/>
          <w:highlight w:val="none"/>
        </w:rPr>
        <w:t>①</w:t>
      </w:r>
      <w:r>
        <w:rPr>
          <w:rFonts w:hint="eastAsia" w:eastAsia="仿宋_GB2312" w:cs="仿宋_GB2312"/>
          <w:color w:val="auto"/>
          <w:sz w:val="28"/>
          <w:szCs w:val="28"/>
          <w:highlight w:val="none"/>
        </w:rPr>
        <w:t>投标</w:t>
      </w:r>
      <w:r>
        <w:rPr>
          <w:rFonts w:hint="eastAsia" w:eastAsia="仿宋_GB2312" w:cs="仿宋_GB2312"/>
          <w:color w:val="auto"/>
          <w:sz w:val="28"/>
          <w:szCs w:val="28"/>
          <w:highlight w:val="none"/>
          <w:lang w:eastAsia="zh-CN"/>
        </w:rPr>
        <w:t>报</w:t>
      </w:r>
      <w:r>
        <w:rPr>
          <w:rFonts w:hint="eastAsia" w:eastAsia="仿宋_GB2312" w:cs="仿宋_GB2312"/>
          <w:color w:val="auto"/>
          <w:sz w:val="28"/>
          <w:szCs w:val="28"/>
          <w:highlight w:val="none"/>
        </w:rPr>
        <w:t>价中出现漏项或并量的，每出现一处扣</w:t>
      </w:r>
      <w:r>
        <w:rPr>
          <w:rFonts w:eastAsia="仿宋_GB2312" w:cs="仿宋_GB2312"/>
          <w:color w:val="auto"/>
          <w:sz w:val="28"/>
          <w:szCs w:val="28"/>
          <w:highlight w:val="none"/>
        </w:rPr>
        <w:t>1</w:t>
      </w:r>
      <w:r>
        <w:rPr>
          <w:rFonts w:hint="eastAsia" w:eastAsia="仿宋_GB2312" w:cs="仿宋_GB2312"/>
          <w:color w:val="auto"/>
          <w:sz w:val="28"/>
          <w:szCs w:val="28"/>
          <w:highlight w:val="none"/>
        </w:rPr>
        <w:t>分；</w:t>
      </w:r>
    </w:p>
    <w:p>
      <w:pPr>
        <w:adjustRightInd w:val="0"/>
        <w:snapToGrid w:val="0"/>
        <w:spacing w:line="560" w:lineRule="exact"/>
        <w:ind w:firstLine="560" w:firstLineChars="200"/>
        <w:rPr>
          <w:rFonts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②</w:t>
      </w:r>
      <w:r>
        <w:rPr>
          <w:rFonts w:hint="eastAsia" w:ascii="仿宋_GB2312" w:hAnsi="仿宋_GB2312" w:eastAsia="仿宋_GB2312" w:cs="仿宋_GB2312"/>
          <w:color w:val="auto"/>
          <w:sz w:val="28"/>
          <w:szCs w:val="28"/>
          <w:highlight w:val="none"/>
          <w:lang w:eastAsia="zh-CN"/>
        </w:rPr>
        <w:t>对于单价明显偏离市场价的项目或者招标文件约定的分类分项项目，</w:t>
      </w:r>
      <w:r>
        <w:rPr>
          <w:rFonts w:hint="eastAsia" w:ascii="仿宋_GB2312" w:hAnsi="仿宋_GB2312" w:eastAsia="仿宋_GB2312" w:cs="仿宋_GB2312"/>
          <w:color w:val="auto"/>
          <w:sz w:val="28"/>
          <w:szCs w:val="28"/>
          <w:highlight w:val="none"/>
        </w:rPr>
        <w:t>评标委员会</w:t>
      </w:r>
      <w:r>
        <w:rPr>
          <w:rFonts w:hint="eastAsia" w:ascii="仿宋_GB2312" w:hAnsi="仿宋_GB2312" w:eastAsia="仿宋_GB2312" w:cs="仿宋_GB2312"/>
          <w:color w:val="auto"/>
          <w:sz w:val="28"/>
          <w:szCs w:val="28"/>
          <w:highlight w:val="none"/>
          <w:lang w:eastAsia="zh-CN"/>
        </w:rPr>
        <w:t>核查</w:t>
      </w:r>
      <w:r>
        <w:rPr>
          <w:rFonts w:hint="eastAsia" w:eastAsia="仿宋_GB2312" w:cs="仿宋_GB2312"/>
          <w:color w:val="auto"/>
          <w:sz w:val="28"/>
          <w:szCs w:val="28"/>
          <w:highlight w:val="none"/>
        </w:rPr>
        <w:t>单价分析</w:t>
      </w:r>
      <w:r>
        <w:rPr>
          <w:rFonts w:hint="eastAsia" w:eastAsia="仿宋_GB2312" w:cs="仿宋_GB2312"/>
          <w:color w:val="auto"/>
          <w:sz w:val="28"/>
          <w:szCs w:val="28"/>
          <w:highlight w:val="none"/>
          <w:lang w:eastAsia="zh-CN"/>
        </w:rPr>
        <w:t>中的人、材、机消耗量和材料设备单价，对于消耗量、单价高于或低于定额消耗量、市场价（当地建设造价主管部门发布的信息价）2</w:t>
      </w:r>
      <w:r>
        <w:rPr>
          <w:rFonts w:hint="eastAsia" w:eastAsia="仿宋_GB2312" w:cs="仿宋_GB2312"/>
          <w:color w:val="auto"/>
          <w:sz w:val="28"/>
          <w:szCs w:val="28"/>
          <w:highlight w:val="none"/>
          <w:lang w:val="en-US" w:eastAsia="zh-CN"/>
        </w:rPr>
        <w:t>5%（含）至50%（含）的，</w:t>
      </w:r>
      <w:r>
        <w:rPr>
          <w:rFonts w:hint="eastAsia" w:eastAsia="仿宋_GB2312" w:cs="仿宋_GB2312"/>
          <w:color w:val="auto"/>
          <w:sz w:val="28"/>
          <w:szCs w:val="28"/>
          <w:highlight w:val="none"/>
        </w:rPr>
        <w:t>每</w:t>
      </w:r>
      <w:r>
        <w:rPr>
          <w:rFonts w:hint="eastAsia" w:eastAsia="仿宋_GB2312" w:cs="仿宋_GB2312"/>
          <w:color w:val="auto"/>
          <w:sz w:val="28"/>
          <w:szCs w:val="28"/>
          <w:highlight w:val="none"/>
          <w:lang w:eastAsia="zh-CN"/>
        </w:rPr>
        <w:t>个分类分项项目</w:t>
      </w:r>
      <w:r>
        <w:rPr>
          <w:rFonts w:hint="eastAsia" w:eastAsia="仿宋_GB2312" w:cs="仿宋_GB2312"/>
          <w:color w:val="auto"/>
          <w:sz w:val="28"/>
          <w:szCs w:val="28"/>
          <w:highlight w:val="none"/>
        </w:rPr>
        <w:t>扣1分</w:t>
      </w:r>
      <w:r>
        <w:rPr>
          <w:rFonts w:hint="eastAsia" w:eastAsia="仿宋_GB2312" w:cs="仿宋_GB2312"/>
          <w:color w:val="auto"/>
          <w:sz w:val="28"/>
          <w:szCs w:val="28"/>
          <w:highlight w:val="none"/>
          <w:lang w:eastAsia="zh-CN"/>
        </w:rPr>
        <w:t>；高于或低于</w:t>
      </w:r>
      <w:r>
        <w:rPr>
          <w:rFonts w:hint="eastAsia" w:eastAsia="仿宋_GB2312" w:cs="仿宋_GB2312"/>
          <w:color w:val="auto"/>
          <w:sz w:val="28"/>
          <w:szCs w:val="28"/>
          <w:highlight w:val="none"/>
          <w:lang w:val="en-US" w:eastAsia="zh-CN"/>
        </w:rPr>
        <w:t>50%以上的，</w:t>
      </w:r>
      <w:r>
        <w:rPr>
          <w:rFonts w:hint="eastAsia" w:eastAsia="仿宋_GB2312" w:cs="仿宋_GB2312"/>
          <w:color w:val="auto"/>
          <w:sz w:val="28"/>
          <w:szCs w:val="28"/>
          <w:highlight w:val="none"/>
        </w:rPr>
        <w:t>每</w:t>
      </w:r>
      <w:r>
        <w:rPr>
          <w:rFonts w:hint="eastAsia" w:eastAsia="仿宋_GB2312" w:cs="仿宋_GB2312"/>
          <w:color w:val="auto"/>
          <w:sz w:val="28"/>
          <w:szCs w:val="28"/>
          <w:highlight w:val="none"/>
          <w:lang w:eastAsia="zh-CN"/>
        </w:rPr>
        <w:t>个分类分项项目</w:t>
      </w:r>
      <w:r>
        <w:rPr>
          <w:rFonts w:hint="eastAsia" w:eastAsia="仿宋_GB2312" w:cs="仿宋_GB2312"/>
          <w:color w:val="auto"/>
          <w:sz w:val="28"/>
          <w:szCs w:val="28"/>
          <w:highlight w:val="none"/>
        </w:rPr>
        <w:t>扣</w:t>
      </w:r>
      <w:r>
        <w:rPr>
          <w:rFonts w:hint="eastAsia" w:eastAsia="仿宋_GB2312" w:cs="仿宋_GB2312"/>
          <w:color w:val="auto"/>
          <w:sz w:val="28"/>
          <w:szCs w:val="28"/>
          <w:highlight w:val="none"/>
          <w:lang w:val="en-US" w:eastAsia="zh-CN"/>
        </w:rPr>
        <w:t>2</w:t>
      </w:r>
      <w:r>
        <w:rPr>
          <w:rFonts w:hint="eastAsia" w:eastAsia="仿宋_GB2312" w:cs="仿宋_GB2312"/>
          <w:color w:val="auto"/>
          <w:sz w:val="28"/>
          <w:szCs w:val="28"/>
          <w:highlight w:val="none"/>
        </w:rPr>
        <w:t>分</w:t>
      </w:r>
      <w:r>
        <w:rPr>
          <w:rFonts w:hint="eastAsia" w:eastAsia="仿宋_GB2312" w:cs="仿宋_GB2312"/>
          <w:color w:val="auto"/>
          <w:sz w:val="28"/>
          <w:szCs w:val="28"/>
          <w:highlight w:val="none"/>
          <w:lang w:eastAsia="zh-CN"/>
        </w:rPr>
        <w:t>；</w:t>
      </w:r>
    </w:p>
    <w:p>
      <w:pPr>
        <w:adjustRightInd w:val="0"/>
        <w:snapToGrid w:val="0"/>
        <w:spacing w:line="560" w:lineRule="exact"/>
        <w:ind w:firstLine="560" w:firstLineChars="200"/>
        <w:rPr>
          <w:rFonts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③</w:t>
      </w:r>
      <w:r>
        <w:rPr>
          <w:rFonts w:hint="eastAsia" w:eastAsia="仿宋_GB2312" w:cs="仿宋_GB2312"/>
          <w:color w:val="auto"/>
          <w:sz w:val="28"/>
          <w:szCs w:val="28"/>
          <w:highlight w:val="none"/>
        </w:rPr>
        <w:t>投标报价中，安全生产</w:t>
      </w:r>
      <w:r>
        <w:rPr>
          <w:rFonts w:hint="eastAsia" w:eastAsia="仿宋_GB2312" w:cs="仿宋_GB2312"/>
          <w:color w:val="auto"/>
          <w:sz w:val="28"/>
          <w:szCs w:val="28"/>
          <w:highlight w:val="none"/>
          <w:lang w:eastAsia="zh-CN"/>
        </w:rPr>
        <w:t>费用</w:t>
      </w:r>
      <w:r>
        <w:rPr>
          <w:rFonts w:hint="eastAsia" w:eastAsia="仿宋_GB2312" w:cs="仿宋_GB2312"/>
          <w:color w:val="auto"/>
          <w:sz w:val="28"/>
          <w:szCs w:val="28"/>
          <w:highlight w:val="none"/>
          <w:lang w:val="en-US" w:eastAsia="zh-CN"/>
        </w:rPr>
        <w:t>采用竞争性报价</w:t>
      </w:r>
      <w:r>
        <w:rPr>
          <w:rFonts w:hint="eastAsia" w:eastAsia="仿宋_GB2312" w:cs="仿宋_GB2312"/>
          <w:color w:val="auto"/>
          <w:sz w:val="28"/>
          <w:szCs w:val="28"/>
          <w:highlight w:val="none"/>
        </w:rPr>
        <w:t>的扣</w:t>
      </w:r>
      <w:r>
        <w:rPr>
          <w:rFonts w:hint="eastAsia" w:eastAsia="仿宋_GB2312" w:cs="仿宋_GB2312"/>
          <w:color w:val="auto"/>
          <w:sz w:val="28"/>
          <w:szCs w:val="28"/>
          <w:highlight w:val="none"/>
          <w:lang w:val="en-US" w:eastAsia="zh-CN"/>
        </w:rPr>
        <w:t>1</w:t>
      </w:r>
      <w:r>
        <w:rPr>
          <w:rFonts w:hint="eastAsia" w:eastAsia="仿宋_GB2312" w:cs="仿宋_GB2312"/>
          <w:color w:val="auto"/>
          <w:sz w:val="28"/>
          <w:szCs w:val="28"/>
          <w:highlight w:val="none"/>
        </w:rPr>
        <w:t>分。</w:t>
      </w:r>
    </w:p>
    <w:p>
      <w:pPr>
        <w:adjustRightInd w:val="0"/>
        <w:snapToGrid w:val="0"/>
        <w:spacing w:line="560" w:lineRule="exact"/>
        <w:ind w:firstLine="562" w:firstLineChars="200"/>
        <w:outlineLvl w:val="2"/>
        <w:rPr>
          <w:rFonts w:hint="eastAsia" w:eastAsia="仿宋_GB2312"/>
          <w:b/>
          <w:color w:val="auto"/>
          <w:sz w:val="28"/>
          <w:szCs w:val="28"/>
          <w:highlight w:val="none"/>
        </w:rPr>
      </w:pPr>
      <w:r>
        <w:rPr>
          <w:rFonts w:eastAsia="仿宋_GB2312"/>
          <w:b/>
          <w:color w:val="auto"/>
          <w:sz w:val="28"/>
          <w:szCs w:val="28"/>
          <w:highlight w:val="none"/>
        </w:rPr>
        <w:t>2.</w:t>
      </w:r>
      <w:r>
        <w:rPr>
          <w:rFonts w:hint="eastAsia" w:eastAsia="仿宋_GB2312" w:cs="仿宋_GB2312"/>
          <w:b/>
          <w:color w:val="auto"/>
          <w:sz w:val="28"/>
          <w:szCs w:val="28"/>
          <w:highlight w:val="none"/>
        </w:rPr>
        <w:t>施工组织设计（</w:t>
      </w:r>
      <w:r>
        <w:rPr>
          <w:rFonts w:eastAsia="仿宋_GB2312"/>
          <w:b/>
          <w:color w:val="auto"/>
          <w:sz w:val="28"/>
          <w:szCs w:val="28"/>
          <w:highlight w:val="none"/>
        </w:rPr>
        <w:t>0</w:t>
      </w:r>
      <w:r>
        <w:rPr>
          <w:rFonts w:hint="eastAsia" w:eastAsia="仿宋_GB2312" w:cs="仿宋_GB2312"/>
          <w:b/>
          <w:color w:val="auto"/>
          <w:sz w:val="28"/>
          <w:szCs w:val="28"/>
          <w:highlight w:val="none"/>
        </w:rPr>
        <w:t>～</w:t>
      </w:r>
      <w:r>
        <w:rPr>
          <w:rFonts w:hint="eastAsia" w:eastAsia="仿宋_GB2312" w:cs="仿宋_GB2312"/>
          <w:b/>
          <w:color w:val="auto"/>
          <w:sz w:val="28"/>
          <w:szCs w:val="28"/>
          <w:highlight w:val="none"/>
          <w:lang w:eastAsia="zh-CN"/>
        </w:rPr>
        <w:t>1</w:t>
      </w:r>
      <w:r>
        <w:rPr>
          <w:rFonts w:hint="eastAsia" w:eastAsia="仿宋_GB2312" w:cs="仿宋_GB2312"/>
          <w:b/>
          <w:color w:val="auto"/>
          <w:sz w:val="28"/>
          <w:szCs w:val="28"/>
          <w:highlight w:val="none"/>
          <w:lang w:val="en-US" w:eastAsia="zh-CN"/>
        </w:rPr>
        <w:t>2</w:t>
      </w:r>
      <w:r>
        <w:rPr>
          <w:rFonts w:hint="eastAsia" w:eastAsia="仿宋_GB2312" w:cs="仿宋_GB2312"/>
          <w:b/>
          <w:color w:val="auto"/>
          <w:sz w:val="28"/>
          <w:szCs w:val="28"/>
          <w:highlight w:val="none"/>
        </w:rPr>
        <w:t>分）</w:t>
      </w:r>
    </w:p>
    <w:p>
      <w:pPr>
        <w:adjustRightInd w:val="0"/>
        <w:snapToGrid w:val="0"/>
        <w:spacing w:line="560" w:lineRule="exact"/>
        <w:ind w:firstLine="560" w:firstLineChars="200"/>
        <w:outlineLvl w:val="2"/>
        <w:rPr>
          <w:rFonts w:eastAsia="仿宋_GB2312"/>
          <w:color w:val="auto"/>
          <w:sz w:val="28"/>
          <w:szCs w:val="28"/>
          <w:highlight w:val="none"/>
        </w:rPr>
      </w:pPr>
      <w:r>
        <w:rPr>
          <w:rFonts w:hint="eastAsia" w:eastAsia="仿宋_GB2312" w:cs="仿宋_GB2312"/>
          <w:color w:val="auto"/>
          <w:sz w:val="28"/>
          <w:szCs w:val="28"/>
          <w:highlight w:val="none"/>
        </w:rPr>
        <w:t>（</w:t>
      </w:r>
      <w:r>
        <w:rPr>
          <w:rFonts w:eastAsia="仿宋_GB2312"/>
          <w:color w:val="auto"/>
          <w:sz w:val="28"/>
          <w:szCs w:val="28"/>
          <w:highlight w:val="none"/>
        </w:rPr>
        <w:t>1</w:t>
      </w:r>
      <w:r>
        <w:rPr>
          <w:rFonts w:hint="eastAsia" w:eastAsia="仿宋_GB2312" w:cs="仿宋_GB2312"/>
          <w:color w:val="auto"/>
          <w:sz w:val="28"/>
          <w:szCs w:val="28"/>
          <w:highlight w:val="none"/>
        </w:rPr>
        <w:t>）项目理解及投标能力（</w:t>
      </w:r>
      <w:r>
        <w:rPr>
          <w:rFonts w:eastAsia="仿宋_GB2312"/>
          <w:color w:val="auto"/>
          <w:sz w:val="28"/>
          <w:szCs w:val="28"/>
          <w:highlight w:val="none"/>
        </w:rPr>
        <w:t>0~</w:t>
      </w:r>
      <w:r>
        <w:rPr>
          <w:rFonts w:hint="eastAsia" w:eastAsia="仿宋_GB2312"/>
          <w:color w:val="auto"/>
          <w:sz w:val="28"/>
          <w:szCs w:val="28"/>
          <w:highlight w:val="none"/>
        </w:rPr>
        <w:t>1</w:t>
      </w:r>
      <w:r>
        <w:rPr>
          <w:rFonts w:hint="eastAsia" w:eastAsia="仿宋_GB2312" w:cs="仿宋_GB2312"/>
          <w:color w:val="auto"/>
          <w:sz w:val="28"/>
          <w:szCs w:val="28"/>
          <w:highlight w:val="none"/>
        </w:rPr>
        <w:t>分）</w:t>
      </w:r>
    </w:p>
    <w:p>
      <w:pPr>
        <w:adjustRightInd w:val="0"/>
        <w:snapToGrid w:val="0"/>
        <w:spacing w:line="560" w:lineRule="exact"/>
        <w:ind w:firstLine="560" w:firstLineChars="200"/>
        <w:outlineLvl w:val="2"/>
        <w:rPr>
          <w:rFonts w:eastAsia="仿宋_GB2312"/>
          <w:color w:val="auto"/>
          <w:sz w:val="28"/>
          <w:szCs w:val="28"/>
          <w:highlight w:val="none"/>
        </w:rPr>
      </w:pPr>
      <w:r>
        <w:rPr>
          <w:rFonts w:hint="eastAsia" w:eastAsia="仿宋_GB2312" w:cs="仿宋_GB2312"/>
          <w:color w:val="auto"/>
          <w:sz w:val="28"/>
          <w:szCs w:val="28"/>
          <w:highlight w:val="none"/>
        </w:rPr>
        <w:t>按下列标准累计评分：</w:t>
      </w:r>
    </w:p>
    <w:p>
      <w:pPr>
        <w:adjustRightInd w:val="0"/>
        <w:snapToGrid w:val="0"/>
        <w:spacing w:line="560" w:lineRule="exact"/>
        <w:ind w:firstLine="560" w:firstLineChars="200"/>
        <w:outlineLvl w:val="2"/>
        <w:rPr>
          <w:rFonts w:hint="eastAsia" w:eastAsia="仿宋_GB2312"/>
          <w:color w:val="auto"/>
          <w:sz w:val="28"/>
          <w:szCs w:val="28"/>
          <w:highlight w:val="none"/>
        </w:rPr>
      </w:pPr>
      <w:r>
        <w:rPr>
          <w:rFonts w:hint="eastAsia" w:eastAsia="仿宋_GB2312" w:cs="仿宋_GB2312"/>
          <w:color w:val="auto"/>
          <w:sz w:val="28"/>
          <w:szCs w:val="28"/>
          <w:highlight w:val="none"/>
        </w:rPr>
        <w:t>①对招标项目的特点、施工重点、难点进行分析，</w:t>
      </w:r>
      <w:r>
        <w:rPr>
          <w:rFonts w:hint="eastAsia" w:eastAsia="仿宋_GB2312" w:cs="仿宋_GB2312"/>
          <w:color w:val="auto"/>
          <w:sz w:val="28"/>
          <w:szCs w:val="28"/>
          <w:highlight w:val="none"/>
          <w:lang w:eastAsia="zh-CN"/>
        </w:rPr>
        <w:t>对</w:t>
      </w:r>
      <w:r>
        <w:rPr>
          <w:rFonts w:hint="eastAsia" w:eastAsia="仿宋_GB2312" w:cs="仿宋_GB2312"/>
          <w:color w:val="auto"/>
          <w:sz w:val="28"/>
          <w:szCs w:val="28"/>
          <w:highlight w:val="none"/>
        </w:rPr>
        <w:t>合同条款和技术条款</w:t>
      </w:r>
      <w:r>
        <w:rPr>
          <w:rFonts w:hint="eastAsia" w:eastAsia="仿宋_GB2312" w:cs="仿宋_GB2312"/>
          <w:color w:val="auto"/>
          <w:sz w:val="28"/>
          <w:szCs w:val="28"/>
          <w:highlight w:val="none"/>
          <w:lang w:eastAsia="zh-CN"/>
        </w:rPr>
        <w:t>以及</w:t>
      </w:r>
      <w:r>
        <w:rPr>
          <w:rFonts w:hint="eastAsia" w:eastAsia="仿宋_GB2312" w:cs="仿宋_GB2312"/>
          <w:color w:val="auto"/>
          <w:sz w:val="28"/>
          <w:szCs w:val="28"/>
          <w:highlight w:val="none"/>
        </w:rPr>
        <w:t>工作范围、职责、施工条件等进行理解，分析准确、理解清晰的得</w:t>
      </w:r>
      <w:r>
        <w:rPr>
          <w:rFonts w:hint="eastAsia" w:eastAsia="仿宋_GB2312"/>
          <w:color w:val="auto"/>
          <w:sz w:val="28"/>
          <w:szCs w:val="28"/>
          <w:highlight w:val="none"/>
        </w:rPr>
        <w:t>0.5</w:t>
      </w:r>
      <w:r>
        <w:rPr>
          <w:rFonts w:hint="eastAsia" w:eastAsia="仿宋_GB2312" w:cs="仿宋_GB2312"/>
          <w:color w:val="auto"/>
          <w:sz w:val="28"/>
          <w:szCs w:val="28"/>
          <w:highlight w:val="none"/>
        </w:rPr>
        <w:t>分，否则在大于或等于</w:t>
      </w:r>
      <w:r>
        <w:rPr>
          <w:rFonts w:eastAsia="仿宋_GB2312"/>
          <w:color w:val="auto"/>
          <w:sz w:val="28"/>
          <w:szCs w:val="28"/>
          <w:highlight w:val="none"/>
        </w:rPr>
        <w:t>0</w:t>
      </w:r>
      <w:r>
        <w:rPr>
          <w:rFonts w:hint="eastAsia" w:eastAsia="仿宋_GB2312" w:cs="仿宋_GB2312"/>
          <w:color w:val="auto"/>
          <w:sz w:val="28"/>
          <w:szCs w:val="28"/>
          <w:highlight w:val="none"/>
        </w:rPr>
        <w:t>且小于</w:t>
      </w:r>
      <w:r>
        <w:rPr>
          <w:rFonts w:hint="eastAsia" w:eastAsia="仿宋_GB2312"/>
          <w:color w:val="auto"/>
          <w:sz w:val="28"/>
          <w:szCs w:val="28"/>
          <w:highlight w:val="none"/>
        </w:rPr>
        <w:t>0.5</w:t>
      </w:r>
      <w:r>
        <w:rPr>
          <w:rFonts w:hint="eastAsia" w:eastAsia="仿宋_GB2312" w:cs="仿宋_GB2312"/>
          <w:color w:val="auto"/>
          <w:sz w:val="28"/>
          <w:szCs w:val="28"/>
          <w:highlight w:val="none"/>
        </w:rPr>
        <w:t>分之间得分（保留一位小数，下同）</w:t>
      </w:r>
      <w:r>
        <w:rPr>
          <w:rFonts w:hint="eastAsia" w:eastAsia="仿宋_GB2312" w:cs="仿宋_GB2312"/>
          <w:color w:val="auto"/>
          <w:sz w:val="28"/>
          <w:szCs w:val="28"/>
          <w:highlight w:val="none"/>
          <w:lang w:eastAsia="zh-CN"/>
        </w:rPr>
        <w:t>；</w:t>
      </w:r>
    </w:p>
    <w:p>
      <w:pPr>
        <w:adjustRightInd w:val="0"/>
        <w:snapToGrid w:val="0"/>
        <w:spacing w:line="560" w:lineRule="exact"/>
        <w:ind w:firstLine="560" w:firstLineChars="200"/>
        <w:outlineLvl w:val="2"/>
        <w:rPr>
          <w:rFonts w:eastAsia="仿宋_GB2312"/>
          <w:color w:val="auto"/>
          <w:sz w:val="28"/>
          <w:szCs w:val="28"/>
          <w:highlight w:val="none"/>
        </w:rPr>
      </w:pPr>
      <w:r>
        <w:rPr>
          <w:rFonts w:hint="eastAsia" w:eastAsia="仿宋_GB2312" w:cs="仿宋_GB2312"/>
          <w:color w:val="auto"/>
          <w:sz w:val="28"/>
          <w:szCs w:val="28"/>
          <w:highlight w:val="none"/>
        </w:rPr>
        <w:t>②根据投标人投标文件编制水平及内容完整性（编制水平差的表现包括但不限于：编排杂乱无序、</w:t>
      </w:r>
      <w:r>
        <w:rPr>
          <w:rFonts w:hint="eastAsia" w:eastAsia="仿宋_GB2312" w:cs="仿宋_GB2312"/>
          <w:color w:val="auto"/>
          <w:sz w:val="28"/>
          <w:szCs w:val="28"/>
          <w:highlight w:val="none"/>
          <w:lang w:eastAsia="zh-CN"/>
        </w:rPr>
        <w:t>逻辑关系混乱</w:t>
      </w:r>
      <w:r>
        <w:rPr>
          <w:rFonts w:hint="eastAsia" w:eastAsia="仿宋_GB2312" w:cs="仿宋_GB2312"/>
          <w:color w:val="auto"/>
          <w:sz w:val="28"/>
          <w:szCs w:val="28"/>
          <w:highlight w:val="none"/>
        </w:rPr>
        <w:t>、资料残缺不全、资料模糊不清、前后不一致等）好的得</w:t>
      </w:r>
      <w:r>
        <w:rPr>
          <w:rFonts w:hint="eastAsia" w:eastAsia="仿宋_GB2312"/>
          <w:color w:val="auto"/>
          <w:sz w:val="28"/>
          <w:szCs w:val="28"/>
          <w:highlight w:val="none"/>
        </w:rPr>
        <w:t>0.5</w:t>
      </w:r>
      <w:r>
        <w:rPr>
          <w:rFonts w:hint="eastAsia" w:eastAsia="仿宋_GB2312" w:cs="仿宋_GB2312"/>
          <w:color w:val="auto"/>
          <w:sz w:val="28"/>
          <w:szCs w:val="28"/>
          <w:highlight w:val="none"/>
        </w:rPr>
        <w:t>分，否则在大于或等于</w:t>
      </w:r>
      <w:r>
        <w:rPr>
          <w:rFonts w:eastAsia="仿宋_GB2312"/>
          <w:color w:val="auto"/>
          <w:sz w:val="28"/>
          <w:szCs w:val="28"/>
          <w:highlight w:val="none"/>
        </w:rPr>
        <w:t>0</w:t>
      </w:r>
      <w:r>
        <w:rPr>
          <w:rFonts w:hint="eastAsia" w:eastAsia="仿宋_GB2312" w:cs="仿宋_GB2312"/>
          <w:color w:val="auto"/>
          <w:sz w:val="28"/>
          <w:szCs w:val="28"/>
          <w:highlight w:val="none"/>
        </w:rPr>
        <w:t>且小于</w:t>
      </w:r>
      <w:r>
        <w:rPr>
          <w:rFonts w:hint="eastAsia" w:eastAsia="仿宋_GB2312"/>
          <w:color w:val="auto"/>
          <w:sz w:val="28"/>
          <w:szCs w:val="28"/>
          <w:highlight w:val="none"/>
        </w:rPr>
        <w:t>0.5</w:t>
      </w:r>
      <w:r>
        <w:rPr>
          <w:rFonts w:hint="eastAsia" w:eastAsia="仿宋_GB2312" w:cs="仿宋_GB2312"/>
          <w:color w:val="auto"/>
          <w:sz w:val="28"/>
          <w:szCs w:val="28"/>
          <w:highlight w:val="none"/>
        </w:rPr>
        <w:t>分之间得分。</w:t>
      </w:r>
    </w:p>
    <w:p>
      <w:pPr>
        <w:adjustRightInd w:val="0"/>
        <w:snapToGrid w:val="0"/>
        <w:spacing w:line="560" w:lineRule="exact"/>
        <w:ind w:firstLine="560" w:firstLineChars="200"/>
        <w:outlineLvl w:val="2"/>
        <w:rPr>
          <w:rFonts w:eastAsia="仿宋_GB2312"/>
          <w:color w:val="auto"/>
          <w:sz w:val="28"/>
          <w:szCs w:val="28"/>
          <w:highlight w:val="none"/>
        </w:rPr>
      </w:pPr>
      <w:r>
        <w:rPr>
          <w:rFonts w:hint="eastAsia" w:eastAsia="仿宋_GB2312" w:cs="仿宋_GB2312"/>
          <w:color w:val="auto"/>
          <w:sz w:val="28"/>
          <w:szCs w:val="28"/>
          <w:highlight w:val="none"/>
        </w:rPr>
        <w:t>（</w:t>
      </w:r>
      <w:r>
        <w:rPr>
          <w:rFonts w:eastAsia="仿宋_GB2312"/>
          <w:color w:val="auto"/>
          <w:sz w:val="28"/>
          <w:szCs w:val="28"/>
          <w:highlight w:val="none"/>
        </w:rPr>
        <w:t>2</w:t>
      </w:r>
      <w:r>
        <w:rPr>
          <w:rFonts w:hint="eastAsia" w:eastAsia="仿宋_GB2312" w:cs="仿宋_GB2312"/>
          <w:color w:val="auto"/>
          <w:sz w:val="28"/>
          <w:szCs w:val="28"/>
          <w:highlight w:val="none"/>
        </w:rPr>
        <w:t>）施工总体布置（</w:t>
      </w:r>
      <w:r>
        <w:rPr>
          <w:rFonts w:eastAsia="仿宋_GB2312"/>
          <w:color w:val="auto"/>
          <w:sz w:val="28"/>
          <w:szCs w:val="28"/>
          <w:highlight w:val="none"/>
        </w:rPr>
        <w:t>0~</w:t>
      </w:r>
      <w:r>
        <w:rPr>
          <w:rFonts w:hint="eastAsia" w:eastAsia="仿宋_GB2312"/>
          <w:color w:val="auto"/>
          <w:sz w:val="28"/>
          <w:szCs w:val="28"/>
          <w:highlight w:val="none"/>
          <w:lang w:val="en-US" w:eastAsia="zh-CN"/>
        </w:rPr>
        <w:t>0.5</w:t>
      </w:r>
      <w:r>
        <w:rPr>
          <w:rFonts w:hint="eastAsia" w:eastAsia="仿宋_GB2312" w:cs="仿宋_GB2312"/>
          <w:color w:val="auto"/>
          <w:sz w:val="28"/>
          <w:szCs w:val="28"/>
          <w:highlight w:val="none"/>
        </w:rPr>
        <w:t>分）</w:t>
      </w:r>
    </w:p>
    <w:p>
      <w:pPr>
        <w:adjustRightInd w:val="0"/>
        <w:snapToGrid w:val="0"/>
        <w:spacing w:line="560" w:lineRule="exact"/>
        <w:ind w:firstLine="560" w:firstLineChars="200"/>
        <w:outlineLvl w:val="2"/>
        <w:rPr>
          <w:rFonts w:eastAsia="仿宋_GB2312"/>
          <w:color w:val="auto"/>
          <w:sz w:val="28"/>
          <w:szCs w:val="28"/>
          <w:highlight w:val="none"/>
        </w:rPr>
      </w:pPr>
      <w:r>
        <w:rPr>
          <w:rFonts w:hint="eastAsia" w:eastAsia="仿宋_GB2312" w:cs="仿宋_GB2312"/>
          <w:color w:val="auto"/>
          <w:sz w:val="28"/>
          <w:szCs w:val="28"/>
          <w:highlight w:val="none"/>
        </w:rPr>
        <w:t>按下列标准累计评分：</w:t>
      </w:r>
    </w:p>
    <w:p>
      <w:pPr>
        <w:adjustRightInd w:val="0"/>
        <w:snapToGrid w:val="0"/>
        <w:spacing w:line="560" w:lineRule="exact"/>
        <w:ind w:firstLine="560" w:firstLineChars="200"/>
        <w:rPr>
          <w:rFonts w:hint="eastAsia" w:eastAsia="仿宋_GB2312"/>
          <w:color w:val="auto"/>
          <w:sz w:val="28"/>
          <w:szCs w:val="28"/>
          <w:highlight w:val="none"/>
        </w:rPr>
      </w:pPr>
      <w:r>
        <w:rPr>
          <w:rFonts w:hint="eastAsia" w:eastAsia="仿宋_GB2312" w:cs="仿宋_GB2312"/>
          <w:color w:val="auto"/>
          <w:sz w:val="28"/>
          <w:szCs w:val="28"/>
          <w:highlight w:val="none"/>
        </w:rPr>
        <w:t>施工总平面布置应综合分析工程布置、主体建筑物规模、型式、特点、施工条件、施工进度、施工强度和工程所在地区社会、自然条件等因素合理规划总体布置（包括但不限于施工布置规划、生产设施设备布置、施工工厂设施布置、场内场外交通及运输、场地平整、用（排）水、供电、通信、料场及渣场规划、永久及临时用地等）</w:t>
      </w:r>
      <w:r>
        <w:rPr>
          <w:rFonts w:hint="eastAsia" w:eastAsia="仿宋_GB2312" w:cs="仿宋_GB2312"/>
          <w:color w:val="auto"/>
          <w:sz w:val="28"/>
          <w:szCs w:val="28"/>
          <w:highlight w:val="none"/>
          <w:lang w:eastAsia="zh-CN"/>
        </w:rPr>
        <w:t>。</w:t>
      </w:r>
    </w:p>
    <w:p>
      <w:pPr>
        <w:adjustRightInd w:val="0"/>
        <w:snapToGrid w:val="0"/>
        <w:spacing w:line="560" w:lineRule="exact"/>
        <w:ind w:firstLine="560" w:firstLineChars="200"/>
        <w:rPr>
          <w:rFonts w:eastAsia="仿宋_GB2312"/>
          <w:color w:val="auto"/>
          <w:sz w:val="28"/>
          <w:szCs w:val="28"/>
          <w:highlight w:val="none"/>
        </w:rPr>
      </w:pPr>
      <w:r>
        <w:rPr>
          <w:rFonts w:hint="eastAsia" w:eastAsia="仿宋_GB2312" w:cs="仿宋_GB2312"/>
          <w:color w:val="auto"/>
          <w:sz w:val="28"/>
          <w:szCs w:val="28"/>
          <w:highlight w:val="none"/>
        </w:rPr>
        <w:t>施工总体布置分析合理</w:t>
      </w:r>
      <w:r>
        <w:rPr>
          <w:rFonts w:hint="eastAsia" w:eastAsia="仿宋_GB2312" w:cs="仿宋_GB2312"/>
          <w:color w:val="auto"/>
          <w:sz w:val="28"/>
          <w:szCs w:val="28"/>
          <w:highlight w:val="none"/>
          <w:lang w:eastAsia="zh-CN"/>
        </w:rPr>
        <w:t>、</w:t>
      </w:r>
      <w:r>
        <w:rPr>
          <w:rFonts w:hint="eastAsia" w:eastAsia="仿宋_GB2312" w:cs="仿宋_GB2312"/>
          <w:color w:val="auto"/>
          <w:sz w:val="28"/>
          <w:szCs w:val="28"/>
          <w:highlight w:val="none"/>
        </w:rPr>
        <w:t>内容全面，符合工程实际</w:t>
      </w:r>
      <w:r>
        <w:rPr>
          <w:rFonts w:hint="eastAsia" w:eastAsia="仿宋_GB2312" w:cs="仿宋_GB2312"/>
          <w:color w:val="auto"/>
          <w:sz w:val="28"/>
          <w:szCs w:val="28"/>
          <w:highlight w:val="none"/>
          <w:lang w:eastAsia="zh-CN"/>
        </w:rPr>
        <w:t>、</w:t>
      </w:r>
      <w:r>
        <w:rPr>
          <w:rFonts w:hint="eastAsia" w:eastAsia="仿宋_GB2312" w:cs="仿宋_GB2312"/>
          <w:color w:val="auto"/>
          <w:sz w:val="28"/>
          <w:szCs w:val="28"/>
          <w:highlight w:val="none"/>
        </w:rPr>
        <w:t>满足工程建设要求</w:t>
      </w:r>
      <w:r>
        <w:rPr>
          <w:rFonts w:hint="eastAsia" w:eastAsia="仿宋_GB2312" w:cs="仿宋_GB2312"/>
          <w:color w:val="auto"/>
          <w:sz w:val="28"/>
          <w:szCs w:val="28"/>
          <w:highlight w:val="none"/>
          <w:lang w:eastAsia="zh-CN"/>
        </w:rPr>
        <w:t>，</w:t>
      </w:r>
      <w:r>
        <w:rPr>
          <w:rFonts w:hint="eastAsia" w:eastAsia="仿宋_GB2312" w:cs="仿宋_GB2312"/>
          <w:color w:val="auto"/>
          <w:sz w:val="28"/>
          <w:szCs w:val="28"/>
          <w:highlight w:val="none"/>
        </w:rPr>
        <w:t>并附图表和说明的得</w:t>
      </w:r>
      <w:r>
        <w:rPr>
          <w:rFonts w:hint="eastAsia" w:eastAsia="仿宋_GB2312" w:cs="仿宋_GB2312"/>
          <w:color w:val="auto"/>
          <w:sz w:val="28"/>
          <w:szCs w:val="28"/>
          <w:highlight w:val="none"/>
          <w:lang w:val="en-US" w:eastAsia="zh-CN"/>
        </w:rPr>
        <w:t>0.5分</w:t>
      </w:r>
      <w:r>
        <w:rPr>
          <w:rFonts w:hint="eastAsia" w:eastAsia="仿宋_GB2312" w:cs="仿宋_GB2312"/>
          <w:color w:val="auto"/>
          <w:sz w:val="28"/>
          <w:szCs w:val="28"/>
          <w:highlight w:val="none"/>
        </w:rPr>
        <w:t>，否则在大于或等于</w:t>
      </w:r>
      <w:r>
        <w:rPr>
          <w:rFonts w:eastAsia="仿宋_GB2312"/>
          <w:color w:val="auto"/>
          <w:sz w:val="28"/>
          <w:szCs w:val="28"/>
          <w:highlight w:val="none"/>
        </w:rPr>
        <w:t>0</w:t>
      </w:r>
      <w:r>
        <w:rPr>
          <w:rFonts w:hint="eastAsia" w:eastAsia="仿宋_GB2312" w:cs="仿宋_GB2312"/>
          <w:color w:val="auto"/>
          <w:sz w:val="28"/>
          <w:szCs w:val="28"/>
          <w:highlight w:val="none"/>
        </w:rPr>
        <w:t>且小于</w:t>
      </w:r>
      <w:r>
        <w:rPr>
          <w:rFonts w:hint="eastAsia" w:eastAsia="仿宋_GB2312"/>
          <w:color w:val="auto"/>
          <w:sz w:val="28"/>
          <w:szCs w:val="28"/>
          <w:highlight w:val="none"/>
        </w:rPr>
        <w:t>0.5</w:t>
      </w:r>
      <w:r>
        <w:rPr>
          <w:rFonts w:hint="eastAsia" w:eastAsia="仿宋_GB2312" w:cs="仿宋_GB2312"/>
          <w:color w:val="auto"/>
          <w:sz w:val="28"/>
          <w:szCs w:val="28"/>
          <w:highlight w:val="none"/>
        </w:rPr>
        <w:t>分之间得分。</w:t>
      </w:r>
    </w:p>
    <w:p>
      <w:pPr>
        <w:adjustRightInd w:val="0"/>
        <w:snapToGrid w:val="0"/>
        <w:spacing w:line="560" w:lineRule="exact"/>
        <w:ind w:firstLine="560" w:firstLineChars="200"/>
        <w:rPr>
          <w:rFonts w:eastAsia="仿宋_GB2312"/>
          <w:color w:val="auto"/>
          <w:sz w:val="28"/>
          <w:szCs w:val="28"/>
          <w:highlight w:val="none"/>
        </w:rPr>
      </w:pPr>
      <w:r>
        <w:rPr>
          <w:rFonts w:hint="eastAsia" w:eastAsia="仿宋_GB2312" w:cs="仿宋_GB2312"/>
          <w:color w:val="auto"/>
          <w:sz w:val="28"/>
          <w:szCs w:val="28"/>
          <w:highlight w:val="none"/>
        </w:rPr>
        <w:t>（</w:t>
      </w:r>
      <w:r>
        <w:rPr>
          <w:rFonts w:eastAsia="仿宋_GB2312"/>
          <w:color w:val="auto"/>
          <w:sz w:val="28"/>
          <w:szCs w:val="28"/>
          <w:highlight w:val="none"/>
        </w:rPr>
        <w:t>3</w:t>
      </w:r>
      <w:r>
        <w:rPr>
          <w:rFonts w:hint="eastAsia" w:eastAsia="仿宋_GB2312" w:cs="仿宋_GB2312"/>
          <w:color w:val="auto"/>
          <w:sz w:val="28"/>
          <w:szCs w:val="28"/>
          <w:highlight w:val="none"/>
        </w:rPr>
        <w:t>）施工方案与技术措施（</w:t>
      </w:r>
      <w:r>
        <w:rPr>
          <w:rFonts w:eastAsia="仿宋_GB2312"/>
          <w:color w:val="auto"/>
          <w:sz w:val="28"/>
          <w:szCs w:val="28"/>
          <w:highlight w:val="none"/>
        </w:rPr>
        <w:t>0~</w:t>
      </w:r>
      <w:r>
        <w:rPr>
          <w:rFonts w:hint="eastAsia" w:eastAsia="仿宋_GB2312"/>
          <w:color w:val="auto"/>
          <w:sz w:val="28"/>
          <w:szCs w:val="28"/>
          <w:highlight w:val="none"/>
          <w:lang w:eastAsia="zh-CN"/>
        </w:rPr>
        <w:t>3</w:t>
      </w:r>
      <w:r>
        <w:rPr>
          <w:rFonts w:hint="eastAsia" w:eastAsia="仿宋_GB2312" w:cs="仿宋_GB2312"/>
          <w:color w:val="auto"/>
          <w:sz w:val="28"/>
          <w:szCs w:val="28"/>
          <w:highlight w:val="none"/>
        </w:rPr>
        <w:t>分）</w:t>
      </w:r>
    </w:p>
    <w:p>
      <w:pPr>
        <w:adjustRightInd w:val="0"/>
        <w:snapToGrid w:val="0"/>
        <w:spacing w:line="560" w:lineRule="exact"/>
        <w:ind w:firstLine="560" w:firstLineChars="200"/>
        <w:rPr>
          <w:rFonts w:eastAsia="仿宋_GB2312"/>
          <w:color w:val="auto"/>
          <w:sz w:val="28"/>
          <w:szCs w:val="28"/>
          <w:highlight w:val="none"/>
        </w:rPr>
      </w:pPr>
      <w:r>
        <w:rPr>
          <w:rFonts w:hint="eastAsia" w:eastAsia="仿宋_GB2312" w:cs="仿宋_GB2312"/>
          <w:color w:val="auto"/>
          <w:sz w:val="28"/>
          <w:szCs w:val="28"/>
          <w:highlight w:val="none"/>
        </w:rPr>
        <w:t>按下列标准累计评分：</w:t>
      </w:r>
    </w:p>
    <w:p>
      <w:pPr>
        <w:adjustRightInd w:val="0"/>
        <w:snapToGrid w:val="0"/>
        <w:spacing w:line="560" w:lineRule="exact"/>
        <w:ind w:firstLine="560" w:firstLineChars="200"/>
        <w:rPr>
          <w:rFonts w:eastAsia="仿宋_GB2312"/>
          <w:color w:val="auto"/>
          <w:sz w:val="28"/>
          <w:szCs w:val="28"/>
          <w:highlight w:val="none"/>
        </w:rPr>
      </w:pPr>
      <w:r>
        <w:rPr>
          <w:rFonts w:hint="eastAsia" w:eastAsia="仿宋_GB2312" w:cs="仿宋_GB2312"/>
          <w:color w:val="auto"/>
          <w:sz w:val="28"/>
          <w:szCs w:val="28"/>
          <w:highlight w:val="none"/>
        </w:rPr>
        <w:t>结合工程实际理解和分析并提出施工方案和技术措施，突出施工重点和施工难点的方案和措施。</w:t>
      </w:r>
    </w:p>
    <w:p>
      <w:pPr>
        <w:adjustRightInd w:val="0"/>
        <w:snapToGrid w:val="0"/>
        <w:spacing w:line="560" w:lineRule="exact"/>
        <w:ind w:firstLine="560" w:firstLineChars="200"/>
        <w:rPr>
          <w:rFonts w:eastAsia="仿宋_GB2312" w:cs="仿宋_GB2312"/>
          <w:color w:val="auto"/>
          <w:sz w:val="28"/>
          <w:szCs w:val="28"/>
          <w:highlight w:val="none"/>
        </w:rPr>
      </w:pPr>
      <w:r>
        <w:rPr>
          <w:rFonts w:hint="eastAsia" w:eastAsia="仿宋_GB2312" w:cs="仿宋_GB2312"/>
          <w:color w:val="auto"/>
          <w:sz w:val="28"/>
          <w:szCs w:val="28"/>
          <w:highlight w:val="none"/>
        </w:rPr>
        <w:t>①各专业工程或分部工程或施工部位之间施工次序符合工程实际的得</w:t>
      </w:r>
      <w:r>
        <w:rPr>
          <w:rFonts w:hint="eastAsia" w:eastAsia="仿宋_GB2312"/>
          <w:color w:val="auto"/>
          <w:sz w:val="28"/>
          <w:szCs w:val="28"/>
          <w:highlight w:val="none"/>
          <w:lang w:eastAsia="zh-CN"/>
        </w:rPr>
        <w:t>1</w:t>
      </w:r>
      <w:r>
        <w:rPr>
          <w:rFonts w:hint="eastAsia" w:eastAsia="仿宋_GB2312"/>
          <w:color w:val="auto"/>
          <w:sz w:val="28"/>
          <w:szCs w:val="28"/>
          <w:highlight w:val="none"/>
          <w:lang w:val="en-US" w:eastAsia="zh-CN"/>
        </w:rPr>
        <w:t>.5</w:t>
      </w:r>
      <w:r>
        <w:rPr>
          <w:rFonts w:hint="eastAsia" w:eastAsia="仿宋_GB2312" w:cs="仿宋_GB2312"/>
          <w:color w:val="auto"/>
          <w:sz w:val="28"/>
          <w:szCs w:val="28"/>
          <w:highlight w:val="none"/>
        </w:rPr>
        <w:t>分，否则在大于或等于</w:t>
      </w:r>
      <w:r>
        <w:rPr>
          <w:rFonts w:eastAsia="仿宋_GB2312"/>
          <w:color w:val="auto"/>
          <w:sz w:val="28"/>
          <w:szCs w:val="28"/>
          <w:highlight w:val="none"/>
        </w:rPr>
        <w:t>0</w:t>
      </w:r>
      <w:r>
        <w:rPr>
          <w:rFonts w:hint="eastAsia" w:eastAsia="仿宋_GB2312" w:cs="仿宋_GB2312"/>
          <w:color w:val="auto"/>
          <w:sz w:val="28"/>
          <w:szCs w:val="28"/>
          <w:highlight w:val="none"/>
        </w:rPr>
        <w:t>且小于</w:t>
      </w:r>
      <w:r>
        <w:rPr>
          <w:rFonts w:hint="eastAsia" w:eastAsia="仿宋_GB2312"/>
          <w:color w:val="auto"/>
          <w:sz w:val="28"/>
          <w:szCs w:val="28"/>
          <w:highlight w:val="none"/>
          <w:lang w:eastAsia="zh-CN"/>
        </w:rPr>
        <w:t>1</w:t>
      </w:r>
      <w:r>
        <w:rPr>
          <w:rFonts w:hint="eastAsia" w:eastAsia="仿宋_GB2312"/>
          <w:color w:val="auto"/>
          <w:sz w:val="28"/>
          <w:szCs w:val="28"/>
          <w:highlight w:val="none"/>
          <w:lang w:val="en-US" w:eastAsia="zh-CN"/>
        </w:rPr>
        <w:t>.5</w:t>
      </w:r>
      <w:r>
        <w:rPr>
          <w:rFonts w:hint="eastAsia" w:eastAsia="仿宋_GB2312" w:cs="仿宋_GB2312"/>
          <w:color w:val="auto"/>
          <w:sz w:val="28"/>
          <w:szCs w:val="28"/>
          <w:highlight w:val="none"/>
        </w:rPr>
        <w:t>分之间得分；</w:t>
      </w:r>
    </w:p>
    <w:p>
      <w:pPr>
        <w:adjustRightInd w:val="0"/>
        <w:snapToGrid w:val="0"/>
        <w:spacing w:line="560" w:lineRule="exact"/>
        <w:ind w:firstLine="560" w:firstLineChars="200"/>
        <w:rPr>
          <w:rFonts w:eastAsia="仿宋_GB2312"/>
          <w:color w:val="auto"/>
          <w:sz w:val="28"/>
          <w:szCs w:val="28"/>
          <w:highlight w:val="none"/>
        </w:rPr>
      </w:pPr>
      <w:r>
        <w:rPr>
          <w:rFonts w:hint="eastAsia" w:eastAsia="仿宋_GB2312" w:cs="仿宋_GB2312"/>
          <w:color w:val="auto"/>
          <w:sz w:val="28"/>
          <w:szCs w:val="28"/>
          <w:highlight w:val="none"/>
        </w:rPr>
        <w:t>②各专业工程或各分部工程或施工部位中施工方法科学合理，施工流程、施工工艺符合相关施工规程、规范的得</w:t>
      </w:r>
      <w:r>
        <w:rPr>
          <w:rFonts w:hint="eastAsia" w:eastAsia="仿宋_GB2312"/>
          <w:color w:val="auto"/>
          <w:sz w:val="28"/>
          <w:szCs w:val="28"/>
          <w:highlight w:val="none"/>
          <w:lang w:eastAsia="zh-CN"/>
        </w:rPr>
        <w:t>1</w:t>
      </w:r>
      <w:r>
        <w:rPr>
          <w:rFonts w:hint="eastAsia" w:eastAsia="仿宋_GB2312" w:cs="仿宋_GB2312"/>
          <w:color w:val="auto"/>
          <w:sz w:val="28"/>
          <w:szCs w:val="28"/>
          <w:highlight w:val="none"/>
        </w:rPr>
        <w:t>分，否则在大于或等于</w:t>
      </w:r>
      <w:r>
        <w:rPr>
          <w:rFonts w:eastAsia="仿宋_GB2312"/>
          <w:color w:val="auto"/>
          <w:sz w:val="28"/>
          <w:szCs w:val="28"/>
          <w:highlight w:val="none"/>
        </w:rPr>
        <w:t>0</w:t>
      </w:r>
      <w:r>
        <w:rPr>
          <w:rFonts w:hint="eastAsia" w:eastAsia="仿宋_GB2312" w:cs="仿宋_GB2312"/>
          <w:color w:val="auto"/>
          <w:sz w:val="28"/>
          <w:szCs w:val="28"/>
          <w:highlight w:val="none"/>
        </w:rPr>
        <w:t>且小于</w:t>
      </w:r>
      <w:r>
        <w:rPr>
          <w:rFonts w:hint="eastAsia" w:eastAsia="仿宋_GB2312"/>
          <w:color w:val="auto"/>
          <w:sz w:val="28"/>
          <w:szCs w:val="28"/>
          <w:highlight w:val="none"/>
          <w:lang w:eastAsia="zh-CN"/>
        </w:rPr>
        <w:t>1</w:t>
      </w:r>
      <w:r>
        <w:rPr>
          <w:rFonts w:hint="eastAsia" w:eastAsia="仿宋_GB2312" w:cs="仿宋_GB2312"/>
          <w:color w:val="auto"/>
          <w:sz w:val="28"/>
          <w:szCs w:val="28"/>
          <w:highlight w:val="none"/>
        </w:rPr>
        <w:t>分之间得分；</w:t>
      </w:r>
    </w:p>
    <w:p>
      <w:pPr>
        <w:adjustRightInd w:val="0"/>
        <w:snapToGrid w:val="0"/>
        <w:spacing w:line="560" w:lineRule="exact"/>
        <w:ind w:firstLine="560" w:firstLineChars="200"/>
        <w:rPr>
          <w:rFonts w:eastAsia="仿宋_GB2312"/>
          <w:color w:val="auto"/>
          <w:sz w:val="28"/>
          <w:szCs w:val="28"/>
          <w:highlight w:val="none"/>
        </w:rPr>
      </w:pPr>
      <w:r>
        <w:rPr>
          <w:rFonts w:hint="eastAsia" w:eastAsia="仿宋_GB2312" w:cs="仿宋_GB2312"/>
          <w:color w:val="auto"/>
          <w:sz w:val="28"/>
          <w:szCs w:val="28"/>
          <w:highlight w:val="none"/>
        </w:rPr>
        <w:t>③施工导流、度汛方案和措施（如有，水土保持、环境保护体系与措施均满足工程要求和实际需要）科学合理，且符合工程实际的得</w:t>
      </w:r>
      <w:r>
        <w:rPr>
          <w:rFonts w:eastAsia="仿宋_GB2312"/>
          <w:color w:val="auto"/>
          <w:sz w:val="28"/>
          <w:szCs w:val="28"/>
          <w:highlight w:val="none"/>
        </w:rPr>
        <w:t>0.5</w:t>
      </w:r>
      <w:r>
        <w:rPr>
          <w:rFonts w:hint="eastAsia" w:eastAsia="仿宋_GB2312" w:cs="仿宋_GB2312"/>
          <w:color w:val="auto"/>
          <w:sz w:val="28"/>
          <w:szCs w:val="28"/>
          <w:highlight w:val="none"/>
        </w:rPr>
        <w:t>分，否则在大于或等于</w:t>
      </w:r>
      <w:r>
        <w:rPr>
          <w:rFonts w:eastAsia="仿宋_GB2312"/>
          <w:color w:val="auto"/>
          <w:sz w:val="28"/>
          <w:szCs w:val="28"/>
          <w:highlight w:val="none"/>
        </w:rPr>
        <w:t>0</w:t>
      </w:r>
      <w:r>
        <w:rPr>
          <w:rFonts w:hint="eastAsia" w:eastAsia="仿宋_GB2312" w:cs="仿宋_GB2312"/>
          <w:color w:val="auto"/>
          <w:sz w:val="28"/>
          <w:szCs w:val="28"/>
          <w:highlight w:val="none"/>
        </w:rPr>
        <w:t>且小于</w:t>
      </w:r>
      <w:r>
        <w:rPr>
          <w:rFonts w:eastAsia="仿宋_GB2312"/>
          <w:color w:val="auto"/>
          <w:sz w:val="28"/>
          <w:szCs w:val="28"/>
          <w:highlight w:val="none"/>
        </w:rPr>
        <w:t>0.5</w:t>
      </w:r>
      <w:r>
        <w:rPr>
          <w:rFonts w:hint="eastAsia" w:eastAsia="仿宋_GB2312" w:cs="仿宋_GB2312"/>
          <w:color w:val="auto"/>
          <w:sz w:val="28"/>
          <w:szCs w:val="28"/>
          <w:highlight w:val="none"/>
        </w:rPr>
        <w:t>分之间得分。</w:t>
      </w:r>
    </w:p>
    <w:p>
      <w:pPr>
        <w:adjustRightInd w:val="0"/>
        <w:snapToGrid w:val="0"/>
        <w:spacing w:line="560" w:lineRule="exact"/>
        <w:ind w:firstLine="560" w:firstLineChars="200"/>
        <w:rPr>
          <w:rFonts w:eastAsia="仿宋_GB2312"/>
          <w:color w:val="auto"/>
          <w:sz w:val="28"/>
          <w:szCs w:val="28"/>
          <w:highlight w:val="none"/>
        </w:rPr>
      </w:pPr>
      <w:r>
        <w:rPr>
          <w:rFonts w:hint="eastAsia" w:eastAsia="仿宋_GB2312" w:cs="仿宋_GB2312"/>
          <w:color w:val="auto"/>
          <w:sz w:val="28"/>
          <w:szCs w:val="28"/>
          <w:highlight w:val="none"/>
        </w:rPr>
        <w:t>（</w:t>
      </w:r>
      <w:r>
        <w:rPr>
          <w:rFonts w:eastAsia="仿宋_GB2312"/>
          <w:color w:val="auto"/>
          <w:sz w:val="28"/>
          <w:szCs w:val="28"/>
          <w:highlight w:val="none"/>
        </w:rPr>
        <w:t>4</w:t>
      </w:r>
      <w:r>
        <w:rPr>
          <w:rFonts w:hint="eastAsia" w:eastAsia="仿宋_GB2312" w:cs="仿宋_GB2312"/>
          <w:color w:val="auto"/>
          <w:sz w:val="28"/>
          <w:szCs w:val="28"/>
          <w:highlight w:val="none"/>
        </w:rPr>
        <w:t>）质量体系与措施（</w:t>
      </w:r>
      <w:r>
        <w:rPr>
          <w:rFonts w:eastAsia="仿宋_GB2312"/>
          <w:color w:val="auto"/>
          <w:sz w:val="28"/>
          <w:szCs w:val="28"/>
          <w:highlight w:val="none"/>
        </w:rPr>
        <w:t>0~</w:t>
      </w:r>
      <w:r>
        <w:rPr>
          <w:rFonts w:hint="eastAsia" w:eastAsia="仿宋_GB2312"/>
          <w:color w:val="auto"/>
          <w:sz w:val="28"/>
          <w:szCs w:val="28"/>
          <w:highlight w:val="none"/>
          <w:lang w:val="en-US" w:eastAsia="zh-CN"/>
        </w:rPr>
        <w:t>1.5</w:t>
      </w:r>
      <w:r>
        <w:rPr>
          <w:rFonts w:hint="eastAsia" w:eastAsia="仿宋_GB2312" w:cs="仿宋_GB2312"/>
          <w:color w:val="auto"/>
          <w:sz w:val="28"/>
          <w:szCs w:val="28"/>
          <w:highlight w:val="none"/>
        </w:rPr>
        <w:t>分）</w:t>
      </w:r>
    </w:p>
    <w:p>
      <w:pPr>
        <w:adjustRightInd w:val="0"/>
        <w:snapToGrid w:val="0"/>
        <w:spacing w:line="560" w:lineRule="exact"/>
        <w:ind w:firstLine="560" w:firstLineChars="200"/>
        <w:rPr>
          <w:rFonts w:eastAsia="仿宋_GB2312"/>
          <w:color w:val="auto"/>
          <w:sz w:val="28"/>
          <w:szCs w:val="28"/>
          <w:highlight w:val="none"/>
        </w:rPr>
      </w:pPr>
      <w:r>
        <w:rPr>
          <w:rFonts w:hint="eastAsia" w:eastAsia="仿宋_GB2312" w:cs="仿宋_GB2312"/>
          <w:color w:val="auto"/>
          <w:sz w:val="28"/>
          <w:szCs w:val="28"/>
          <w:highlight w:val="none"/>
        </w:rPr>
        <w:t>按下列标准累计评分：</w:t>
      </w:r>
    </w:p>
    <w:p>
      <w:pPr>
        <w:adjustRightInd w:val="0"/>
        <w:snapToGrid w:val="0"/>
        <w:spacing w:line="560" w:lineRule="exact"/>
        <w:ind w:firstLine="560" w:firstLineChars="200"/>
        <w:rPr>
          <w:rFonts w:eastAsia="仿宋_GB2312"/>
          <w:color w:val="auto"/>
          <w:sz w:val="28"/>
          <w:szCs w:val="28"/>
          <w:highlight w:val="none"/>
        </w:rPr>
      </w:pPr>
      <w:r>
        <w:rPr>
          <w:rFonts w:hint="eastAsia" w:ascii="仿宋_GB2312" w:hAnsi="仿宋_GB2312" w:eastAsia="仿宋_GB2312" w:cs="仿宋_GB2312"/>
          <w:color w:val="auto"/>
          <w:sz w:val="28"/>
          <w:szCs w:val="28"/>
          <w:highlight w:val="none"/>
        </w:rPr>
        <w:t>①</w:t>
      </w:r>
      <w:r>
        <w:rPr>
          <w:rFonts w:hint="eastAsia" w:eastAsia="仿宋_GB2312" w:cs="仿宋_GB2312"/>
          <w:color w:val="auto"/>
          <w:sz w:val="28"/>
          <w:szCs w:val="28"/>
          <w:highlight w:val="none"/>
        </w:rPr>
        <w:t>质量管理的资源配置合理、规章制度健全、岗位职责明确具体的得</w:t>
      </w:r>
      <w:r>
        <w:rPr>
          <w:rFonts w:eastAsia="仿宋_GB2312"/>
          <w:color w:val="auto"/>
          <w:sz w:val="28"/>
          <w:szCs w:val="28"/>
          <w:highlight w:val="none"/>
        </w:rPr>
        <w:t>0.5</w:t>
      </w:r>
      <w:r>
        <w:rPr>
          <w:rFonts w:hint="eastAsia" w:eastAsia="仿宋_GB2312" w:cs="仿宋_GB2312"/>
          <w:color w:val="auto"/>
          <w:sz w:val="28"/>
          <w:szCs w:val="28"/>
          <w:highlight w:val="none"/>
        </w:rPr>
        <w:t>分，否则在大于</w:t>
      </w:r>
      <w:r>
        <w:rPr>
          <w:rFonts w:hint="eastAsia" w:eastAsia="仿宋_GB2312" w:cs="仿宋_GB2312"/>
          <w:color w:val="auto"/>
          <w:sz w:val="28"/>
          <w:szCs w:val="28"/>
          <w:highlight w:val="none"/>
          <w:lang w:eastAsia="zh-CN"/>
        </w:rPr>
        <w:t>或</w:t>
      </w:r>
      <w:r>
        <w:rPr>
          <w:rFonts w:hint="eastAsia" w:eastAsia="仿宋_GB2312" w:cs="仿宋_GB2312"/>
          <w:color w:val="auto"/>
          <w:sz w:val="28"/>
          <w:szCs w:val="28"/>
          <w:highlight w:val="none"/>
        </w:rPr>
        <w:t>等于</w:t>
      </w:r>
      <w:r>
        <w:rPr>
          <w:rFonts w:eastAsia="仿宋_GB2312"/>
          <w:color w:val="auto"/>
          <w:sz w:val="28"/>
          <w:szCs w:val="28"/>
          <w:highlight w:val="none"/>
        </w:rPr>
        <w:t>0</w:t>
      </w:r>
      <w:r>
        <w:rPr>
          <w:rFonts w:hint="eastAsia" w:eastAsia="仿宋_GB2312" w:cs="仿宋_GB2312"/>
          <w:color w:val="auto"/>
          <w:sz w:val="28"/>
          <w:szCs w:val="28"/>
          <w:highlight w:val="none"/>
        </w:rPr>
        <w:t>且小于</w:t>
      </w:r>
      <w:r>
        <w:rPr>
          <w:rFonts w:eastAsia="仿宋_GB2312"/>
          <w:color w:val="auto"/>
          <w:sz w:val="28"/>
          <w:szCs w:val="28"/>
          <w:highlight w:val="none"/>
        </w:rPr>
        <w:t>0.5</w:t>
      </w:r>
      <w:r>
        <w:rPr>
          <w:rFonts w:hint="eastAsia" w:eastAsia="仿宋_GB2312" w:cs="仿宋_GB2312"/>
          <w:color w:val="auto"/>
          <w:sz w:val="28"/>
          <w:szCs w:val="28"/>
          <w:highlight w:val="none"/>
        </w:rPr>
        <w:t>分之间得分；</w:t>
      </w:r>
    </w:p>
    <w:p>
      <w:pPr>
        <w:adjustRightInd w:val="0"/>
        <w:snapToGrid w:val="0"/>
        <w:spacing w:line="560" w:lineRule="exact"/>
        <w:ind w:firstLine="560" w:firstLineChars="200"/>
        <w:rPr>
          <w:rFonts w:eastAsia="仿宋_GB2312"/>
          <w:color w:val="auto"/>
          <w:sz w:val="28"/>
          <w:szCs w:val="28"/>
          <w:highlight w:val="none"/>
        </w:rPr>
      </w:pPr>
      <w:r>
        <w:rPr>
          <w:rFonts w:hint="eastAsia" w:ascii="仿宋_GB2312" w:hAnsi="仿宋_GB2312" w:eastAsia="仿宋_GB2312" w:cs="仿宋_GB2312"/>
          <w:color w:val="auto"/>
          <w:sz w:val="28"/>
          <w:szCs w:val="28"/>
          <w:highlight w:val="none"/>
        </w:rPr>
        <w:t>②</w:t>
      </w:r>
      <w:r>
        <w:rPr>
          <w:rFonts w:hint="eastAsia" w:eastAsia="仿宋_GB2312" w:cs="仿宋_GB2312"/>
          <w:color w:val="auto"/>
          <w:sz w:val="28"/>
          <w:szCs w:val="28"/>
          <w:highlight w:val="none"/>
        </w:rPr>
        <w:t>各专业工程或各分部工程或施工部位的施工过程质量控制</w:t>
      </w:r>
      <w:r>
        <w:rPr>
          <w:rFonts w:hint="eastAsia" w:eastAsia="仿宋_GB2312" w:cs="仿宋_GB2312"/>
          <w:color w:val="auto"/>
          <w:sz w:val="28"/>
          <w:szCs w:val="28"/>
          <w:highlight w:val="none"/>
          <w:lang w:val="en-US" w:eastAsia="zh-CN"/>
        </w:rPr>
        <w:t>关键环节合理、质量措施符合规范且可操作性强。</w:t>
      </w:r>
      <w:r>
        <w:rPr>
          <w:rFonts w:hint="eastAsia" w:eastAsia="仿宋_GB2312" w:cs="仿宋_GB2312"/>
          <w:color w:val="auto"/>
          <w:sz w:val="28"/>
          <w:szCs w:val="28"/>
          <w:highlight w:val="none"/>
        </w:rPr>
        <w:t>（包括但不限于工程所用原材料、中间产品、金属结构等检验</w:t>
      </w:r>
      <w:r>
        <w:rPr>
          <w:rFonts w:hint="eastAsia" w:eastAsia="仿宋_GB2312" w:cs="仿宋_GB2312"/>
          <w:color w:val="auto"/>
          <w:sz w:val="28"/>
          <w:szCs w:val="28"/>
          <w:highlight w:val="none"/>
          <w:lang w:eastAsia="zh-CN"/>
        </w:rPr>
        <w:t>计划</w:t>
      </w:r>
      <w:r>
        <w:rPr>
          <w:rFonts w:hint="eastAsia" w:eastAsia="仿宋_GB2312" w:cs="仿宋_GB2312"/>
          <w:color w:val="auto"/>
          <w:sz w:val="28"/>
          <w:szCs w:val="28"/>
          <w:highlight w:val="none"/>
        </w:rPr>
        <w:t>）符合相关规程规范的得</w:t>
      </w:r>
      <w:r>
        <w:rPr>
          <w:rFonts w:hint="eastAsia" w:eastAsia="仿宋_GB2312"/>
          <w:color w:val="auto"/>
          <w:sz w:val="28"/>
          <w:szCs w:val="28"/>
          <w:highlight w:val="none"/>
          <w:lang w:eastAsia="zh-CN"/>
        </w:rPr>
        <w:t>0</w:t>
      </w:r>
      <w:r>
        <w:rPr>
          <w:rFonts w:hint="eastAsia" w:eastAsia="仿宋_GB2312"/>
          <w:color w:val="auto"/>
          <w:sz w:val="28"/>
          <w:szCs w:val="28"/>
          <w:highlight w:val="none"/>
          <w:lang w:val="en-US" w:eastAsia="zh-CN"/>
        </w:rPr>
        <w:t>.5</w:t>
      </w:r>
      <w:r>
        <w:rPr>
          <w:rFonts w:hint="eastAsia" w:eastAsia="仿宋_GB2312" w:cs="仿宋_GB2312"/>
          <w:color w:val="auto"/>
          <w:sz w:val="28"/>
          <w:szCs w:val="28"/>
          <w:highlight w:val="none"/>
        </w:rPr>
        <w:t>分，否则在大于或等于</w:t>
      </w:r>
      <w:r>
        <w:rPr>
          <w:rFonts w:eastAsia="仿宋_GB2312"/>
          <w:color w:val="auto"/>
          <w:sz w:val="28"/>
          <w:szCs w:val="28"/>
          <w:highlight w:val="none"/>
        </w:rPr>
        <w:t>0</w:t>
      </w:r>
      <w:r>
        <w:rPr>
          <w:rFonts w:hint="eastAsia" w:eastAsia="仿宋_GB2312" w:cs="仿宋_GB2312"/>
          <w:color w:val="auto"/>
          <w:sz w:val="28"/>
          <w:szCs w:val="28"/>
          <w:highlight w:val="none"/>
        </w:rPr>
        <w:t>且小于</w:t>
      </w:r>
      <w:r>
        <w:rPr>
          <w:rFonts w:hint="eastAsia" w:eastAsia="仿宋_GB2312"/>
          <w:color w:val="auto"/>
          <w:sz w:val="28"/>
          <w:szCs w:val="28"/>
          <w:highlight w:val="none"/>
          <w:lang w:val="en-US" w:eastAsia="zh-CN"/>
        </w:rPr>
        <w:t>0.5</w:t>
      </w:r>
      <w:r>
        <w:rPr>
          <w:rFonts w:hint="eastAsia" w:eastAsia="仿宋_GB2312" w:cs="仿宋_GB2312"/>
          <w:color w:val="auto"/>
          <w:sz w:val="28"/>
          <w:szCs w:val="28"/>
          <w:highlight w:val="none"/>
        </w:rPr>
        <w:t>分之间得分；</w:t>
      </w:r>
    </w:p>
    <w:p>
      <w:pPr>
        <w:adjustRightInd w:val="0"/>
        <w:snapToGrid w:val="0"/>
        <w:spacing w:line="560" w:lineRule="exact"/>
        <w:ind w:firstLine="560" w:firstLineChars="200"/>
        <w:rPr>
          <w:rFonts w:eastAsia="仿宋_GB2312"/>
          <w:color w:val="auto"/>
          <w:sz w:val="28"/>
          <w:szCs w:val="28"/>
          <w:highlight w:val="none"/>
        </w:rPr>
      </w:pPr>
      <w:r>
        <w:rPr>
          <w:rFonts w:hint="eastAsia" w:ascii="仿宋_GB2312" w:hAnsi="仿宋_GB2312" w:eastAsia="仿宋_GB2312" w:cs="仿宋_GB2312"/>
          <w:color w:val="auto"/>
          <w:sz w:val="28"/>
          <w:szCs w:val="28"/>
          <w:highlight w:val="none"/>
        </w:rPr>
        <w:t>③</w:t>
      </w:r>
      <w:r>
        <w:rPr>
          <w:rFonts w:hint="eastAsia" w:eastAsia="仿宋_GB2312" w:cs="仿宋_GB2312"/>
          <w:color w:val="auto"/>
          <w:sz w:val="28"/>
          <w:szCs w:val="28"/>
          <w:highlight w:val="none"/>
        </w:rPr>
        <w:t>投标人</w:t>
      </w:r>
      <w:r>
        <w:rPr>
          <w:rFonts w:hint="eastAsia" w:eastAsia="仿宋_GB2312" w:cs="仿宋_GB2312"/>
          <w:color w:val="auto"/>
          <w:sz w:val="28"/>
          <w:szCs w:val="28"/>
          <w:highlight w:val="none"/>
          <w:lang w:eastAsia="zh-CN"/>
        </w:rPr>
        <w:t>单元工程</w:t>
      </w:r>
      <w:r>
        <w:rPr>
          <w:rFonts w:hint="eastAsia" w:eastAsia="仿宋_GB2312" w:cs="仿宋_GB2312"/>
          <w:color w:val="auto"/>
          <w:sz w:val="28"/>
          <w:szCs w:val="28"/>
          <w:highlight w:val="none"/>
        </w:rPr>
        <w:t>质量评定与</w:t>
      </w:r>
      <w:r>
        <w:rPr>
          <w:rFonts w:hint="eastAsia" w:eastAsia="仿宋_GB2312" w:cs="仿宋_GB2312"/>
          <w:color w:val="auto"/>
          <w:sz w:val="28"/>
          <w:szCs w:val="28"/>
          <w:highlight w:val="none"/>
          <w:lang w:eastAsia="zh-CN"/>
        </w:rPr>
        <w:t>参加</w:t>
      </w:r>
      <w:r>
        <w:rPr>
          <w:rFonts w:hint="eastAsia" w:eastAsia="仿宋_GB2312" w:cs="仿宋_GB2312"/>
          <w:color w:val="auto"/>
          <w:sz w:val="28"/>
          <w:szCs w:val="28"/>
          <w:highlight w:val="none"/>
        </w:rPr>
        <w:t>各阶段验收初步计划合理且保障措施合理规范的得</w:t>
      </w:r>
      <w:r>
        <w:rPr>
          <w:rFonts w:eastAsia="仿宋_GB2312"/>
          <w:color w:val="auto"/>
          <w:sz w:val="28"/>
          <w:szCs w:val="28"/>
          <w:highlight w:val="none"/>
        </w:rPr>
        <w:t>0.5</w:t>
      </w:r>
      <w:r>
        <w:rPr>
          <w:rFonts w:hint="eastAsia" w:eastAsia="仿宋_GB2312" w:cs="仿宋_GB2312"/>
          <w:color w:val="auto"/>
          <w:sz w:val="28"/>
          <w:szCs w:val="28"/>
          <w:highlight w:val="none"/>
        </w:rPr>
        <w:t>分，否则在大于或等于</w:t>
      </w:r>
      <w:r>
        <w:rPr>
          <w:rFonts w:eastAsia="仿宋_GB2312"/>
          <w:color w:val="auto"/>
          <w:sz w:val="28"/>
          <w:szCs w:val="28"/>
          <w:highlight w:val="none"/>
        </w:rPr>
        <w:t>0</w:t>
      </w:r>
      <w:r>
        <w:rPr>
          <w:rFonts w:hint="eastAsia" w:eastAsia="仿宋_GB2312" w:cs="仿宋_GB2312"/>
          <w:color w:val="auto"/>
          <w:sz w:val="28"/>
          <w:szCs w:val="28"/>
          <w:highlight w:val="none"/>
        </w:rPr>
        <w:t>且小于</w:t>
      </w:r>
      <w:r>
        <w:rPr>
          <w:rFonts w:eastAsia="仿宋_GB2312"/>
          <w:color w:val="auto"/>
          <w:sz w:val="28"/>
          <w:szCs w:val="28"/>
          <w:highlight w:val="none"/>
        </w:rPr>
        <w:t>0.5</w:t>
      </w:r>
      <w:r>
        <w:rPr>
          <w:rFonts w:hint="eastAsia" w:eastAsia="仿宋_GB2312" w:cs="仿宋_GB2312"/>
          <w:color w:val="auto"/>
          <w:sz w:val="28"/>
          <w:szCs w:val="28"/>
          <w:highlight w:val="none"/>
        </w:rPr>
        <w:t>分之间得分。</w:t>
      </w:r>
    </w:p>
    <w:p>
      <w:pPr>
        <w:adjustRightInd w:val="0"/>
        <w:snapToGrid w:val="0"/>
        <w:spacing w:line="560" w:lineRule="exact"/>
        <w:ind w:firstLine="560" w:firstLineChars="200"/>
        <w:rPr>
          <w:rFonts w:eastAsia="仿宋_GB2312"/>
          <w:color w:val="auto"/>
          <w:sz w:val="28"/>
          <w:szCs w:val="28"/>
          <w:highlight w:val="none"/>
        </w:rPr>
      </w:pPr>
      <w:r>
        <w:rPr>
          <w:rFonts w:hint="eastAsia" w:eastAsia="仿宋_GB2312" w:cs="仿宋_GB2312"/>
          <w:color w:val="auto"/>
          <w:sz w:val="28"/>
          <w:szCs w:val="28"/>
          <w:highlight w:val="none"/>
        </w:rPr>
        <w:t>（</w:t>
      </w:r>
      <w:r>
        <w:rPr>
          <w:rFonts w:eastAsia="仿宋_GB2312"/>
          <w:color w:val="auto"/>
          <w:sz w:val="28"/>
          <w:szCs w:val="28"/>
          <w:highlight w:val="none"/>
        </w:rPr>
        <w:t>5</w:t>
      </w:r>
      <w:r>
        <w:rPr>
          <w:rFonts w:hint="eastAsia" w:eastAsia="仿宋_GB2312" w:cs="仿宋_GB2312"/>
          <w:color w:val="auto"/>
          <w:sz w:val="28"/>
          <w:szCs w:val="28"/>
          <w:highlight w:val="none"/>
        </w:rPr>
        <w:t>）安全生产管理体系与措施（</w:t>
      </w:r>
      <w:r>
        <w:rPr>
          <w:rFonts w:eastAsia="仿宋_GB2312"/>
          <w:color w:val="auto"/>
          <w:sz w:val="28"/>
          <w:szCs w:val="28"/>
          <w:highlight w:val="none"/>
        </w:rPr>
        <w:t>0~</w:t>
      </w:r>
      <w:r>
        <w:rPr>
          <w:rFonts w:hint="eastAsia" w:eastAsia="仿宋_GB2312"/>
          <w:color w:val="auto"/>
          <w:sz w:val="28"/>
          <w:szCs w:val="28"/>
          <w:highlight w:val="none"/>
          <w:lang w:eastAsia="zh-CN"/>
        </w:rPr>
        <w:t>2</w:t>
      </w:r>
      <w:r>
        <w:rPr>
          <w:rFonts w:hint="eastAsia" w:eastAsia="仿宋_GB2312" w:cs="仿宋_GB2312"/>
          <w:color w:val="auto"/>
          <w:sz w:val="28"/>
          <w:szCs w:val="28"/>
          <w:highlight w:val="none"/>
        </w:rPr>
        <w:t>分）</w:t>
      </w:r>
    </w:p>
    <w:p>
      <w:pPr>
        <w:adjustRightInd w:val="0"/>
        <w:snapToGrid w:val="0"/>
        <w:spacing w:line="560" w:lineRule="exact"/>
        <w:ind w:firstLine="560" w:firstLineChars="200"/>
        <w:rPr>
          <w:rFonts w:eastAsia="仿宋_GB2312"/>
          <w:color w:val="auto"/>
          <w:sz w:val="28"/>
          <w:szCs w:val="28"/>
          <w:highlight w:val="none"/>
        </w:rPr>
      </w:pPr>
      <w:r>
        <w:rPr>
          <w:rFonts w:hint="eastAsia" w:eastAsia="仿宋_GB2312" w:cs="仿宋_GB2312"/>
          <w:color w:val="auto"/>
          <w:sz w:val="28"/>
          <w:szCs w:val="28"/>
          <w:highlight w:val="none"/>
        </w:rPr>
        <w:t>安全生产管理资源</w:t>
      </w:r>
      <w:r>
        <w:rPr>
          <w:rFonts w:hint="eastAsia" w:eastAsia="仿宋_GB2312" w:cs="仿宋_GB2312"/>
          <w:color w:val="auto"/>
          <w:sz w:val="28"/>
          <w:szCs w:val="28"/>
          <w:highlight w:val="none"/>
          <w:lang w:eastAsia="zh-CN"/>
        </w:rPr>
        <w:t>投入</w:t>
      </w:r>
      <w:r>
        <w:rPr>
          <w:rFonts w:hint="eastAsia" w:eastAsia="仿宋_GB2312" w:cs="仿宋_GB2312"/>
          <w:color w:val="auto"/>
          <w:sz w:val="28"/>
          <w:szCs w:val="28"/>
          <w:highlight w:val="none"/>
        </w:rPr>
        <w:t>、管理制度、安全生产</w:t>
      </w:r>
      <w:r>
        <w:rPr>
          <w:rFonts w:hint="eastAsia" w:eastAsia="仿宋_GB2312" w:cs="仿宋_GB2312"/>
          <w:color w:val="auto"/>
          <w:sz w:val="28"/>
          <w:szCs w:val="28"/>
          <w:highlight w:val="none"/>
          <w:lang w:eastAsia="zh-CN"/>
        </w:rPr>
        <w:t>应急</w:t>
      </w:r>
      <w:r>
        <w:rPr>
          <w:rFonts w:hint="eastAsia" w:eastAsia="仿宋_GB2312" w:cs="仿宋_GB2312"/>
          <w:color w:val="auto"/>
          <w:sz w:val="28"/>
          <w:szCs w:val="28"/>
          <w:highlight w:val="none"/>
        </w:rPr>
        <w:t>预案</w:t>
      </w:r>
      <w:r>
        <w:rPr>
          <w:rFonts w:hint="eastAsia" w:eastAsia="仿宋_GB2312" w:cs="仿宋_GB2312"/>
          <w:color w:val="auto"/>
          <w:sz w:val="28"/>
          <w:szCs w:val="28"/>
          <w:highlight w:val="none"/>
          <w:lang w:eastAsia="zh-CN"/>
        </w:rPr>
        <w:t>、</w:t>
      </w:r>
      <w:r>
        <w:rPr>
          <w:rFonts w:hint="eastAsia" w:eastAsia="仿宋_GB2312" w:cs="仿宋_GB2312"/>
          <w:color w:val="auto"/>
          <w:sz w:val="28"/>
          <w:szCs w:val="28"/>
          <w:highlight w:val="none"/>
          <w:lang w:val="en-US" w:eastAsia="zh-CN"/>
        </w:rPr>
        <w:t>施工安全风险分析</w:t>
      </w:r>
      <w:r>
        <w:rPr>
          <w:rFonts w:hint="eastAsia" w:eastAsia="仿宋_GB2312" w:cs="仿宋_GB2312"/>
          <w:color w:val="auto"/>
          <w:sz w:val="28"/>
          <w:szCs w:val="28"/>
          <w:highlight w:val="none"/>
        </w:rPr>
        <w:t>与</w:t>
      </w:r>
      <w:r>
        <w:rPr>
          <w:rFonts w:hint="eastAsia" w:eastAsia="仿宋_GB2312" w:cs="仿宋_GB2312"/>
          <w:color w:val="auto"/>
          <w:sz w:val="28"/>
          <w:szCs w:val="28"/>
          <w:highlight w:val="none"/>
          <w:lang w:eastAsia="zh-CN"/>
        </w:rPr>
        <w:t>管控</w:t>
      </w:r>
      <w:r>
        <w:rPr>
          <w:rFonts w:hint="eastAsia" w:eastAsia="仿宋_GB2312" w:cs="仿宋_GB2312"/>
          <w:color w:val="auto"/>
          <w:sz w:val="28"/>
          <w:szCs w:val="28"/>
          <w:highlight w:val="none"/>
        </w:rPr>
        <w:t>措施均满足工程实际需要的得</w:t>
      </w:r>
      <w:r>
        <w:rPr>
          <w:rFonts w:hint="eastAsia" w:eastAsia="仿宋_GB2312"/>
          <w:color w:val="auto"/>
          <w:sz w:val="28"/>
          <w:szCs w:val="28"/>
          <w:highlight w:val="none"/>
          <w:lang w:eastAsia="zh-CN"/>
        </w:rPr>
        <w:t>2</w:t>
      </w:r>
      <w:r>
        <w:rPr>
          <w:rFonts w:hint="eastAsia" w:eastAsia="仿宋_GB2312" w:cs="仿宋_GB2312"/>
          <w:color w:val="auto"/>
          <w:sz w:val="28"/>
          <w:szCs w:val="28"/>
          <w:highlight w:val="none"/>
        </w:rPr>
        <w:t>分，否则在大于或等于</w:t>
      </w:r>
      <w:r>
        <w:rPr>
          <w:rFonts w:eastAsia="仿宋_GB2312"/>
          <w:color w:val="auto"/>
          <w:sz w:val="28"/>
          <w:szCs w:val="28"/>
          <w:highlight w:val="none"/>
        </w:rPr>
        <w:t>0</w:t>
      </w:r>
      <w:r>
        <w:rPr>
          <w:rFonts w:hint="eastAsia" w:eastAsia="仿宋_GB2312" w:cs="仿宋_GB2312"/>
          <w:color w:val="auto"/>
          <w:sz w:val="28"/>
          <w:szCs w:val="28"/>
          <w:highlight w:val="none"/>
        </w:rPr>
        <w:t>且小于</w:t>
      </w:r>
      <w:r>
        <w:rPr>
          <w:rFonts w:hint="eastAsia" w:eastAsia="仿宋_GB2312"/>
          <w:color w:val="auto"/>
          <w:sz w:val="28"/>
          <w:szCs w:val="28"/>
          <w:highlight w:val="none"/>
          <w:lang w:eastAsia="zh-CN"/>
        </w:rPr>
        <w:t>2</w:t>
      </w:r>
      <w:r>
        <w:rPr>
          <w:rFonts w:hint="eastAsia" w:eastAsia="仿宋_GB2312" w:cs="仿宋_GB2312"/>
          <w:color w:val="auto"/>
          <w:sz w:val="28"/>
          <w:szCs w:val="28"/>
          <w:highlight w:val="none"/>
        </w:rPr>
        <w:t>分之间得分。</w:t>
      </w:r>
    </w:p>
    <w:p>
      <w:pPr>
        <w:adjustRightInd w:val="0"/>
        <w:snapToGrid w:val="0"/>
        <w:spacing w:line="560" w:lineRule="exact"/>
        <w:ind w:firstLine="560" w:firstLineChars="200"/>
        <w:rPr>
          <w:rFonts w:eastAsia="仿宋_GB2312"/>
          <w:color w:val="auto"/>
          <w:sz w:val="28"/>
          <w:szCs w:val="28"/>
          <w:highlight w:val="none"/>
        </w:rPr>
      </w:pPr>
      <w:r>
        <w:rPr>
          <w:rFonts w:hint="eastAsia" w:eastAsia="仿宋_GB2312" w:cs="仿宋_GB2312"/>
          <w:color w:val="auto"/>
          <w:sz w:val="28"/>
          <w:szCs w:val="28"/>
          <w:highlight w:val="none"/>
        </w:rPr>
        <w:t>（</w:t>
      </w:r>
      <w:r>
        <w:rPr>
          <w:rFonts w:eastAsia="仿宋_GB2312"/>
          <w:color w:val="auto"/>
          <w:sz w:val="28"/>
          <w:szCs w:val="28"/>
          <w:highlight w:val="none"/>
        </w:rPr>
        <w:t>6</w:t>
      </w:r>
      <w:r>
        <w:rPr>
          <w:rFonts w:hint="eastAsia" w:eastAsia="仿宋_GB2312" w:cs="仿宋_GB2312"/>
          <w:color w:val="auto"/>
          <w:sz w:val="28"/>
          <w:szCs w:val="28"/>
          <w:highlight w:val="none"/>
        </w:rPr>
        <w:t>）文明施工管理体系与措施（</w:t>
      </w:r>
      <w:r>
        <w:rPr>
          <w:rFonts w:eastAsia="仿宋_GB2312"/>
          <w:color w:val="auto"/>
          <w:sz w:val="28"/>
          <w:szCs w:val="28"/>
          <w:highlight w:val="none"/>
        </w:rPr>
        <w:t>0~</w:t>
      </w:r>
      <w:r>
        <w:rPr>
          <w:rFonts w:hint="eastAsia" w:eastAsia="仿宋_GB2312"/>
          <w:color w:val="auto"/>
          <w:sz w:val="28"/>
          <w:szCs w:val="28"/>
          <w:highlight w:val="none"/>
        </w:rPr>
        <w:t>0.5</w:t>
      </w:r>
      <w:r>
        <w:rPr>
          <w:rFonts w:hint="eastAsia" w:eastAsia="仿宋_GB2312" w:cs="仿宋_GB2312"/>
          <w:color w:val="auto"/>
          <w:sz w:val="28"/>
          <w:szCs w:val="28"/>
          <w:highlight w:val="none"/>
        </w:rPr>
        <w:t>分）</w:t>
      </w:r>
    </w:p>
    <w:p>
      <w:pPr>
        <w:adjustRightInd w:val="0"/>
        <w:snapToGrid w:val="0"/>
        <w:spacing w:line="560" w:lineRule="exact"/>
        <w:ind w:firstLine="560" w:firstLineChars="200"/>
        <w:rPr>
          <w:rFonts w:hint="eastAsia" w:eastAsia="仿宋_GB2312" w:cs="仿宋_GB2312"/>
          <w:color w:val="auto"/>
          <w:sz w:val="28"/>
          <w:szCs w:val="28"/>
          <w:highlight w:val="none"/>
        </w:rPr>
      </w:pPr>
      <w:r>
        <w:rPr>
          <w:rFonts w:hint="eastAsia" w:eastAsia="仿宋_GB2312" w:cs="仿宋_GB2312"/>
          <w:color w:val="auto"/>
          <w:sz w:val="28"/>
          <w:szCs w:val="28"/>
          <w:highlight w:val="none"/>
        </w:rPr>
        <w:t>文明施工管理资源配置、管理制度与措施均满足工程实际需要的得</w:t>
      </w:r>
      <w:r>
        <w:rPr>
          <w:rFonts w:hint="eastAsia" w:eastAsia="仿宋_GB2312"/>
          <w:color w:val="auto"/>
          <w:sz w:val="28"/>
          <w:szCs w:val="28"/>
          <w:highlight w:val="none"/>
        </w:rPr>
        <w:t>0.5</w:t>
      </w:r>
      <w:r>
        <w:rPr>
          <w:rFonts w:hint="eastAsia" w:eastAsia="仿宋_GB2312" w:cs="仿宋_GB2312"/>
          <w:color w:val="auto"/>
          <w:sz w:val="28"/>
          <w:szCs w:val="28"/>
          <w:highlight w:val="none"/>
        </w:rPr>
        <w:t>分，否则在大于或等于</w:t>
      </w:r>
      <w:r>
        <w:rPr>
          <w:rFonts w:eastAsia="仿宋_GB2312"/>
          <w:color w:val="auto"/>
          <w:sz w:val="28"/>
          <w:szCs w:val="28"/>
          <w:highlight w:val="none"/>
        </w:rPr>
        <w:t>0</w:t>
      </w:r>
      <w:r>
        <w:rPr>
          <w:rFonts w:hint="eastAsia" w:eastAsia="仿宋_GB2312" w:cs="仿宋_GB2312"/>
          <w:color w:val="auto"/>
          <w:sz w:val="28"/>
          <w:szCs w:val="28"/>
          <w:highlight w:val="none"/>
        </w:rPr>
        <w:t>且小于</w:t>
      </w:r>
      <w:r>
        <w:rPr>
          <w:rFonts w:hint="eastAsia" w:eastAsia="仿宋_GB2312"/>
          <w:color w:val="auto"/>
          <w:sz w:val="28"/>
          <w:szCs w:val="28"/>
          <w:highlight w:val="none"/>
        </w:rPr>
        <w:t>0.5</w:t>
      </w:r>
      <w:r>
        <w:rPr>
          <w:rFonts w:hint="eastAsia" w:eastAsia="仿宋_GB2312" w:cs="仿宋_GB2312"/>
          <w:color w:val="auto"/>
          <w:sz w:val="28"/>
          <w:szCs w:val="28"/>
          <w:highlight w:val="none"/>
        </w:rPr>
        <w:t>分之间得分。</w:t>
      </w:r>
    </w:p>
    <w:p>
      <w:pPr>
        <w:numPr>
          <w:ilvl w:val="0"/>
          <w:numId w:val="1"/>
        </w:numPr>
        <w:adjustRightInd w:val="0"/>
        <w:snapToGrid w:val="0"/>
        <w:spacing w:line="560" w:lineRule="exact"/>
        <w:ind w:firstLine="560" w:firstLineChars="200"/>
        <w:rPr>
          <w:rFonts w:hint="eastAsia" w:eastAsia="仿宋_GB2312" w:cs="仿宋_GB2312"/>
          <w:color w:val="auto"/>
          <w:sz w:val="28"/>
          <w:szCs w:val="28"/>
          <w:highlight w:val="none"/>
          <w:lang w:eastAsia="zh-CN"/>
        </w:rPr>
      </w:pPr>
      <w:r>
        <w:rPr>
          <w:rFonts w:hint="eastAsia" w:eastAsia="仿宋_GB2312" w:cs="仿宋_GB2312"/>
          <w:color w:val="auto"/>
          <w:sz w:val="28"/>
          <w:szCs w:val="28"/>
          <w:highlight w:val="none"/>
          <w:lang w:eastAsia="zh-CN"/>
        </w:rPr>
        <w:t>环境保护措施</w:t>
      </w:r>
      <w:r>
        <w:rPr>
          <w:rFonts w:hint="eastAsia" w:eastAsia="仿宋_GB2312" w:cs="仿宋_GB2312"/>
          <w:color w:val="auto"/>
          <w:sz w:val="28"/>
          <w:szCs w:val="28"/>
          <w:highlight w:val="none"/>
        </w:rPr>
        <w:t>（</w:t>
      </w:r>
      <w:r>
        <w:rPr>
          <w:rFonts w:eastAsia="仿宋_GB2312"/>
          <w:color w:val="auto"/>
          <w:sz w:val="28"/>
          <w:szCs w:val="28"/>
          <w:highlight w:val="none"/>
        </w:rPr>
        <w:t>0~</w:t>
      </w:r>
      <w:r>
        <w:rPr>
          <w:rFonts w:hint="eastAsia" w:eastAsia="仿宋_GB2312"/>
          <w:color w:val="auto"/>
          <w:sz w:val="28"/>
          <w:szCs w:val="28"/>
          <w:highlight w:val="none"/>
          <w:lang w:val="en-US" w:eastAsia="zh-CN"/>
        </w:rPr>
        <w:t>1.5</w:t>
      </w:r>
      <w:r>
        <w:rPr>
          <w:rFonts w:hint="eastAsia" w:eastAsia="仿宋_GB2312" w:cs="仿宋_GB2312"/>
          <w:color w:val="auto"/>
          <w:sz w:val="28"/>
          <w:szCs w:val="28"/>
          <w:highlight w:val="none"/>
        </w:rPr>
        <w:t>分）</w:t>
      </w:r>
    </w:p>
    <w:p>
      <w:pPr>
        <w:numPr>
          <w:ilvl w:val="-1"/>
          <w:numId w:val="0"/>
        </w:numPr>
        <w:adjustRightInd w:val="0"/>
        <w:snapToGrid w:val="0"/>
        <w:spacing w:line="560" w:lineRule="exact"/>
        <w:ind w:firstLine="560" w:firstLineChars="200"/>
        <w:rPr>
          <w:rFonts w:hint="eastAsia" w:eastAsia="仿宋_GB2312" w:cs="仿宋_GB2312"/>
          <w:color w:val="auto"/>
          <w:sz w:val="28"/>
          <w:szCs w:val="28"/>
          <w:highlight w:val="none"/>
        </w:rPr>
      </w:pPr>
      <w:r>
        <w:rPr>
          <w:rFonts w:hint="eastAsia" w:eastAsia="仿宋_GB2312" w:cs="仿宋_GB2312"/>
          <w:color w:val="auto"/>
          <w:sz w:val="28"/>
          <w:szCs w:val="28"/>
          <w:highlight w:val="none"/>
          <w:lang w:eastAsia="zh-CN"/>
        </w:rPr>
        <w:t>处理和控制</w:t>
      </w:r>
      <w:r>
        <w:rPr>
          <w:rFonts w:hint="eastAsia" w:eastAsia="仿宋_GB2312" w:cs="仿宋_GB2312"/>
          <w:color w:val="auto"/>
          <w:sz w:val="28"/>
          <w:szCs w:val="28"/>
          <w:highlight w:val="none"/>
          <w:lang w:val="en-US" w:eastAsia="zh-CN"/>
        </w:rPr>
        <w:t>生产生活废水和污水、</w:t>
      </w:r>
      <w:r>
        <w:rPr>
          <w:rFonts w:hint="eastAsia" w:eastAsia="仿宋_GB2312" w:cs="仿宋_GB2312"/>
          <w:color w:val="auto"/>
          <w:sz w:val="28"/>
          <w:szCs w:val="28"/>
          <w:highlight w:val="none"/>
          <w:lang w:eastAsia="zh-CN"/>
        </w:rPr>
        <w:t>扬尘污染、噪音污染、生产生活垃圾的具体措施有效、可行，资源投入相匹配且进行了计算的得</w:t>
      </w:r>
      <w:r>
        <w:rPr>
          <w:rFonts w:hint="eastAsia" w:eastAsia="仿宋_GB2312" w:cs="仿宋_GB2312"/>
          <w:color w:val="auto"/>
          <w:sz w:val="28"/>
          <w:szCs w:val="28"/>
          <w:highlight w:val="none"/>
          <w:lang w:val="en-US" w:eastAsia="zh-CN"/>
        </w:rPr>
        <w:t>1.5分</w:t>
      </w:r>
      <w:r>
        <w:rPr>
          <w:rFonts w:hint="eastAsia" w:eastAsia="仿宋_GB2312" w:cs="仿宋_GB2312"/>
          <w:color w:val="auto"/>
          <w:sz w:val="28"/>
          <w:szCs w:val="28"/>
          <w:highlight w:val="none"/>
          <w:lang w:eastAsia="zh-CN"/>
        </w:rPr>
        <w:t>，</w:t>
      </w:r>
      <w:r>
        <w:rPr>
          <w:rFonts w:hint="eastAsia" w:eastAsia="仿宋_GB2312" w:cs="仿宋_GB2312"/>
          <w:color w:val="auto"/>
          <w:sz w:val="28"/>
          <w:szCs w:val="28"/>
          <w:highlight w:val="none"/>
        </w:rPr>
        <w:t>否则在大于或等于</w:t>
      </w:r>
      <w:r>
        <w:rPr>
          <w:rFonts w:eastAsia="仿宋_GB2312"/>
          <w:color w:val="auto"/>
          <w:sz w:val="28"/>
          <w:szCs w:val="28"/>
          <w:highlight w:val="none"/>
        </w:rPr>
        <w:t>0</w:t>
      </w:r>
      <w:r>
        <w:rPr>
          <w:rFonts w:hint="eastAsia" w:eastAsia="仿宋_GB2312" w:cs="仿宋_GB2312"/>
          <w:color w:val="auto"/>
          <w:sz w:val="28"/>
          <w:szCs w:val="28"/>
          <w:highlight w:val="none"/>
        </w:rPr>
        <w:t>且小于</w:t>
      </w:r>
      <w:r>
        <w:rPr>
          <w:rFonts w:hint="eastAsia" w:eastAsia="仿宋_GB2312"/>
          <w:color w:val="auto"/>
          <w:sz w:val="28"/>
          <w:szCs w:val="28"/>
          <w:highlight w:val="none"/>
          <w:lang w:val="en-US" w:eastAsia="zh-CN"/>
        </w:rPr>
        <w:t>1</w:t>
      </w:r>
      <w:r>
        <w:rPr>
          <w:rFonts w:hint="eastAsia" w:eastAsia="仿宋_GB2312"/>
          <w:color w:val="auto"/>
          <w:sz w:val="28"/>
          <w:szCs w:val="28"/>
          <w:highlight w:val="none"/>
        </w:rPr>
        <w:t>.5</w:t>
      </w:r>
      <w:r>
        <w:rPr>
          <w:rFonts w:hint="eastAsia" w:eastAsia="仿宋_GB2312" w:cs="仿宋_GB2312"/>
          <w:color w:val="auto"/>
          <w:sz w:val="28"/>
          <w:szCs w:val="28"/>
          <w:highlight w:val="none"/>
        </w:rPr>
        <w:t>分之间得分。</w:t>
      </w:r>
    </w:p>
    <w:p>
      <w:pPr>
        <w:adjustRightInd w:val="0"/>
        <w:snapToGrid w:val="0"/>
        <w:spacing w:line="560" w:lineRule="exact"/>
        <w:ind w:firstLine="560" w:firstLineChars="200"/>
        <w:rPr>
          <w:rFonts w:eastAsia="仿宋_GB2312"/>
          <w:color w:val="auto"/>
          <w:sz w:val="28"/>
          <w:szCs w:val="28"/>
          <w:highlight w:val="none"/>
        </w:rPr>
      </w:pPr>
      <w:r>
        <w:rPr>
          <w:rFonts w:hint="eastAsia" w:eastAsia="仿宋_GB2312" w:cs="仿宋_GB2312"/>
          <w:color w:val="auto"/>
          <w:sz w:val="28"/>
          <w:szCs w:val="28"/>
          <w:highlight w:val="none"/>
        </w:rPr>
        <w:t>（</w:t>
      </w:r>
      <w:r>
        <w:rPr>
          <w:rFonts w:hint="eastAsia" w:eastAsia="仿宋_GB2312"/>
          <w:color w:val="auto"/>
          <w:sz w:val="28"/>
          <w:szCs w:val="28"/>
          <w:highlight w:val="none"/>
          <w:lang w:eastAsia="zh-CN"/>
        </w:rPr>
        <w:t>8</w:t>
      </w:r>
      <w:r>
        <w:rPr>
          <w:rFonts w:hint="eastAsia" w:eastAsia="仿宋_GB2312" w:cs="仿宋_GB2312"/>
          <w:color w:val="auto"/>
          <w:sz w:val="28"/>
          <w:szCs w:val="28"/>
          <w:highlight w:val="none"/>
        </w:rPr>
        <w:t>）工程进度计划与措施（</w:t>
      </w:r>
      <w:r>
        <w:rPr>
          <w:rFonts w:eastAsia="仿宋_GB2312"/>
          <w:color w:val="auto"/>
          <w:sz w:val="28"/>
          <w:szCs w:val="28"/>
          <w:highlight w:val="none"/>
        </w:rPr>
        <w:t>0~1</w:t>
      </w:r>
      <w:r>
        <w:rPr>
          <w:rFonts w:hint="eastAsia" w:eastAsia="仿宋_GB2312" w:cs="仿宋_GB2312"/>
          <w:color w:val="auto"/>
          <w:sz w:val="28"/>
          <w:szCs w:val="28"/>
          <w:highlight w:val="none"/>
        </w:rPr>
        <w:t>分）</w:t>
      </w:r>
    </w:p>
    <w:p>
      <w:pPr>
        <w:adjustRightInd w:val="0"/>
        <w:snapToGrid w:val="0"/>
        <w:spacing w:line="560" w:lineRule="exact"/>
        <w:ind w:firstLine="560" w:firstLineChars="200"/>
        <w:rPr>
          <w:rFonts w:eastAsia="仿宋_GB2312"/>
          <w:color w:val="auto"/>
          <w:sz w:val="28"/>
          <w:szCs w:val="28"/>
          <w:highlight w:val="none"/>
        </w:rPr>
      </w:pPr>
      <w:r>
        <w:rPr>
          <w:rFonts w:hint="eastAsia" w:eastAsia="仿宋_GB2312" w:cs="仿宋_GB2312"/>
          <w:color w:val="auto"/>
          <w:sz w:val="28"/>
          <w:szCs w:val="28"/>
          <w:highlight w:val="none"/>
        </w:rPr>
        <w:t>按下列标准累计评分：</w:t>
      </w:r>
    </w:p>
    <w:p>
      <w:pPr>
        <w:adjustRightInd w:val="0"/>
        <w:snapToGrid w:val="0"/>
        <w:spacing w:line="560" w:lineRule="exact"/>
        <w:ind w:firstLine="560" w:firstLineChars="200"/>
        <w:rPr>
          <w:rFonts w:eastAsia="仿宋_GB2312"/>
          <w:color w:val="auto"/>
          <w:sz w:val="28"/>
          <w:szCs w:val="28"/>
          <w:highlight w:val="none"/>
        </w:rPr>
      </w:pPr>
      <w:r>
        <w:rPr>
          <w:rFonts w:hint="eastAsia" w:ascii="仿宋_GB2312" w:hAnsi="仿宋_GB2312" w:eastAsia="仿宋_GB2312" w:cs="仿宋_GB2312"/>
          <w:color w:val="auto"/>
          <w:sz w:val="28"/>
          <w:szCs w:val="28"/>
          <w:highlight w:val="none"/>
        </w:rPr>
        <w:t>①</w:t>
      </w:r>
      <w:r>
        <w:rPr>
          <w:rFonts w:hint="eastAsia" w:eastAsia="仿宋_GB2312" w:cs="仿宋_GB2312"/>
          <w:color w:val="auto"/>
          <w:sz w:val="28"/>
          <w:szCs w:val="28"/>
          <w:highlight w:val="none"/>
        </w:rPr>
        <w:t>进度计划科学合理，进度计划网络图中的关键线路以及各工作之间的逻辑关系标注清楚，各工作历时安排合理、符合招标文件工期要求，且有详细计算说明的得</w:t>
      </w:r>
      <w:r>
        <w:rPr>
          <w:rFonts w:eastAsia="仿宋_GB2312"/>
          <w:color w:val="auto"/>
          <w:sz w:val="28"/>
          <w:szCs w:val="28"/>
          <w:highlight w:val="none"/>
        </w:rPr>
        <w:t>0.5</w:t>
      </w:r>
      <w:r>
        <w:rPr>
          <w:rFonts w:hint="eastAsia" w:eastAsia="仿宋_GB2312" w:cs="仿宋_GB2312"/>
          <w:color w:val="auto"/>
          <w:sz w:val="28"/>
          <w:szCs w:val="28"/>
          <w:highlight w:val="none"/>
        </w:rPr>
        <w:t>分，否则在大于或等于</w:t>
      </w:r>
      <w:r>
        <w:rPr>
          <w:rFonts w:eastAsia="仿宋_GB2312"/>
          <w:color w:val="auto"/>
          <w:sz w:val="28"/>
          <w:szCs w:val="28"/>
          <w:highlight w:val="none"/>
        </w:rPr>
        <w:t>0</w:t>
      </w:r>
      <w:r>
        <w:rPr>
          <w:rFonts w:hint="eastAsia" w:eastAsia="仿宋_GB2312" w:cs="仿宋_GB2312"/>
          <w:color w:val="auto"/>
          <w:sz w:val="28"/>
          <w:szCs w:val="28"/>
          <w:highlight w:val="none"/>
        </w:rPr>
        <w:t>且小于</w:t>
      </w:r>
      <w:r>
        <w:rPr>
          <w:rFonts w:eastAsia="仿宋_GB2312"/>
          <w:color w:val="auto"/>
          <w:sz w:val="28"/>
          <w:szCs w:val="28"/>
          <w:highlight w:val="none"/>
        </w:rPr>
        <w:t>0.5</w:t>
      </w:r>
      <w:r>
        <w:rPr>
          <w:rFonts w:hint="eastAsia" w:eastAsia="仿宋_GB2312" w:cs="仿宋_GB2312"/>
          <w:color w:val="auto"/>
          <w:sz w:val="28"/>
          <w:szCs w:val="28"/>
          <w:highlight w:val="none"/>
        </w:rPr>
        <w:t>分之间得分；</w:t>
      </w:r>
    </w:p>
    <w:p>
      <w:pPr>
        <w:adjustRightInd w:val="0"/>
        <w:snapToGrid w:val="0"/>
        <w:spacing w:line="560" w:lineRule="exact"/>
        <w:ind w:firstLine="560" w:firstLineChars="200"/>
        <w:rPr>
          <w:rFonts w:eastAsia="仿宋_GB2312"/>
          <w:color w:val="auto"/>
          <w:sz w:val="28"/>
          <w:szCs w:val="28"/>
          <w:highlight w:val="none"/>
        </w:rPr>
      </w:pPr>
      <w:r>
        <w:rPr>
          <w:rFonts w:hint="eastAsia" w:ascii="仿宋_GB2312" w:hAnsi="仿宋_GB2312" w:eastAsia="仿宋_GB2312" w:cs="仿宋_GB2312"/>
          <w:color w:val="auto"/>
          <w:sz w:val="28"/>
          <w:szCs w:val="28"/>
          <w:highlight w:val="none"/>
        </w:rPr>
        <w:t>②</w:t>
      </w:r>
      <w:r>
        <w:rPr>
          <w:rFonts w:hint="eastAsia" w:eastAsia="仿宋_GB2312" w:cs="仿宋_GB2312"/>
          <w:color w:val="auto"/>
          <w:sz w:val="28"/>
          <w:szCs w:val="28"/>
          <w:highlight w:val="none"/>
          <w:lang w:val="en-US" w:eastAsia="zh-CN"/>
        </w:rPr>
        <w:t>分析可能出现进度滞后的因素，并制订科学合理、可行的保证措施</w:t>
      </w:r>
      <w:r>
        <w:rPr>
          <w:rFonts w:hint="eastAsia" w:eastAsia="仿宋_GB2312" w:cs="仿宋_GB2312"/>
          <w:color w:val="auto"/>
          <w:sz w:val="28"/>
          <w:szCs w:val="28"/>
          <w:highlight w:val="none"/>
        </w:rPr>
        <w:t>的得</w:t>
      </w:r>
      <w:r>
        <w:rPr>
          <w:rFonts w:eastAsia="仿宋_GB2312"/>
          <w:color w:val="auto"/>
          <w:sz w:val="28"/>
          <w:szCs w:val="28"/>
          <w:highlight w:val="none"/>
        </w:rPr>
        <w:t>0.5</w:t>
      </w:r>
      <w:r>
        <w:rPr>
          <w:rFonts w:hint="eastAsia" w:eastAsia="仿宋_GB2312" w:cs="仿宋_GB2312"/>
          <w:color w:val="auto"/>
          <w:sz w:val="28"/>
          <w:szCs w:val="28"/>
          <w:highlight w:val="none"/>
        </w:rPr>
        <w:t>分，否则在大于或等于</w:t>
      </w:r>
      <w:r>
        <w:rPr>
          <w:rFonts w:eastAsia="仿宋_GB2312"/>
          <w:color w:val="auto"/>
          <w:sz w:val="28"/>
          <w:szCs w:val="28"/>
          <w:highlight w:val="none"/>
        </w:rPr>
        <w:t>0</w:t>
      </w:r>
      <w:r>
        <w:rPr>
          <w:rFonts w:hint="eastAsia" w:eastAsia="仿宋_GB2312" w:cs="仿宋_GB2312"/>
          <w:color w:val="auto"/>
          <w:sz w:val="28"/>
          <w:szCs w:val="28"/>
          <w:highlight w:val="none"/>
        </w:rPr>
        <w:t>且小于</w:t>
      </w:r>
      <w:r>
        <w:rPr>
          <w:rFonts w:eastAsia="仿宋_GB2312"/>
          <w:color w:val="auto"/>
          <w:sz w:val="28"/>
          <w:szCs w:val="28"/>
          <w:highlight w:val="none"/>
        </w:rPr>
        <w:t>0.5</w:t>
      </w:r>
      <w:r>
        <w:rPr>
          <w:rFonts w:hint="eastAsia" w:eastAsia="仿宋_GB2312" w:cs="仿宋_GB2312"/>
          <w:color w:val="auto"/>
          <w:sz w:val="28"/>
          <w:szCs w:val="28"/>
          <w:highlight w:val="none"/>
        </w:rPr>
        <w:t>分之间得分。</w:t>
      </w:r>
    </w:p>
    <w:p>
      <w:pPr>
        <w:adjustRightInd w:val="0"/>
        <w:snapToGrid w:val="0"/>
        <w:spacing w:line="560" w:lineRule="exact"/>
        <w:ind w:firstLine="560" w:firstLineChars="200"/>
        <w:rPr>
          <w:rFonts w:eastAsia="仿宋_GB2312"/>
          <w:color w:val="auto"/>
          <w:sz w:val="28"/>
          <w:szCs w:val="28"/>
          <w:highlight w:val="none"/>
        </w:rPr>
      </w:pPr>
      <w:r>
        <w:rPr>
          <w:rFonts w:hint="eastAsia" w:eastAsia="仿宋_GB2312" w:cs="仿宋_GB2312"/>
          <w:color w:val="auto"/>
          <w:sz w:val="28"/>
          <w:szCs w:val="28"/>
          <w:highlight w:val="none"/>
        </w:rPr>
        <w:t>（</w:t>
      </w:r>
      <w:r>
        <w:rPr>
          <w:rFonts w:hint="eastAsia" w:eastAsia="仿宋_GB2312"/>
          <w:color w:val="auto"/>
          <w:sz w:val="28"/>
          <w:szCs w:val="28"/>
          <w:highlight w:val="none"/>
          <w:lang w:eastAsia="zh-CN"/>
        </w:rPr>
        <w:t>9</w:t>
      </w:r>
      <w:r>
        <w:rPr>
          <w:rFonts w:hint="eastAsia" w:eastAsia="仿宋_GB2312" w:cs="仿宋_GB2312"/>
          <w:color w:val="auto"/>
          <w:sz w:val="28"/>
          <w:szCs w:val="28"/>
          <w:highlight w:val="none"/>
        </w:rPr>
        <w:t>）资源配备计划（</w:t>
      </w:r>
      <w:r>
        <w:rPr>
          <w:rFonts w:eastAsia="仿宋_GB2312"/>
          <w:color w:val="auto"/>
          <w:sz w:val="28"/>
          <w:szCs w:val="28"/>
          <w:highlight w:val="none"/>
        </w:rPr>
        <w:t>0~1</w:t>
      </w:r>
      <w:r>
        <w:rPr>
          <w:rFonts w:hint="eastAsia" w:eastAsia="仿宋_GB2312" w:cs="仿宋_GB2312"/>
          <w:color w:val="auto"/>
          <w:sz w:val="28"/>
          <w:szCs w:val="28"/>
          <w:highlight w:val="none"/>
        </w:rPr>
        <w:t>分）</w:t>
      </w:r>
    </w:p>
    <w:p>
      <w:pPr>
        <w:adjustRightInd w:val="0"/>
        <w:snapToGrid w:val="0"/>
        <w:spacing w:line="560" w:lineRule="exact"/>
        <w:ind w:firstLine="560" w:firstLineChars="200"/>
        <w:rPr>
          <w:rFonts w:eastAsia="仿宋_GB2312"/>
          <w:color w:val="auto"/>
          <w:sz w:val="28"/>
          <w:szCs w:val="28"/>
          <w:highlight w:val="none"/>
        </w:rPr>
      </w:pPr>
      <w:r>
        <w:rPr>
          <w:rFonts w:hint="eastAsia" w:eastAsia="仿宋_GB2312" w:cs="仿宋_GB2312"/>
          <w:color w:val="auto"/>
          <w:sz w:val="28"/>
          <w:szCs w:val="28"/>
          <w:highlight w:val="none"/>
        </w:rPr>
        <w:t>按下列标准累计评分：</w:t>
      </w:r>
    </w:p>
    <w:p>
      <w:pPr>
        <w:adjustRightInd w:val="0"/>
        <w:snapToGrid w:val="0"/>
        <w:spacing w:line="560" w:lineRule="exact"/>
        <w:ind w:firstLine="560" w:firstLineChars="200"/>
        <w:rPr>
          <w:rFonts w:eastAsia="仿宋_GB2312"/>
          <w:color w:val="auto"/>
          <w:sz w:val="28"/>
          <w:szCs w:val="28"/>
          <w:highlight w:val="none"/>
        </w:rPr>
      </w:pPr>
      <w:r>
        <w:rPr>
          <w:rFonts w:hint="eastAsia" w:eastAsia="仿宋_GB2312" w:cs="仿宋_GB2312"/>
          <w:color w:val="auto"/>
          <w:sz w:val="28"/>
          <w:szCs w:val="28"/>
          <w:highlight w:val="none"/>
        </w:rPr>
        <w:t>①资金使用和劳动力</w:t>
      </w:r>
      <w:r>
        <w:rPr>
          <w:rFonts w:hint="eastAsia" w:eastAsia="仿宋_GB2312" w:cs="仿宋_GB2312"/>
          <w:color w:val="auto"/>
          <w:sz w:val="28"/>
          <w:szCs w:val="28"/>
          <w:highlight w:val="none"/>
          <w:lang w:eastAsia="zh-CN"/>
        </w:rPr>
        <w:t>安排</w:t>
      </w:r>
      <w:r>
        <w:rPr>
          <w:rFonts w:hint="eastAsia" w:eastAsia="仿宋_GB2312" w:cs="仿宋_GB2312"/>
          <w:color w:val="auto"/>
          <w:sz w:val="28"/>
          <w:szCs w:val="28"/>
          <w:highlight w:val="none"/>
        </w:rPr>
        <w:t>计划合理且有计算说明，施工人员劳动技能培训有计划和措施且科学合理的得</w:t>
      </w:r>
      <w:r>
        <w:rPr>
          <w:rFonts w:eastAsia="仿宋_GB2312"/>
          <w:color w:val="auto"/>
          <w:sz w:val="28"/>
          <w:szCs w:val="28"/>
          <w:highlight w:val="none"/>
        </w:rPr>
        <w:t>0.5</w:t>
      </w:r>
      <w:r>
        <w:rPr>
          <w:rFonts w:hint="eastAsia" w:eastAsia="仿宋_GB2312" w:cs="仿宋_GB2312"/>
          <w:color w:val="auto"/>
          <w:sz w:val="28"/>
          <w:szCs w:val="28"/>
          <w:highlight w:val="none"/>
        </w:rPr>
        <w:t>分，否则在大于或等于</w:t>
      </w:r>
      <w:r>
        <w:rPr>
          <w:rFonts w:eastAsia="仿宋_GB2312"/>
          <w:color w:val="auto"/>
          <w:sz w:val="28"/>
          <w:szCs w:val="28"/>
          <w:highlight w:val="none"/>
        </w:rPr>
        <w:t>0</w:t>
      </w:r>
      <w:r>
        <w:rPr>
          <w:rFonts w:hint="eastAsia" w:eastAsia="仿宋_GB2312" w:cs="仿宋_GB2312"/>
          <w:color w:val="auto"/>
          <w:sz w:val="28"/>
          <w:szCs w:val="28"/>
          <w:highlight w:val="none"/>
        </w:rPr>
        <w:t>且小于</w:t>
      </w:r>
      <w:r>
        <w:rPr>
          <w:rFonts w:eastAsia="仿宋_GB2312"/>
          <w:color w:val="auto"/>
          <w:sz w:val="28"/>
          <w:szCs w:val="28"/>
          <w:highlight w:val="none"/>
        </w:rPr>
        <w:t>0.5</w:t>
      </w:r>
      <w:r>
        <w:rPr>
          <w:rFonts w:hint="eastAsia" w:eastAsia="仿宋_GB2312" w:cs="仿宋_GB2312"/>
          <w:color w:val="auto"/>
          <w:sz w:val="28"/>
          <w:szCs w:val="28"/>
          <w:highlight w:val="none"/>
        </w:rPr>
        <w:t>分之间得分；</w:t>
      </w:r>
    </w:p>
    <w:p>
      <w:pPr>
        <w:adjustRightInd w:val="0"/>
        <w:snapToGrid w:val="0"/>
        <w:spacing w:line="560" w:lineRule="exact"/>
        <w:ind w:firstLine="560" w:firstLineChars="200"/>
        <w:rPr>
          <w:rFonts w:hint="eastAsia" w:eastAsia="仿宋_GB2312" w:cs="仿宋_GB2312"/>
          <w:color w:val="auto"/>
          <w:sz w:val="28"/>
          <w:szCs w:val="28"/>
          <w:highlight w:val="none"/>
        </w:rPr>
      </w:pPr>
      <w:r>
        <w:rPr>
          <w:rFonts w:hint="eastAsia" w:eastAsia="仿宋_GB2312" w:cs="仿宋_GB2312"/>
          <w:color w:val="auto"/>
          <w:sz w:val="28"/>
          <w:szCs w:val="28"/>
          <w:highlight w:val="none"/>
        </w:rPr>
        <w:t>②主要材料用量和主要施工机械设备计划合理且有计算说明的得</w:t>
      </w:r>
      <w:r>
        <w:rPr>
          <w:rFonts w:eastAsia="仿宋_GB2312"/>
          <w:color w:val="auto"/>
          <w:sz w:val="28"/>
          <w:szCs w:val="28"/>
          <w:highlight w:val="none"/>
        </w:rPr>
        <w:t>0.5</w:t>
      </w:r>
      <w:r>
        <w:rPr>
          <w:rFonts w:hint="eastAsia" w:eastAsia="仿宋_GB2312" w:cs="仿宋_GB2312"/>
          <w:color w:val="auto"/>
          <w:sz w:val="28"/>
          <w:szCs w:val="28"/>
          <w:highlight w:val="none"/>
        </w:rPr>
        <w:t>分，否则在大于或等于</w:t>
      </w:r>
      <w:r>
        <w:rPr>
          <w:rFonts w:eastAsia="仿宋_GB2312"/>
          <w:color w:val="auto"/>
          <w:sz w:val="28"/>
          <w:szCs w:val="28"/>
          <w:highlight w:val="none"/>
        </w:rPr>
        <w:t>0</w:t>
      </w:r>
      <w:r>
        <w:rPr>
          <w:rFonts w:hint="eastAsia" w:eastAsia="仿宋_GB2312" w:cs="仿宋_GB2312"/>
          <w:color w:val="auto"/>
          <w:sz w:val="28"/>
          <w:szCs w:val="28"/>
          <w:highlight w:val="none"/>
        </w:rPr>
        <w:t>且小于</w:t>
      </w:r>
      <w:r>
        <w:rPr>
          <w:rFonts w:eastAsia="仿宋_GB2312"/>
          <w:color w:val="auto"/>
          <w:sz w:val="28"/>
          <w:szCs w:val="28"/>
          <w:highlight w:val="none"/>
        </w:rPr>
        <w:t>0.5</w:t>
      </w:r>
      <w:r>
        <w:rPr>
          <w:rFonts w:hint="eastAsia" w:eastAsia="仿宋_GB2312" w:cs="仿宋_GB2312"/>
          <w:color w:val="auto"/>
          <w:sz w:val="28"/>
          <w:szCs w:val="28"/>
          <w:highlight w:val="none"/>
        </w:rPr>
        <w:t>分之间得分。</w:t>
      </w:r>
    </w:p>
    <w:p>
      <w:pPr>
        <w:adjustRightInd w:val="0"/>
        <w:snapToGrid w:val="0"/>
        <w:spacing w:line="560" w:lineRule="exact"/>
        <w:ind w:firstLine="560" w:firstLineChars="200"/>
        <w:rPr>
          <w:rFonts w:hint="eastAsia" w:eastAsia="仿宋_GB2312" w:cs="仿宋_GB2312"/>
          <w:color w:val="auto"/>
          <w:sz w:val="28"/>
          <w:szCs w:val="28"/>
          <w:highlight w:val="none"/>
          <w:lang w:val="en-US" w:eastAsia="zh-CN"/>
        </w:rPr>
      </w:pPr>
      <w:r>
        <w:rPr>
          <w:rFonts w:hint="eastAsia" w:eastAsia="仿宋_GB2312" w:cs="仿宋_GB2312"/>
          <w:color w:val="auto"/>
          <w:sz w:val="28"/>
          <w:szCs w:val="28"/>
          <w:highlight w:val="none"/>
          <w:lang w:eastAsia="zh-CN"/>
        </w:rPr>
        <w:t>评委在施工组织设计评审中单项得分小于该项总得分的</w:t>
      </w:r>
      <w:r>
        <w:rPr>
          <w:rFonts w:hint="eastAsia" w:eastAsia="仿宋_GB2312" w:cs="仿宋_GB2312"/>
          <w:color w:val="auto"/>
          <w:sz w:val="28"/>
          <w:szCs w:val="28"/>
          <w:highlight w:val="none"/>
          <w:lang w:val="en-US" w:eastAsia="zh-CN"/>
        </w:rPr>
        <w:t>70%时，应书面说明理由。</w:t>
      </w:r>
    </w:p>
    <w:bookmarkEnd w:id="16"/>
    <w:p>
      <w:pPr>
        <w:adjustRightInd w:val="0"/>
        <w:snapToGrid w:val="0"/>
        <w:spacing w:line="560" w:lineRule="exact"/>
        <w:ind w:firstLine="562" w:firstLineChars="200"/>
        <w:outlineLvl w:val="2"/>
        <w:rPr>
          <w:rFonts w:eastAsia="仿宋_GB2312"/>
          <w:b/>
          <w:color w:val="auto"/>
          <w:sz w:val="28"/>
          <w:szCs w:val="28"/>
          <w:highlight w:val="none"/>
        </w:rPr>
      </w:pPr>
      <w:bookmarkStart w:id="17" w:name="_Toc249862321"/>
      <w:bookmarkEnd w:id="17"/>
      <w:bookmarkStart w:id="18" w:name="_Toc245465465"/>
      <w:bookmarkEnd w:id="18"/>
      <w:bookmarkStart w:id="19" w:name="_Toc246217937"/>
      <w:bookmarkEnd w:id="19"/>
      <w:bookmarkStart w:id="20" w:name="_Toc246702257"/>
      <w:bookmarkEnd w:id="20"/>
      <w:bookmarkStart w:id="21" w:name="_Toc243197142"/>
      <w:bookmarkEnd w:id="21"/>
      <w:bookmarkStart w:id="22" w:name="_Toc245540622"/>
      <w:bookmarkEnd w:id="22"/>
      <w:bookmarkStart w:id="23" w:name="_Toc249422990"/>
      <w:bookmarkEnd w:id="23"/>
      <w:bookmarkStart w:id="24" w:name="_Toc246703017"/>
      <w:bookmarkEnd w:id="24"/>
      <w:bookmarkStart w:id="25" w:name="_Toc254761798"/>
      <w:bookmarkEnd w:id="25"/>
      <w:bookmarkStart w:id="26" w:name="OLE_LINK2"/>
      <w:r>
        <w:rPr>
          <w:rFonts w:eastAsia="仿宋_GB2312"/>
          <w:b/>
          <w:color w:val="auto"/>
          <w:sz w:val="28"/>
          <w:szCs w:val="28"/>
          <w:highlight w:val="none"/>
        </w:rPr>
        <w:t>3.</w:t>
      </w:r>
      <w:r>
        <w:rPr>
          <w:rFonts w:hint="eastAsia" w:eastAsia="仿宋_GB2312" w:cs="仿宋_GB2312"/>
          <w:b/>
          <w:color w:val="auto"/>
          <w:sz w:val="28"/>
          <w:szCs w:val="28"/>
          <w:highlight w:val="none"/>
        </w:rPr>
        <w:t>项目管理机构设置（</w:t>
      </w:r>
      <w:r>
        <w:rPr>
          <w:rFonts w:eastAsia="仿宋_GB2312"/>
          <w:b/>
          <w:color w:val="auto"/>
          <w:sz w:val="28"/>
          <w:szCs w:val="28"/>
          <w:highlight w:val="none"/>
        </w:rPr>
        <w:t>0</w:t>
      </w:r>
      <w:r>
        <w:rPr>
          <w:rFonts w:hint="eastAsia" w:eastAsia="仿宋_GB2312" w:cs="仿宋_GB2312"/>
          <w:b/>
          <w:color w:val="auto"/>
          <w:sz w:val="28"/>
          <w:szCs w:val="28"/>
          <w:highlight w:val="none"/>
        </w:rPr>
        <w:t>～</w:t>
      </w:r>
      <w:r>
        <w:rPr>
          <w:rFonts w:hint="eastAsia" w:eastAsia="仿宋_GB2312"/>
          <w:b/>
          <w:color w:val="auto"/>
          <w:sz w:val="28"/>
          <w:szCs w:val="28"/>
          <w:highlight w:val="none"/>
          <w:lang w:val="en-US" w:eastAsia="zh-CN"/>
        </w:rPr>
        <w:t>4</w:t>
      </w:r>
      <w:r>
        <w:rPr>
          <w:rFonts w:hint="eastAsia" w:eastAsia="仿宋_GB2312" w:cs="仿宋_GB2312"/>
          <w:b/>
          <w:color w:val="auto"/>
          <w:sz w:val="28"/>
          <w:szCs w:val="28"/>
          <w:highlight w:val="none"/>
        </w:rPr>
        <w:t>分）</w:t>
      </w:r>
    </w:p>
    <w:p>
      <w:pPr>
        <w:adjustRightInd w:val="0"/>
        <w:snapToGrid w:val="0"/>
        <w:spacing w:line="560" w:lineRule="exact"/>
        <w:ind w:firstLine="560" w:firstLineChars="200"/>
        <w:rPr>
          <w:rFonts w:hint="eastAsia" w:ascii="宋体" w:hAnsi="宋体" w:cs="宋体"/>
          <w:color w:val="auto"/>
          <w:sz w:val="28"/>
          <w:szCs w:val="28"/>
          <w:highlight w:val="none"/>
        </w:rPr>
      </w:pPr>
      <w:r>
        <w:rPr>
          <w:rFonts w:hint="eastAsia" w:eastAsia="仿宋_GB2312" w:cs="仿宋_GB2312"/>
          <w:color w:val="auto"/>
          <w:sz w:val="28"/>
          <w:szCs w:val="28"/>
          <w:highlight w:val="none"/>
        </w:rPr>
        <w:t>（</w:t>
      </w:r>
      <w:r>
        <w:rPr>
          <w:rFonts w:eastAsia="仿宋_GB2312"/>
          <w:color w:val="auto"/>
          <w:sz w:val="28"/>
          <w:szCs w:val="28"/>
          <w:highlight w:val="none"/>
        </w:rPr>
        <w:t>1</w:t>
      </w:r>
      <w:r>
        <w:rPr>
          <w:rFonts w:hint="eastAsia" w:eastAsia="仿宋_GB2312" w:cs="仿宋_GB2312"/>
          <w:color w:val="auto"/>
          <w:sz w:val="28"/>
          <w:szCs w:val="28"/>
          <w:highlight w:val="none"/>
        </w:rPr>
        <w:t>）项目经理的任职资格（</w:t>
      </w:r>
      <w:r>
        <w:rPr>
          <w:rFonts w:eastAsia="仿宋_GB2312"/>
          <w:color w:val="auto"/>
          <w:sz w:val="28"/>
          <w:szCs w:val="28"/>
          <w:highlight w:val="none"/>
        </w:rPr>
        <w:t>0</w:t>
      </w:r>
      <w:r>
        <w:rPr>
          <w:rFonts w:hint="eastAsia" w:eastAsia="仿宋_GB2312" w:cs="仿宋_GB2312"/>
          <w:color w:val="auto"/>
          <w:sz w:val="28"/>
          <w:szCs w:val="28"/>
          <w:highlight w:val="none"/>
        </w:rPr>
        <w:t>～</w:t>
      </w:r>
      <w:r>
        <w:rPr>
          <w:rFonts w:hint="eastAsia" w:eastAsia="仿宋_GB2312"/>
          <w:color w:val="auto"/>
          <w:sz w:val="28"/>
          <w:szCs w:val="28"/>
          <w:highlight w:val="none"/>
          <w:lang w:val="en-US" w:eastAsia="zh-CN"/>
        </w:rPr>
        <w:t>2.5</w:t>
      </w:r>
      <w:r>
        <w:rPr>
          <w:rFonts w:hint="eastAsia" w:eastAsia="仿宋_GB2312" w:cs="仿宋_GB2312"/>
          <w:color w:val="auto"/>
          <w:sz w:val="28"/>
          <w:szCs w:val="28"/>
          <w:highlight w:val="none"/>
        </w:rPr>
        <w:t>分）</w:t>
      </w:r>
    </w:p>
    <w:p>
      <w:pPr>
        <w:adjustRightInd w:val="0"/>
        <w:snapToGrid w:val="0"/>
        <w:spacing w:line="560" w:lineRule="exact"/>
        <w:ind w:firstLine="560" w:firstLineChars="200"/>
        <w:rPr>
          <w:rFonts w:eastAsia="仿宋_GB2312"/>
          <w:color w:val="auto"/>
          <w:sz w:val="28"/>
          <w:szCs w:val="28"/>
          <w:highlight w:val="none"/>
        </w:rPr>
      </w:pPr>
      <w:r>
        <w:rPr>
          <w:rFonts w:hint="eastAsia" w:eastAsia="仿宋_GB2312" w:cs="仿宋_GB2312"/>
          <w:color w:val="auto"/>
          <w:sz w:val="28"/>
          <w:szCs w:val="28"/>
          <w:highlight w:val="none"/>
        </w:rPr>
        <w:t>具有水利工程类专业高级技术职称的得1分，具有水利工程类专业中级技术职称的得0.5分，其他情况得0分；</w:t>
      </w:r>
      <w:r>
        <w:rPr>
          <w:rFonts w:eastAsia="仿宋_GB2312"/>
          <w:color w:val="auto"/>
          <w:sz w:val="28"/>
          <w:szCs w:val="28"/>
        </w:rPr>
        <w:t>近五年</w:t>
      </w:r>
      <w:r>
        <w:rPr>
          <w:rFonts w:hint="eastAsia" w:eastAsia="仿宋_GB2312" w:cs="仿宋_GB2312"/>
          <w:color w:val="auto"/>
          <w:sz w:val="28"/>
          <w:szCs w:val="28"/>
          <w:highlight w:val="none"/>
          <w:lang w:eastAsia="zh-CN"/>
        </w:rPr>
        <w:t>（投标截止之日往前推算，</w:t>
      </w:r>
      <w:r>
        <w:rPr>
          <w:rFonts w:eastAsia="仿宋_GB2312"/>
          <w:color w:val="auto"/>
          <w:sz w:val="28"/>
          <w:szCs w:val="28"/>
        </w:rPr>
        <w:t>以</w:t>
      </w:r>
      <w:r>
        <w:rPr>
          <w:rFonts w:hint="eastAsia" w:eastAsia="仿宋_GB2312" w:cs="仿宋_GB2312"/>
          <w:color w:val="auto"/>
          <w:sz w:val="28"/>
          <w:szCs w:val="28"/>
          <w:highlight w:val="none"/>
          <w:lang w:eastAsia="zh-CN"/>
        </w:rPr>
        <w:t>合同工程完工验收鉴定书印发日期</w:t>
      </w:r>
      <w:r>
        <w:rPr>
          <w:rFonts w:eastAsia="仿宋_GB2312"/>
          <w:color w:val="auto"/>
          <w:sz w:val="28"/>
          <w:szCs w:val="28"/>
        </w:rPr>
        <w:t>为准</w:t>
      </w:r>
      <w:r>
        <w:rPr>
          <w:rFonts w:hint="eastAsia" w:eastAsia="仿宋_GB2312" w:cs="仿宋_GB2312"/>
          <w:color w:val="auto"/>
          <w:sz w:val="28"/>
          <w:szCs w:val="28"/>
          <w:highlight w:val="none"/>
          <w:lang w:eastAsia="zh-CN"/>
        </w:rPr>
        <w:t>）</w:t>
      </w:r>
      <w:r>
        <w:rPr>
          <w:rFonts w:eastAsia="仿宋_GB2312"/>
          <w:color w:val="auto"/>
          <w:sz w:val="28"/>
          <w:szCs w:val="28"/>
        </w:rPr>
        <w:t>担任过同类工程（以合同</w:t>
      </w:r>
      <w:r>
        <w:rPr>
          <w:rFonts w:hint="eastAsia" w:eastAsia="仿宋_GB2312"/>
          <w:color w:val="auto"/>
          <w:sz w:val="28"/>
          <w:szCs w:val="28"/>
          <w:lang w:eastAsia="zh-CN"/>
        </w:rPr>
        <w:t>、</w:t>
      </w:r>
      <w:r>
        <w:rPr>
          <w:rFonts w:hint="eastAsia" w:eastAsia="仿宋_GB2312" w:cs="仿宋_GB2312"/>
          <w:color w:val="auto"/>
          <w:sz w:val="28"/>
          <w:szCs w:val="28"/>
          <w:highlight w:val="none"/>
          <w:lang w:eastAsia="zh-CN"/>
        </w:rPr>
        <w:t>合同工程完工验收鉴定书及验收人员签字表</w:t>
      </w:r>
      <w:r>
        <w:rPr>
          <w:rFonts w:eastAsia="仿宋_GB2312"/>
          <w:color w:val="auto"/>
          <w:sz w:val="28"/>
          <w:szCs w:val="28"/>
        </w:rPr>
        <w:t>为准）项目经理的得1分</w:t>
      </w:r>
      <w:r>
        <w:rPr>
          <w:rFonts w:hint="eastAsia" w:eastAsia="仿宋_GB2312"/>
          <w:color w:val="auto"/>
          <w:sz w:val="28"/>
          <w:szCs w:val="28"/>
          <w:lang w:eastAsia="zh-CN"/>
        </w:rPr>
        <w:t>，其他情况得</w:t>
      </w:r>
      <w:r>
        <w:rPr>
          <w:rFonts w:hint="eastAsia" w:eastAsia="仿宋_GB2312"/>
          <w:color w:val="auto"/>
          <w:sz w:val="28"/>
          <w:szCs w:val="28"/>
          <w:lang w:val="en-US" w:eastAsia="zh-CN"/>
        </w:rPr>
        <w:t>0分</w:t>
      </w:r>
      <w:r>
        <w:rPr>
          <w:rFonts w:hint="eastAsia" w:eastAsia="仿宋_GB2312"/>
          <w:color w:val="auto"/>
          <w:sz w:val="28"/>
          <w:szCs w:val="28"/>
          <w:lang w:eastAsia="zh-CN"/>
        </w:rPr>
        <w:t>；</w:t>
      </w:r>
      <w:r>
        <w:rPr>
          <w:rFonts w:hint="eastAsia" w:eastAsia="仿宋_GB2312" w:cs="仿宋_GB2312"/>
          <w:color w:val="auto"/>
          <w:sz w:val="28"/>
          <w:szCs w:val="28"/>
          <w:highlight w:val="none"/>
          <w:lang w:eastAsia="zh-CN"/>
        </w:rPr>
        <w:t>近</w:t>
      </w:r>
      <w:r>
        <w:rPr>
          <w:rFonts w:hint="eastAsia" w:eastAsia="仿宋_GB2312" w:cs="仿宋_GB2312"/>
          <w:color w:val="auto"/>
          <w:sz w:val="28"/>
          <w:szCs w:val="28"/>
          <w:highlight w:val="none"/>
          <w:lang w:val="en-US" w:eastAsia="zh-CN"/>
        </w:rPr>
        <w:t>五年</w:t>
      </w:r>
      <w:r>
        <w:rPr>
          <w:rFonts w:hint="eastAsia" w:eastAsia="仿宋_GB2312" w:cs="仿宋_GB2312"/>
          <w:color w:val="auto"/>
          <w:sz w:val="28"/>
          <w:szCs w:val="28"/>
          <w:highlight w:val="none"/>
          <w:lang w:eastAsia="zh-CN"/>
        </w:rPr>
        <w:t>（投标截止之日往前推算）</w:t>
      </w:r>
      <w:r>
        <w:rPr>
          <w:rFonts w:hint="eastAsia" w:eastAsia="仿宋_GB2312" w:cs="仿宋_GB2312"/>
          <w:color w:val="auto"/>
          <w:sz w:val="28"/>
          <w:szCs w:val="28"/>
          <w:highlight w:val="none"/>
          <w:lang w:val="en-US" w:eastAsia="zh-CN"/>
        </w:rPr>
        <w:t>获得省级及以上部门或协会优秀项目经理称号的</w:t>
      </w:r>
      <w:r>
        <w:rPr>
          <w:rFonts w:hint="eastAsia" w:eastAsia="仿宋_GB2312" w:cs="仿宋_GB2312"/>
          <w:color w:val="auto"/>
          <w:sz w:val="28"/>
          <w:szCs w:val="28"/>
          <w:highlight w:val="none"/>
        </w:rPr>
        <w:t>得</w:t>
      </w:r>
      <w:r>
        <w:rPr>
          <w:rFonts w:hint="eastAsia" w:eastAsia="仿宋_GB2312" w:cs="仿宋_GB2312"/>
          <w:color w:val="auto"/>
          <w:sz w:val="28"/>
          <w:szCs w:val="28"/>
          <w:highlight w:val="none"/>
          <w:lang w:val="en-US" w:eastAsia="zh-CN"/>
        </w:rPr>
        <w:t>0.5</w:t>
      </w:r>
      <w:r>
        <w:rPr>
          <w:rFonts w:hint="eastAsia" w:eastAsia="仿宋_GB2312" w:cs="仿宋_GB2312"/>
          <w:color w:val="auto"/>
          <w:sz w:val="28"/>
          <w:szCs w:val="28"/>
          <w:highlight w:val="none"/>
        </w:rPr>
        <w:t>分，其他情况得0分。</w:t>
      </w:r>
    </w:p>
    <w:p>
      <w:pPr>
        <w:adjustRightInd w:val="0"/>
        <w:snapToGrid w:val="0"/>
        <w:spacing w:line="560" w:lineRule="exact"/>
        <w:ind w:firstLine="560" w:firstLineChars="200"/>
        <w:rPr>
          <w:rFonts w:hint="eastAsia" w:ascii="宋体" w:hAnsi="宋体" w:cs="宋体"/>
          <w:color w:val="auto"/>
          <w:sz w:val="28"/>
          <w:szCs w:val="28"/>
          <w:highlight w:val="none"/>
        </w:rPr>
      </w:pPr>
      <w:r>
        <w:rPr>
          <w:rFonts w:hint="eastAsia" w:eastAsia="仿宋_GB2312" w:cs="仿宋_GB2312"/>
          <w:color w:val="auto"/>
          <w:sz w:val="28"/>
          <w:szCs w:val="28"/>
          <w:highlight w:val="none"/>
        </w:rPr>
        <w:t>（</w:t>
      </w:r>
      <w:r>
        <w:rPr>
          <w:rFonts w:eastAsia="仿宋_GB2312"/>
          <w:color w:val="auto"/>
          <w:sz w:val="28"/>
          <w:szCs w:val="28"/>
          <w:highlight w:val="none"/>
        </w:rPr>
        <w:t>2</w:t>
      </w:r>
      <w:r>
        <w:rPr>
          <w:rFonts w:hint="eastAsia" w:eastAsia="仿宋_GB2312" w:cs="仿宋_GB2312"/>
          <w:color w:val="auto"/>
          <w:sz w:val="28"/>
          <w:szCs w:val="28"/>
          <w:highlight w:val="none"/>
        </w:rPr>
        <w:t>）项目技术负责人任职资格（</w:t>
      </w:r>
      <w:r>
        <w:rPr>
          <w:rFonts w:eastAsia="仿宋_GB2312"/>
          <w:color w:val="auto"/>
          <w:sz w:val="28"/>
          <w:szCs w:val="28"/>
          <w:highlight w:val="none"/>
        </w:rPr>
        <w:t>0</w:t>
      </w:r>
      <w:r>
        <w:rPr>
          <w:rFonts w:hint="eastAsia" w:eastAsia="仿宋_GB2312" w:cs="仿宋_GB2312"/>
          <w:color w:val="auto"/>
          <w:sz w:val="28"/>
          <w:szCs w:val="28"/>
          <w:highlight w:val="none"/>
        </w:rPr>
        <w:t>～</w:t>
      </w:r>
      <w:r>
        <w:rPr>
          <w:rFonts w:hint="eastAsia" w:eastAsia="仿宋_GB2312"/>
          <w:color w:val="auto"/>
          <w:sz w:val="28"/>
          <w:szCs w:val="28"/>
          <w:highlight w:val="none"/>
          <w:lang w:val="en-US" w:eastAsia="zh-CN"/>
        </w:rPr>
        <w:t>1.5</w:t>
      </w:r>
      <w:r>
        <w:rPr>
          <w:rFonts w:hint="eastAsia" w:eastAsia="仿宋_GB2312" w:cs="仿宋_GB2312"/>
          <w:color w:val="auto"/>
          <w:sz w:val="28"/>
          <w:szCs w:val="28"/>
          <w:highlight w:val="none"/>
        </w:rPr>
        <w:t>分）</w:t>
      </w:r>
    </w:p>
    <w:p>
      <w:pPr>
        <w:adjustRightInd w:val="0"/>
        <w:snapToGrid w:val="0"/>
        <w:spacing w:line="560" w:lineRule="exact"/>
        <w:ind w:firstLine="560" w:firstLineChars="200"/>
        <w:rPr>
          <w:rFonts w:hint="eastAsia" w:eastAsia="仿宋_GB2312"/>
          <w:color w:val="auto"/>
          <w:sz w:val="28"/>
          <w:szCs w:val="28"/>
          <w:highlight w:val="none"/>
          <w:lang w:eastAsia="zh-CN"/>
        </w:rPr>
      </w:pPr>
      <w:r>
        <w:rPr>
          <w:rFonts w:hint="eastAsia" w:eastAsia="仿宋_GB2312" w:cs="仿宋_GB2312"/>
          <w:color w:val="auto"/>
          <w:sz w:val="28"/>
          <w:szCs w:val="28"/>
          <w:highlight w:val="none"/>
        </w:rPr>
        <w:t>具有水利工程类专业高级技术职称的得</w:t>
      </w:r>
      <w:r>
        <w:rPr>
          <w:rFonts w:hint="eastAsia" w:eastAsia="仿宋_GB2312" w:cs="仿宋_GB2312"/>
          <w:color w:val="auto"/>
          <w:sz w:val="28"/>
          <w:szCs w:val="28"/>
          <w:highlight w:val="none"/>
          <w:lang w:val="en-US" w:eastAsia="zh-CN"/>
        </w:rPr>
        <w:t>0</w:t>
      </w:r>
      <w:r>
        <w:rPr>
          <w:rFonts w:hint="eastAsia" w:eastAsia="仿宋_GB2312"/>
          <w:color w:val="auto"/>
          <w:sz w:val="28"/>
          <w:szCs w:val="28"/>
          <w:highlight w:val="none"/>
          <w:lang w:val="en-US" w:eastAsia="zh-CN"/>
        </w:rPr>
        <w:t>.5</w:t>
      </w:r>
      <w:r>
        <w:rPr>
          <w:rFonts w:hint="eastAsia" w:eastAsia="仿宋_GB2312" w:cs="仿宋_GB2312"/>
          <w:color w:val="auto"/>
          <w:sz w:val="28"/>
          <w:szCs w:val="28"/>
          <w:highlight w:val="none"/>
        </w:rPr>
        <w:t>分，其他情况得</w:t>
      </w:r>
      <w:r>
        <w:rPr>
          <w:rFonts w:eastAsia="仿宋_GB2312"/>
          <w:color w:val="auto"/>
          <w:sz w:val="28"/>
          <w:szCs w:val="28"/>
          <w:highlight w:val="none"/>
        </w:rPr>
        <w:t>0</w:t>
      </w:r>
      <w:r>
        <w:rPr>
          <w:rFonts w:hint="eastAsia" w:eastAsia="仿宋_GB2312" w:cs="仿宋_GB2312"/>
          <w:color w:val="auto"/>
          <w:sz w:val="28"/>
          <w:szCs w:val="28"/>
          <w:highlight w:val="none"/>
        </w:rPr>
        <w:t>分</w:t>
      </w:r>
      <w:r>
        <w:rPr>
          <w:rFonts w:hint="eastAsia" w:eastAsia="仿宋_GB2312" w:cs="仿宋_GB2312"/>
          <w:color w:val="auto"/>
          <w:sz w:val="28"/>
          <w:szCs w:val="28"/>
          <w:highlight w:val="none"/>
          <w:lang w:eastAsia="zh-CN"/>
        </w:rPr>
        <w:t>；</w:t>
      </w:r>
      <w:r>
        <w:rPr>
          <w:rFonts w:eastAsia="仿宋_GB2312"/>
          <w:color w:val="auto"/>
          <w:sz w:val="28"/>
          <w:szCs w:val="28"/>
        </w:rPr>
        <w:t>近五年</w:t>
      </w:r>
      <w:r>
        <w:rPr>
          <w:rFonts w:hint="eastAsia" w:eastAsia="仿宋_GB2312" w:cs="仿宋_GB2312"/>
          <w:color w:val="auto"/>
          <w:sz w:val="28"/>
          <w:szCs w:val="28"/>
          <w:highlight w:val="none"/>
          <w:lang w:eastAsia="zh-CN"/>
        </w:rPr>
        <w:t>（投标截止之日往前推算，</w:t>
      </w:r>
      <w:r>
        <w:rPr>
          <w:rFonts w:eastAsia="仿宋_GB2312"/>
          <w:color w:val="auto"/>
          <w:sz w:val="28"/>
          <w:szCs w:val="28"/>
        </w:rPr>
        <w:t>以</w:t>
      </w:r>
      <w:r>
        <w:rPr>
          <w:rFonts w:hint="eastAsia" w:eastAsia="仿宋_GB2312" w:cs="仿宋_GB2312"/>
          <w:color w:val="auto"/>
          <w:sz w:val="28"/>
          <w:szCs w:val="28"/>
          <w:highlight w:val="none"/>
          <w:lang w:eastAsia="zh-CN"/>
        </w:rPr>
        <w:t>合同工程完工验收鉴定书印发日期</w:t>
      </w:r>
      <w:r>
        <w:rPr>
          <w:rFonts w:eastAsia="仿宋_GB2312"/>
          <w:color w:val="auto"/>
          <w:sz w:val="28"/>
          <w:szCs w:val="28"/>
        </w:rPr>
        <w:t>为准</w:t>
      </w:r>
      <w:r>
        <w:rPr>
          <w:rFonts w:hint="eastAsia" w:eastAsia="仿宋_GB2312" w:cs="仿宋_GB2312"/>
          <w:color w:val="auto"/>
          <w:sz w:val="28"/>
          <w:szCs w:val="28"/>
          <w:highlight w:val="none"/>
          <w:lang w:eastAsia="zh-CN"/>
        </w:rPr>
        <w:t>）</w:t>
      </w:r>
      <w:r>
        <w:rPr>
          <w:rFonts w:eastAsia="仿宋_GB2312"/>
          <w:color w:val="auto"/>
          <w:sz w:val="28"/>
          <w:szCs w:val="28"/>
        </w:rPr>
        <w:t>担任过同类工程（以合同</w:t>
      </w:r>
      <w:r>
        <w:rPr>
          <w:rFonts w:hint="eastAsia" w:eastAsia="仿宋_GB2312"/>
          <w:color w:val="auto"/>
          <w:sz w:val="28"/>
          <w:szCs w:val="28"/>
          <w:lang w:eastAsia="zh-CN"/>
        </w:rPr>
        <w:t>、分部工程施工质量评定表、</w:t>
      </w:r>
      <w:r>
        <w:rPr>
          <w:rFonts w:hint="eastAsia" w:eastAsia="仿宋_GB2312" w:cs="仿宋_GB2312"/>
          <w:color w:val="auto"/>
          <w:sz w:val="28"/>
          <w:szCs w:val="28"/>
          <w:highlight w:val="none"/>
          <w:lang w:eastAsia="zh-CN"/>
        </w:rPr>
        <w:t>合同工程完工验收鉴定书及验收人员签字表</w:t>
      </w:r>
      <w:r>
        <w:rPr>
          <w:rFonts w:eastAsia="仿宋_GB2312"/>
          <w:color w:val="auto"/>
          <w:sz w:val="28"/>
          <w:szCs w:val="28"/>
        </w:rPr>
        <w:t>为准）项目经理</w:t>
      </w:r>
      <w:r>
        <w:rPr>
          <w:rFonts w:hint="eastAsia" w:eastAsia="仿宋_GB2312"/>
          <w:color w:val="auto"/>
          <w:sz w:val="28"/>
          <w:szCs w:val="28"/>
          <w:lang w:eastAsia="zh-CN"/>
        </w:rPr>
        <w:t>或项目技术负责人</w:t>
      </w:r>
      <w:r>
        <w:rPr>
          <w:rFonts w:eastAsia="仿宋_GB2312"/>
          <w:color w:val="auto"/>
          <w:sz w:val="28"/>
          <w:szCs w:val="28"/>
        </w:rPr>
        <w:t>的得1分</w:t>
      </w:r>
      <w:r>
        <w:rPr>
          <w:rFonts w:hint="eastAsia" w:eastAsia="仿宋_GB2312"/>
          <w:color w:val="auto"/>
          <w:sz w:val="28"/>
          <w:szCs w:val="28"/>
          <w:lang w:eastAsia="zh-CN"/>
        </w:rPr>
        <w:t>，其他情况得</w:t>
      </w:r>
      <w:r>
        <w:rPr>
          <w:rFonts w:hint="eastAsia" w:eastAsia="仿宋_GB2312"/>
          <w:color w:val="auto"/>
          <w:sz w:val="28"/>
          <w:szCs w:val="28"/>
          <w:lang w:val="en-US" w:eastAsia="zh-CN"/>
        </w:rPr>
        <w:t>0分</w:t>
      </w:r>
      <w:r>
        <w:rPr>
          <w:rFonts w:hint="eastAsia" w:eastAsia="仿宋_GB2312"/>
          <w:color w:val="auto"/>
          <w:sz w:val="28"/>
          <w:szCs w:val="28"/>
          <w:lang w:eastAsia="zh-CN"/>
        </w:rPr>
        <w:t>。</w:t>
      </w:r>
    </w:p>
    <w:bookmarkEnd w:id="26"/>
    <w:p>
      <w:pPr>
        <w:adjustRightInd w:val="0"/>
        <w:snapToGrid w:val="0"/>
        <w:spacing w:line="560" w:lineRule="exact"/>
        <w:ind w:firstLine="562" w:firstLineChars="200"/>
        <w:outlineLvl w:val="2"/>
        <w:rPr>
          <w:rFonts w:eastAsia="仿宋_GB2312"/>
          <w:b/>
          <w:color w:val="auto"/>
          <w:sz w:val="28"/>
          <w:szCs w:val="28"/>
          <w:highlight w:val="none"/>
        </w:rPr>
      </w:pPr>
      <w:r>
        <w:rPr>
          <w:rFonts w:eastAsia="仿宋_GB2312"/>
          <w:b/>
          <w:color w:val="auto"/>
          <w:sz w:val="28"/>
          <w:szCs w:val="28"/>
          <w:highlight w:val="none"/>
        </w:rPr>
        <w:t>4.</w:t>
      </w:r>
      <w:r>
        <w:rPr>
          <w:rFonts w:hint="eastAsia" w:eastAsia="仿宋_GB2312" w:cs="仿宋_GB2312"/>
          <w:b/>
          <w:color w:val="auto"/>
          <w:sz w:val="28"/>
          <w:szCs w:val="28"/>
          <w:highlight w:val="none"/>
        </w:rPr>
        <w:t>市场信用信誉（上限</w:t>
      </w:r>
      <w:r>
        <w:rPr>
          <w:rFonts w:hint="eastAsia" w:eastAsia="仿宋_GB2312"/>
          <w:b/>
          <w:color w:val="auto"/>
          <w:sz w:val="28"/>
          <w:szCs w:val="28"/>
          <w:highlight w:val="none"/>
          <w:lang w:eastAsia="zh-CN"/>
        </w:rPr>
        <w:t>1</w:t>
      </w:r>
      <w:r>
        <w:rPr>
          <w:rFonts w:hint="eastAsia" w:eastAsia="仿宋_GB2312"/>
          <w:b/>
          <w:color w:val="auto"/>
          <w:sz w:val="28"/>
          <w:szCs w:val="28"/>
          <w:highlight w:val="none"/>
          <w:lang w:val="en-US" w:eastAsia="zh-CN"/>
        </w:rPr>
        <w:t>5</w:t>
      </w:r>
      <w:r>
        <w:rPr>
          <w:rFonts w:hint="eastAsia" w:eastAsia="仿宋_GB2312" w:cs="仿宋_GB2312"/>
          <w:b/>
          <w:color w:val="auto"/>
          <w:sz w:val="28"/>
          <w:szCs w:val="28"/>
          <w:highlight w:val="none"/>
        </w:rPr>
        <w:t>分）</w:t>
      </w:r>
    </w:p>
    <w:p>
      <w:pPr>
        <w:adjustRightInd w:val="0"/>
        <w:snapToGrid w:val="0"/>
        <w:spacing w:line="560" w:lineRule="exact"/>
        <w:ind w:firstLine="560" w:firstLineChars="200"/>
        <w:outlineLvl w:val="9"/>
        <w:rPr>
          <w:rFonts w:hint="eastAsia" w:eastAsia="仿宋_GB2312" w:cs="仿宋_GB2312"/>
          <w:color w:val="auto"/>
          <w:sz w:val="28"/>
          <w:szCs w:val="28"/>
          <w:highlight w:val="none"/>
        </w:rPr>
      </w:pPr>
      <w:r>
        <w:rPr>
          <w:rFonts w:hint="eastAsia" w:eastAsia="仿宋_GB2312" w:cs="仿宋_GB2312"/>
          <w:b w:val="0"/>
          <w:color w:val="auto"/>
          <w:sz w:val="28"/>
          <w:szCs w:val="28"/>
          <w:highlight w:val="none"/>
        </w:rPr>
        <w:t>（1）市场信用（0～1.5分）</w:t>
      </w:r>
    </w:p>
    <w:p>
      <w:pPr>
        <w:adjustRightInd w:val="0"/>
        <w:snapToGrid w:val="0"/>
        <w:spacing w:line="560" w:lineRule="exact"/>
        <w:ind w:firstLine="560" w:firstLineChars="200"/>
        <w:rPr>
          <w:rFonts w:eastAsia="仿宋_GB2312"/>
          <w:color w:val="auto"/>
          <w:sz w:val="28"/>
          <w:szCs w:val="28"/>
          <w:highlight w:val="none"/>
        </w:rPr>
      </w:pPr>
      <w:r>
        <w:rPr>
          <w:rFonts w:hint="eastAsia" w:eastAsia="仿宋_GB2312" w:cs="仿宋_GB2312"/>
          <w:color w:val="auto"/>
          <w:sz w:val="28"/>
          <w:szCs w:val="28"/>
          <w:highlight w:val="none"/>
        </w:rPr>
        <w:t>按下列标准之一评分：</w:t>
      </w:r>
    </w:p>
    <w:p>
      <w:pPr>
        <w:adjustRightInd w:val="0"/>
        <w:snapToGrid w:val="0"/>
        <w:spacing w:line="560" w:lineRule="exact"/>
        <w:ind w:firstLine="560" w:firstLineChars="200"/>
        <w:rPr>
          <w:rFonts w:hint="eastAsia"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①</w:t>
      </w:r>
      <w:r>
        <w:rPr>
          <w:rFonts w:hint="eastAsia" w:eastAsia="仿宋_GB2312" w:cs="仿宋_GB2312"/>
          <w:color w:val="auto"/>
          <w:sz w:val="28"/>
          <w:szCs w:val="28"/>
          <w:highlight w:val="none"/>
        </w:rPr>
        <w:t>经水利部认定为施工类</w:t>
      </w:r>
      <w:r>
        <w:rPr>
          <w:rFonts w:eastAsia="仿宋_GB2312"/>
          <w:color w:val="auto"/>
          <w:sz w:val="28"/>
          <w:szCs w:val="28"/>
          <w:highlight w:val="none"/>
        </w:rPr>
        <w:t>AAA</w:t>
      </w:r>
      <w:r>
        <w:rPr>
          <w:rFonts w:hint="eastAsia" w:eastAsia="仿宋_GB2312" w:cs="仿宋_GB2312"/>
          <w:color w:val="auto"/>
          <w:sz w:val="28"/>
          <w:szCs w:val="28"/>
          <w:highlight w:val="none"/>
        </w:rPr>
        <w:t>级（且开标之日在有效期内的，下同）的得</w:t>
      </w:r>
      <w:r>
        <w:rPr>
          <w:rFonts w:hint="eastAsia" w:eastAsia="仿宋_GB2312"/>
          <w:color w:val="auto"/>
          <w:sz w:val="28"/>
          <w:szCs w:val="28"/>
          <w:highlight w:val="none"/>
        </w:rPr>
        <w:t>1.5</w:t>
      </w:r>
      <w:r>
        <w:rPr>
          <w:rFonts w:hint="eastAsia" w:eastAsia="仿宋_GB2312" w:cs="仿宋_GB2312"/>
          <w:color w:val="auto"/>
          <w:sz w:val="28"/>
          <w:szCs w:val="28"/>
          <w:highlight w:val="none"/>
        </w:rPr>
        <w:t>分；</w:t>
      </w:r>
    </w:p>
    <w:p>
      <w:pPr>
        <w:adjustRightInd w:val="0"/>
        <w:snapToGrid w:val="0"/>
        <w:spacing w:line="560" w:lineRule="exact"/>
        <w:ind w:firstLine="560" w:firstLineChars="200"/>
        <w:rPr>
          <w:rFonts w:hint="eastAsia"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②</w:t>
      </w:r>
      <w:r>
        <w:rPr>
          <w:rFonts w:hint="eastAsia" w:eastAsia="仿宋_GB2312" w:cs="仿宋_GB2312"/>
          <w:color w:val="auto"/>
          <w:sz w:val="28"/>
          <w:szCs w:val="28"/>
          <w:highlight w:val="none"/>
        </w:rPr>
        <w:t>经水利部认定为施工类</w:t>
      </w:r>
      <w:r>
        <w:rPr>
          <w:rFonts w:eastAsia="仿宋_GB2312"/>
          <w:color w:val="auto"/>
          <w:sz w:val="28"/>
          <w:szCs w:val="28"/>
          <w:highlight w:val="none"/>
        </w:rPr>
        <w:t>AA</w:t>
      </w:r>
      <w:r>
        <w:rPr>
          <w:rFonts w:hint="eastAsia" w:eastAsia="仿宋_GB2312" w:cs="仿宋_GB2312"/>
          <w:color w:val="auto"/>
          <w:sz w:val="28"/>
          <w:szCs w:val="28"/>
          <w:highlight w:val="none"/>
        </w:rPr>
        <w:t>级的得</w:t>
      </w:r>
      <w:r>
        <w:rPr>
          <w:rFonts w:hint="eastAsia" w:eastAsia="仿宋_GB2312"/>
          <w:color w:val="auto"/>
          <w:sz w:val="28"/>
          <w:szCs w:val="28"/>
          <w:highlight w:val="none"/>
        </w:rPr>
        <w:t>1</w:t>
      </w:r>
      <w:r>
        <w:rPr>
          <w:rFonts w:hint="eastAsia" w:eastAsia="仿宋_GB2312" w:cs="仿宋_GB2312"/>
          <w:color w:val="auto"/>
          <w:sz w:val="28"/>
          <w:szCs w:val="28"/>
          <w:highlight w:val="none"/>
        </w:rPr>
        <w:t>分；</w:t>
      </w:r>
    </w:p>
    <w:p>
      <w:pPr>
        <w:adjustRightInd w:val="0"/>
        <w:snapToGrid w:val="0"/>
        <w:spacing w:line="560" w:lineRule="exact"/>
        <w:ind w:firstLine="560" w:firstLineChars="200"/>
        <w:rPr>
          <w:rFonts w:eastAsia="仿宋_GB2312"/>
          <w:color w:val="auto"/>
          <w:sz w:val="28"/>
          <w:szCs w:val="28"/>
          <w:highlight w:val="none"/>
        </w:rPr>
      </w:pPr>
      <w:r>
        <w:rPr>
          <w:rFonts w:hint="eastAsia" w:ascii="仿宋_GB2312" w:hAnsi="仿宋_GB2312" w:eastAsia="仿宋_GB2312" w:cs="仿宋_GB2312"/>
          <w:color w:val="auto"/>
          <w:sz w:val="28"/>
          <w:szCs w:val="28"/>
          <w:highlight w:val="none"/>
        </w:rPr>
        <w:t>③</w:t>
      </w:r>
      <w:r>
        <w:rPr>
          <w:rFonts w:hint="eastAsia" w:eastAsia="仿宋_GB2312" w:cs="仿宋_GB2312"/>
          <w:color w:val="auto"/>
          <w:sz w:val="28"/>
          <w:szCs w:val="28"/>
          <w:highlight w:val="none"/>
        </w:rPr>
        <w:t>经水利部认定为施工类</w:t>
      </w:r>
      <w:r>
        <w:rPr>
          <w:rFonts w:eastAsia="仿宋_GB2312"/>
          <w:color w:val="auto"/>
          <w:sz w:val="28"/>
          <w:szCs w:val="28"/>
          <w:highlight w:val="none"/>
        </w:rPr>
        <w:t>A</w:t>
      </w:r>
      <w:r>
        <w:rPr>
          <w:rFonts w:hint="eastAsia" w:eastAsia="仿宋_GB2312" w:cs="仿宋_GB2312"/>
          <w:color w:val="auto"/>
          <w:sz w:val="28"/>
          <w:szCs w:val="28"/>
          <w:highlight w:val="none"/>
        </w:rPr>
        <w:t>级的得</w:t>
      </w:r>
      <w:r>
        <w:rPr>
          <w:rFonts w:hint="eastAsia" w:eastAsia="仿宋_GB2312"/>
          <w:color w:val="auto"/>
          <w:sz w:val="28"/>
          <w:szCs w:val="28"/>
          <w:highlight w:val="none"/>
        </w:rPr>
        <w:t>0.5</w:t>
      </w:r>
      <w:r>
        <w:rPr>
          <w:rFonts w:hint="eastAsia" w:eastAsia="仿宋_GB2312" w:cs="仿宋_GB2312"/>
          <w:color w:val="auto"/>
          <w:sz w:val="28"/>
          <w:szCs w:val="28"/>
          <w:highlight w:val="none"/>
        </w:rPr>
        <w:t>分</w:t>
      </w:r>
      <w:r>
        <w:rPr>
          <w:rFonts w:hint="eastAsia" w:eastAsia="仿宋_GB2312" w:cs="仿宋_GB2312"/>
          <w:color w:val="auto"/>
          <w:sz w:val="28"/>
          <w:szCs w:val="28"/>
          <w:highlight w:val="none"/>
          <w:lang w:eastAsia="zh-CN"/>
        </w:rPr>
        <w:t>；</w:t>
      </w:r>
      <w:r>
        <w:rPr>
          <w:rFonts w:hint="eastAsia" w:eastAsia="仿宋_GB2312" w:cs="仿宋_GB2312"/>
          <w:color w:val="auto"/>
          <w:sz w:val="28"/>
          <w:szCs w:val="28"/>
          <w:highlight w:val="none"/>
        </w:rPr>
        <w:t>其他情况得</w:t>
      </w:r>
      <w:r>
        <w:rPr>
          <w:rFonts w:eastAsia="仿宋_GB2312"/>
          <w:color w:val="auto"/>
          <w:sz w:val="28"/>
          <w:szCs w:val="28"/>
          <w:highlight w:val="none"/>
        </w:rPr>
        <w:t>0</w:t>
      </w:r>
      <w:r>
        <w:rPr>
          <w:rFonts w:hint="eastAsia" w:eastAsia="仿宋_GB2312" w:cs="仿宋_GB2312"/>
          <w:color w:val="auto"/>
          <w:sz w:val="28"/>
          <w:szCs w:val="28"/>
          <w:highlight w:val="none"/>
        </w:rPr>
        <w:t>分。</w:t>
      </w:r>
    </w:p>
    <w:p>
      <w:pPr>
        <w:adjustRightInd w:val="0"/>
        <w:snapToGrid w:val="0"/>
        <w:spacing w:line="560" w:lineRule="exact"/>
        <w:ind w:firstLine="560" w:firstLineChars="200"/>
        <w:rPr>
          <w:rFonts w:eastAsia="仿宋_GB2312"/>
          <w:color w:val="auto"/>
          <w:sz w:val="28"/>
          <w:szCs w:val="28"/>
          <w:highlight w:val="none"/>
        </w:rPr>
      </w:pPr>
      <w:r>
        <w:rPr>
          <w:rFonts w:hint="eastAsia" w:eastAsia="仿宋_GB2312" w:cs="仿宋_GB2312"/>
          <w:color w:val="auto"/>
          <w:sz w:val="28"/>
          <w:szCs w:val="28"/>
          <w:highlight w:val="none"/>
        </w:rPr>
        <w:t>（</w:t>
      </w:r>
      <w:r>
        <w:rPr>
          <w:rFonts w:eastAsia="仿宋_GB2312"/>
          <w:color w:val="auto"/>
          <w:sz w:val="28"/>
          <w:szCs w:val="28"/>
          <w:highlight w:val="none"/>
        </w:rPr>
        <w:t>2</w:t>
      </w:r>
      <w:r>
        <w:rPr>
          <w:rFonts w:hint="eastAsia" w:eastAsia="仿宋_GB2312" w:cs="仿宋_GB2312"/>
          <w:color w:val="auto"/>
          <w:sz w:val="28"/>
          <w:szCs w:val="28"/>
          <w:highlight w:val="none"/>
        </w:rPr>
        <w:t>）安全生产标准化（</w:t>
      </w:r>
      <w:r>
        <w:rPr>
          <w:rFonts w:eastAsia="仿宋_GB2312"/>
          <w:color w:val="auto"/>
          <w:sz w:val="28"/>
          <w:szCs w:val="28"/>
          <w:highlight w:val="none"/>
        </w:rPr>
        <w:t>0</w:t>
      </w:r>
      <w:r>
        <w:rPr>
          <w:rFonts w:hint="eastAsia" w:eastAsia="仿宋_GB2312" w:cs="仿宋_GB2312"/>
          <w:color w:val="auto"/>
          <w:sz w:val="28"/>
          <w:szCs w:val="28"/>
          <w:highlight w:val="none"/>
        </w:rPr>
        <w:t>～</w:t>
      </w:r>
      <w:r>
        <w:rPr>
          <w:rFonts w:hint="eastAsia" w:eastAsia="仿宋_GB2312"/>
          <w:color w:val="auto"/>
          <w:sz w:val="28"/>
          <w:szCs w:val="28"/>
          <w:highlight w:val="none"/>
        </w:rPr>
        <w:t>1.5</w:t>
      </w:r>
      <w:r>
        <w:rPr>
          <w:rFonts w:hint="eastAsia" w:eastAsia="仿宋_GB2312" w:cs="仿宋_GB2312"/>
          <w:color w:val="auto"/>
          <w:sz w:val="28"/>
          <w:szCs w:val="28"/>
          <w:highlight w:val="none"/>
        </w:rPr>
        <w:t>分）</w:t>
      </w:r>
    </w:p>
    <w:p>
      <w:pPr>
        <w:adjustRightInd w:val="0"/>
        <w:snapToGrid w:val="0"/>
        <w:spacing w:line="560" w:lineRule="exact"/>
        <w:ind w:firstLine="560" w:firstLineChars="200"/>
        <w:rPr>
          <w:rFonts w:eastAsia="仿宋_GB2312"/>
          <w:color w:val="auto"/>
          <w:sz w:val="28"/>
          <w:szCs w:val="28"/>
          <w:highlight w:val="none"/>
        </w:rPr>
      </w:pPr>
      <w:r>
        <w:rPr>
          <w:rFonts w:hint="eastAsia" w:eastAsia="仿宋_GB2312" w:cs="仿宋_GB2312"/>
          <w:color w:val="auto"/>
          <w:sz w:val="28"/>
          <w:szCs w:val="28"/>
          <w:highlight w:val="none"/>
        </w:rPr>
        <w:t>按下列标准之一评分：</w:t>
      </w:r>
    </w:p>
    <w:p>
      <w:pPr>
        <w:adjustRightInd w:val="0"/>
        <w:snapToGrid w:val="0"/>
        <w:spacing w:line="560" w:lineRule="exact"/>
        <w:ind w:firstLine="560"/>
        <w:rPr>
          <w:rFonts w:eastAsia="仿宋_GB2312"/>
          <w:color w:val="auto"/>
          <w:sz w:val="28"/>
          <w:szCs w:val="28"/>
          <w:highlight w:val="none"/>
        </w:rPr>
      </w:pPr>
      <w:r>
        <w:rPr>
          <w:rFonts w:hint="eastAsia" w:ascii="仿宋_GB2312" w:hAnsi="仿宋_GB2312" w:eastAsia="仿宋_GB2312" w:cs="仿宋_GB2312"/>
          <w:color w:val="auto"/>
          <w:sz w:val="28"/>
          <w:szCs w:val="28"/>
          <w:highlight w:val="none"/>
        </w:rPr>
        <w:t>①</w:t>
      </w:r>
      <w:r>
        <w:rPr>
          <w:rFonts w:hint="eastAsia" w:eastAsia="仿宋_GB2312" w:cs="仿宋_GB2312"/>
          <w:color w:val="auto"/>
          <w:sz w:val="28"/>
          <w:szCs w:val="28"/>
          <w:highlight w:val="none"/>
          <w:lang w:eastAsia="zh-CN"/>
        </w:rPr>
        <w:t>投标人</w:t>
      </w:r>
      <w:r>
        <w:rPr>
          <w:rFonts w:hint="eastAsia" w:eastAsia="仿宋_GB2312" w:cs="仿宋_GB2312"/>
          <w:color w:val="auto"/>
          <w:sz w:val="28"/>
          <w:szCs w:val="28"/>
          <w:highlight w:val="none"/>
        </w:rPr>
        <w:t>为水利安全生产标准化一级的得</w:t>
      </w:r>
      <w:r>
        <w:rPr>
          <w:rFonts w:hint="eastAsia" w:eastAsia="仿宋_GB2312"/>
          <w:color w:val="auto"/>
          <w:sz w:val="28"/>
          <w:szCs w:val="28"/>
          <w:highlight w:val="none"/>
        </w:rPr>
        <w:t>1.5</w:t>
      </w:r>
      <w:r>
        <w:rPr>
          <w:rFonts w:hint="eastAsia" w:eastAsia="仿宋_GB2312" w:cs="仿宋_GB2312"/>
          <w:color w:val="auto"/>
          <w:sz w:val="28"/>
          <w:szCs w:val="28"/>
          <w:highlight w:val="none"/>
        </w:rPr>
        <w:t>分</w:t>
      </w:r>
      <w:r>
        <w:rPr>
          <w:rFonts w:hint="eastAsia" w:eastAsia="仿宋_GB2312" w:cs="仿宋_GB2312"/>
          <w:color w:val="auto"/>
          <w:sz w:val="28"/>
          <w:szCs w:val="28"/>
          <w:highlight w:val="none"/>
          <w:lang w:eastAsia="zh-CN"/>
        </w:rPr>
        <w:t>；</w:t>
      </w:r>
    </w:p>
    <w:p>
      <w:pPr>
        <w:adjustRightInd w:val="0"/>
        <w:snapToGrid w:val="0"/>
        <w:spacing w:line="560" w:lineRule="exact"/>
        <w:ind w:firstLine="560" w:firstLineChars="200"/>
        <w:rPr>
          <w:rFonts w:eastAsia="仿宋_GB2312"/>
          <w:color w:val="auto"/>
          <w:sz w:val="28"/>
          <w:szCs w:val="28"/>
          <w:highlight w:val="none"/>
        </w:rPr>
      </w:pPr>
      <w:r>
        <w:rPr>
          <w:rFonts w:hint="eastAsia" w:ascii="仿宋_GB2312" w:hAnsi="仿宋_GB2312" w:eastAsia="仿宋_GB2312" w:cs="仿宋_GB2312"/>
          <w:color w:val="auto"/>
          <w:sz w:val="28"/>
          <w:szCs w:val="28"/>
          <w:highlight w:val="none"/>
        </w:rPr>
        <w:t>②</w:t>
      </w:r>
      <w:r>
        <w:rPr>
          <w:rFonts w:hint="eastAsia" w:eastAsia="仿宋_GB2312" w:cs="仿宋_GB2312"/>
          <w:color w:val="auto"/>
          <w:sz w:val="28"/>
          <w:szCs w:val="28"/>
          <w:highlight w:val="none"/>
          <w:lang w:eastAsia="zh-CN"/>
        </w:rPr>
        <w:t>投标人</w:t>
      </w:r>
      <w:r>
        <w:rPr>
          <w:rFonts w:hint="eastAsia" w:eastAsia="仿宋_GB2312" w:cs="仿宋_GB2312"/>
          <w:color w:val="auto"/>
          <w:sz w:val="28"/>
          <w:szCs w:val="28"/>
          <w:highlight w:val="none"/>
        </w:rPr>
        <w:t>为水利安全生产标准化二级的得</w:t>
      </w:r>
      <w:r>
        <w:rPr>
          <w:rFonts w:eastAsia="仿宋_GB2312"/>
          <w:color w:val="auto"/>
          <w:sz w:val="28"/>
          <w:szCs w:val="28"/>
          <w:highlight w:val="none"/>
        </w:rPr>
        <w:t>1</w:t>
      </w:r>
      <w:r>
        <w:rPr>
          <w:rFonts w:hint="eastAsia" w:eastAsia="仿宋_GB2312" w:cs="仿宋_GB2312"/>
          <w:color w:val="auto"/>
          <w:sz w:val="28"/>
          <w:szCs w:val="28"/>
          <w:highlight w:val="none"/>
        </w:rPr>
        <w:t>分</w:t>
      </w:r>
      <w:r>
        <w:rPr>
          <w:rFonts w:hint="eastAsia" w:eastAsia="仿宋_GB2312" w:cs="仿宋_GB2312"/>
          <w:color w:val="auto"/>
          <w:sz w:val="28"/>
          <w:szCs w:val="28"/>
          <w:highlight w:val="none"/>
          <w:lang w:eastAsia="zh-CN"/>
        </w:rPr>
        <w:t>；</w:t>
      </w:r>
    </w:p>
    <w:p>
      <w:pPr>
        <w:adjustRightInd w:val="0"/>
        <w:snapToGrid w:val="0"/>
        <w:spacing w:line="560" w:lineRule="exact"/>
        <w:ind w:firstLine="560" w:firstLineChars="200"/>
        <w:rPr>
          <w:rFonts w:eastAsia="仿宋_GB2312"/>
          <w:color w:val="auto"/>
          <w:sz w:val="28"/>
          <w:szCs w:val="28"/>
          <w:highlight w:val="none"/>
        </w:rPr>
      </w:pPr>
      <w:r>
        <w:rPr>
          <w:rFonts w:hint="eastAsia" w:ascii="仿宋_GB2312" w:hAnsi="仿宋_GB2312" w:eastAsia="仿宋_GB2312" w:cs="仿宋_GB2312"/>
          <w:color w:val="auto"/>
          <w:sz w:val="28"/>
          <w:szCs w:val="28"/>
          <w:highlight w:val="none"/>
        </w:rPr>
        <w:t>③</w:t>
      </w:r>
      <w:r>
        <w:rPr>
          <w:rFonts w:hint="eastAsia" w:eastAsia="仿宋_GB2312" w:cs="仿宋_GB2312"/>
          <w:color w:val="auto"/>
          <w:sz w:val="28"/>
          <w:szCs w:val="28"/>
          <w:highlight w:val="none"/>
          <w:lang w:eastAsia="zh-CN"/>
        </w:rPr>
        <w:t>投标人</w:t>
      </w:r>
      <w:r>
        <w:rPr>
          <w:rFonts w:hint="eastAsia" w:eastAsia="仿宋_GB2312" w:cs="仿宋_GB2312"/>
          <w:color w:val="auto"/>
          <w:sz w:val="28"/>
          <w:szCs w:val="28"/>
          <w:highlight w:val="none"/>
        </w:rPr>
        <w:t>为水利安全生产标准化三级的得</w:t>
      </w:r>
      <w:r>
        <w:rPr>
          <w:rFonts w:hint="eastAsia" w:eastAsia="仿宋_GB2312"/>
          <w:color w:val="auto"/>
          <w:sz w:val="28"/>
          <w:szCs w:val="28"/>
          <w:highlight w:val="none"/>
        </w:rPr>
        <w:t>0.5</w:t>
      </w:r>
      <w:r>
        <w:rPr>
          <w:rFonts w:hint="eastAsia" w:eastAsia="仿宋_GB2312" w:cs="仿宋_GB2312"/>
          <w:color w:val="auto"/>
          <w:sz w:val="28"/>
          <w:szCs w:val="28"/>
          <w:highlight w:val="none"/>
        </w:rPr>
        <w:t>分</w:t>
      </w:r>
      <w:r>
        <w:rPr>
          <w:rFonts w:hint="eastAsia" w:eastAsia="仿宋_GB2312" w:cs="仿宋_GB2312"/>
          <w:color w:val="auto"/>
          <w:sz w:val="28"/>
          <w:szCs w:val="28"/>
          <w:highlight w:val="none"/>
          <w:lang w:eastAsia="zh-CN"/>
        </w:rPr>
        <w:t>；</w:t>
      </w:r>
      <w:r>
        <w:rPr>
          <w:rFonts w:hint="eastAsia" w:eastAsia="仿宋_GB2312" w:cs="仿宋_GB2312"/>
          <w:color w:val="auto"/>
          <w:sz w:val="28"/>
          <w:szCs w:val="28"/>
          <w:highlight w:val="none"/>
        </w:rPr>
        <w:t>其他情况得</w:t>
      </w:r>
      <w:r>
        <w:rPr>
          <w:rFonts w:eastAsia="仿宋_GB2312"/>
          <w:color w:val="auto"/>
          <w:sz w:val="28"/>
          <w:szCs w:val="28"/>
          <w:highlight w:val="none"/>
        </w:rPr>
        <w:t>0</w:t>
      </w:r>
      <w:r>
        <w:rPr>
          <w:rFonts w:hint="eastAsia" w:eastAsia="仿宋_GB2312" w:cs="仿宋_GB2312"/>
          <w:color w:val="auto"/>
          <w:sz w:val="28"/>
          <w:szCs w:val="28"/>
          <w:highlight w:val="none"/>
        </w:rPr>
        <w:t>分。</w:t>
      </w:r>
    </w:p>
    <w:p>
      <w:pPr>
        <w:adjustRightInd w:val="0"/>
        <w:snapToGrid w:val="0"/>
        <w:spacing w:line="560" w:lineRule="exact"/>
        <w:ind w:firstLine="560" w:firstLineChars="200"/>
        <w:outlineLvl w:val="3"/>
        <w:rPr>
          <w:rFonts w:eastAsia="仿宋_GB2312"/>
          <w:color w:val="auto"/>
          <w:sz w:val="28"/>
          <w:szCs w:val="28"/>
          <w:highlight w:val="none"/>
        </w:rPr>
      </w:pPr>
      <w:r>
        <w:rPr>
          <w:rFonts w:hint="eastAsia" w:eastAsia="仿宋_GB2312" w:cs="仿宋_GB2312"/>
          <w:color w:val="auto"/>
          <w:sz w:val="28"/>
          <w:szCs w:val="28"/>
          <w:highlight w:val="none"/>
        </w:rPr>
        <w:t>（</w:t>
      </w:r>
      <w:r>
        <w:rPr>
          <w:rFonts w:eastAsia="仿宋_GB2312"/>
          <w:color w:val="auto"/>
          <w:sz w:val="28"/>
          <w:szCs w:val="28"/>
          <w:highlight w:val="none"/>
        </w:rPr>
        <w:t>3</w:t>
      </w:r>
      <w:r>
        <w:rPr>
          <w:rFonts w:hint="eastAsia" w:eastAsia="仿宋_GB2312" w:cs="仿宋_GB2312"/>
          <w:color w:val="auto"/>
          <w:sz w:val="28"/>
          <w:szCs w:val="28"/>
          <w:highlight w:val="none"/>
        </w:rPr>
        <w:t>）获得</w:t>
      </w:r>
      <w:r>
        <w:rPr>
          <w:rFonts w:hint="eastAsia" w:eastAsia="仿宋_GB2312" w:cs="仿宋_GB2312"/>
          <w:color w:val="auto"/>
          <w:sz w:val="28"/>
          <w:szCs w:val="28"/>
          <w:highlight w:val="none"/>
          <w:lang w:eastAsia="zh-CN"/>
        </w:rPr>
        <w:t>质量</w:t>
      </w:r>
      <w:r>
        <w:rPr>
          <w:rFonts w:hint="eastAsia" w:eastAsia="仿宋_GB2312" w:cs="仿宋_GB2312"/>
          <w:color w:val="auto"/>
          <w:sz w:val="28"/>
          <w:szCs w:val="28"/>
          <w:highlight w:val="none"/>
        </w:rPr>
        <w:t>奖励（</w:t>
      </w:r>
      <w:r>
        <w:rPr>
          <w:rFonts w:eastAsia="仿宋_GB2312"/>
          <w:color w:val="auto"/>
          <w:sz w:val="28"/>
          <w:szCs w:val="28"/>
          <w:highlight w:val="none"/>
        </w:rPr>
        <w:t>0</w:t>
      </w:r>
      <w:r>
        <w:rPr>
          <w:rFonts w:hint="eastAsia" w:eastAsia="仿宋_GB2312" w:cs="仿宋_GB2312"/>
          <w:color w:val="auto"/>
          <w:sz w:val="28"/>
          <w:szCs w:val="28"/>
          <w:highlight w:val="none"/>
        </w:rPr>
        <w:t>～</w:t>
      </w:r>
      <w:r>
        <w:rPr>
          <w:rFonts w:hint="eastAsia" w:eastAsia="仿宋_GB2312"/>
          <w:color w:val="auto"/>
          <w:sz w:val="28"/>
          <w:szCs w:val="28"/>
          <w:highlight w:val="none"/>
          <w:lang w:val="en-US" w:eastAsia="zh-CN"/>
        </w:rPr>
        <w:t>2</w:t>
      </w:r>
      <w:r>
        <w:rPr>
          <w:rFonts w:hint="eastAsia" w:eastAsia="仿宋_GB2312" w:cs="仿宋_GB2312"/>
          <w:color w:val="auto"/>
          <w:sz w:val="28"/>
          <w:szCs w:val="28"/>
          <w:highlight w:val="none"/>
        </w:rPr>
        <w:t>分）</w:t>
      </w:r>
    </w:p>
    <w:p>
      <w:pPr>
        <w:adjustRightInd w:val="0"/>
        <w:snapToGrid w:val="0"/>
        <w:spacing w:line="560" w:lineRule="exact"/>
        <w:ind w:firstLine="560" w:firstLineChars="200"/>
        <w:rPr>
          <w:rFonts w:eastAsia="仿宋_GB2312"/>
          <w:color w:val="auto"/>
          <w:sz w:val="28"/>
          <w:szCs w:val="28"/>
          <w:highlight w:val="none"/>
        </w:rPr>
      </w:pPr>
      <w:r>
        <w:rPr>
          <w:rFonts w:hint="eastAsia" w:eastAsia="仿宋_GB2312" w:cs="仿宋_GB2312"/>
          <w:color w:val="auto"/>
          <w:sz w:val="28"/>
          <w:szCs w:val="28"/>
          <w:highlight w:val="none"/>
        </w:rPr>
        <w:t>按下列标准之一评分：</w:t>
      </w:r>
    </w:p>
    <w:p>
      <w:pPr>
        <w:adjustRightInd w:val="0"/>
        <w:snapToGrid w:val="0"/>
        <w:spacing w:line="560" w:lineRule="exact"/>
        <w:ind w:firstLine="560" w:firstLineChars="200"/>
        <w:rPr>
          <w:rFonts w:hint="eastAsia" w:eastAsia="仿宋_GB2312" w:cs="仿宋_GB2312"/>
          <w:color w:val="auto"/>
          <w:sz w:val="28"/>
          <w:szCs w:val="28"/>
          <w:highlight w:val="none"/>
          <w:lang w:eastAsia="zh-CN"/>
        </w:rPr>
      </w:pPr>
      <w:r>
        <w:rPr>
          <w:rFonts w:hint="eastAsia" w:ascii="仿宋_GB2312" w:hAnsi="仿宋_GB2312" w:eastAsia="仿宋_GB2312" w:cs="仿宋_GB2312"/>
          <w:color w:val="auto"/>
          <w:sz w:val="28"/>
          <w:szCs w:val="28"/>
          <w:highlight w:val="none"/>
        </w:rPr>
        <w:t>①</w:t>
      </w:r>
      <w:r>
        <w:rPr>
          <w:rFonts w:hint="eastAsia" w:eastAsia="仿宋_GB2312" w:cs="仿宋_GB2312"/>
          <w:color w:val="auto"/>
          <w:sz w:val="28"/>
          <w:szCs w:val="28"/>
          <w:highlight w:val="none"/>
        </w:rPr>
        <w:t>施工的</w:t>
      </w:r>
      <w:r>
        <w:rPr>
          <w:rFonts w:hint="eastAsia" w:eastAsia="仿宋_GB2312" w:cs="仿宋_GB2312"/>
          <w:color w:val="auto"/>
          <w:sz w:val="28"/>
          <w:szCs w:val="28"/>
          <w:highlight w:val="none"/>
          <w:lang w:eastAsia="zh-CN"/>
        </w:rPr>
        <w:t>水利</w:t>
      </w:r>
      <w:r>
        <w:rPr>
          <w:rFonts w:hint="eastAsia" w:eastAsia="仿宋_GB2312" w:cs="仿宋_GB2312"/>
          <w:color w:val="auto"/>
          <w:sz w:val="28"/>
          <w:szCs w:val="28"/>
          <w:highlight w:val="none"/>
        </w:rPr>
        <w:t>工程近</w:t>
      </w:r>
      <w:r>
        <w:rPr>
          <w:rFonts w:hint="eastAsia" w:eastAsia="仿宋_GB2312" w:cs="仿宋_GB2312"/>
          <w:color w:val="auto"/>
          <w:sz w:val="28"/>
          <w:szCs w:val="28"/>
          <w:highlight w:val="none"/>
          <w:lang w:eastAsia="zh-CN"/>
        </w:rPr>
        <w:t>五年（投标截止之日往前推算）</w:t>
      </w:r>
      <w:r>
        <w:rPr>
          <w:rFonts w:hint="eastAsia" w:eastAsia="仿宋_GB2312" w:cs="仿宋_GB2312"/>
          <w:color w:val="auto"/>
          <w:sz w:val="28"/>
          <w:szCs w:val="28"/>
          <w:highlight w:val="none"/>
        </w:rPr>
        <w:t>获得国家级优质工程奖的得</w:t>
      </w:r>
      <w:r>
        <w:rPr>
          <w:rFonts w:hint="eastAsia" w:eastAsia="仿宋_GB2312"/>
          <w:color w:val="auto"/>
          <w:sz w:val="28"/>
          <w:szCs w:val="28"/>
          <w:highlight w:val="none"/>
          <w:lang w:val="en-US" w:eastAsia="zh-CN"/>
        </w:rPr>
        <w:t>2</w:t>
      </w:r>
      <w:r>
        <w:rPr>
          <w:rFonts w:hint="eastAsia" w:eastAsia="仿宋_GB2312" w:cs="仿宋_GB2312"/>
          <w:color w:val="auto"/>
          <w:sz w:val="28"/>
          <w:szCs w:val="28"/>
          <w:highlight w:val="none"/>
        </w:rPr>
        <w:t>分</w:t>
      </w:r>
      <w:r>
        <w:rPr>
          <w:rFonts w:hint="eastAsia" w:eastAsia="仿宋_GB2312" w:cs="仿宋_GB2312"/>
          <w:color w:val="auto"/>
          <w:sz w:val="28"/>
          <w:szCs w:val="28"/>
          <w:highlight w:val="none"/>
          <w:lang w:eastAsia="zh-CN"/>
        </w:rPr>
        <w:t>；</w:t>
      </w:r>
    </w:p>
    <w:p>
      <w:pPr>
        <w:adjustRightInd w:val="0"/>
        <w:snapToGrid w:val="0"/>
        <w:spacing w:line="560" w:lineRule="exact"/>
        <w:ind w:firstLine="560"/>
        <w:rPr>
          <w:rFonts w:eastAsia="仿宋_GB2312"/>
          <w:color w:val="auto"/>
          <w:sz w:val="28"/>
          <w:szCs w:val="28"/>
          <w:highlight w:val="none"/>
        </w:rPr>
      </w:pPr>
      <w:r>
        <w:rPr>
          <w:rFonts w:hint="eastAsia" w:ascii="仿宋_GB2312" w:hAnsi="仿宋_GB2312" w:eastAsia="仿宋_GB2312" w:cs="仿宋_GB2312"/>
          <w:color w:val="auto"/>
          <w:sz w:val="28"/>
          <w:szCs w:val="28"/>
          <w:highlight w:val="none"/>
        </w:rPr>
        <w:t>②</w:t>
      </w:r>
      <w:r>
        <w:rPr>
          <w:rFonts w:hint="eastAsia" w:eastAsia="仿宋_GB2312" w:cs="仿宋_GB2312"/>
          <w:color w:val="auto"/>
          <w:sz w:val="28"/>
          <w:szCs w:val="28"/>
          <w:highlight w:val="none"/>
        </w:rPr>
        <w:t>施工的</w:t>
      </w:r>
      <w:r>
        <w:rPr>
          <w:rFonts w:hint="eastAsia" w:eastAsia="仿宋_GB2312" w:cs="仿宋_GB2312"/>
          <w:color w:val="auto"/>
          <w:sz w:val="28"/>
          <w:szCs w:val="28"/>
          <w:highlight w:val="none"/>
          <w:lang w:eastAsia="zh-CN"/>
        </w:rPr>
        <w:t>水利</w:t>
      </w:r>
      <w:r>
        <w:rPr>
          <w:rFonts w:hint="eastAsia" w:eastAsia="仿宋_GB2312" w:cs="仿宋_GB2312"/>
          <w:color w:val="auto"/>
          <w:sz w:val="28"/>
          <w:szCs w:val="28"/>
          <w:highlight w:val="none"/>
        </w:rPr>
        <w:t>工程近</w:t>
      </w:r>
      <w:r>
        <w:rPr>
          <w:rFonts w:hint="eastAsia" w:eastAsia="仿宋_GB2312" w:cs="仿宋_GB2312"/>
          <w:color w:val="auto"/>
          <w:sz w:val="28"/>
          <w:szCs w:val="28"/>
          <w:highlight w:val="none"/>
          <w:lang w:eastAsia="zh-CN"/>
        </w:rPr>
        <w:t>五年（投标截止之日往前推算）</w:t>
      </w:r>
      <w:r>
        <w:rPr>
          <w:rFonts w:hint="eastAsia" w:eastAsia="仿宋_GB2312" w:cs="仿宋_GB2312"/>
          <w:color w:val="auto"/>
          <w:sz w:val="28"/>
          <w:szCs w:val="28"/>
          <w:highlight w:val="none"/>
        </w:rPr>
        <w:t>获得省级优质工程奖的得</w:t>
      </w:r>
      <w:r>
        <w:rPr>
          <w:rFonts w:hint="eastAsia" w:eastAsia="仿宋_GB2312"/>
          <w:color w:val="auto"/>
          <w:sz w:val="28"/>
          <w:szCs w:val="28"/>
          <w:highlight w:val="none"/>
          <w:lang w:val="en-US" w:eastAsia="zh-CN"/>
        </w:rPr>
        <w:t>1</w:t>
      </w:r>
      <w:r>
        <w:rPr>
          <w:rFonts w:hint="eastAsia" w:eastAsia="仿宋_GB2312" w:cs="仿宋_GB2312"/>
          <w:color w:val="auto"/>
          <w:sz w:val="28"/>
          <w:szCs w:val="28"/>
          <w:highlight w:val="none"/>
        </w:rPr>
        <w:t>分。</w:t>
      </w:r>
    </w:p>
    <w:p>
      <w:pPr>
        <w:adjustRightInd w:val="0"/>
        <w:snapToGrid w:val="0"/>
        <w:spacing w:line="560" w:lineRule="exact"/>
        <w:ind w:firstLine="560" w:firstLineChars="200"/>
        <w:rPr>
          <w:rFonts w:eastAsia="仿宋_GB2312"/>
          <w:color w:val="auto"/>
          <w:sz w:val="28"/>
          <w:szCs w:val="28"/>
          <w:highlight w:val="none"/>
        </w:rPr>
      </w:pPr>
      <w:r>
        <w:rPr>
          <w:rFonts w:hint="eastAsia" w:eastAsia="仿宋_GB2312" w:cs="仿宋_GB2312"/>
          <w:color w:val="auto"/>
          <w:sz w:val="28"/>
          <w:szCs w:val="28"/>
          <w:highlight w:val="none"/>
        </w:rPr>
        <w:t>同一工程获得多个奖项的，仅选择得分高的一个奖项参与评分，</w:t>
      </w:r>
      <w:r>
        <w:rPr>
          <w:rFonts w:hint="eastAsia" w:eastAsia="仿宋_GB2312" w:cs="仿宋_GB2312"/>
          <w:color w:val="auto"/>
          <w:sz w:val="28"/>
          <w:szCs w:val="28"/>
          <w:highlight w:val="none"/>
          <w:lang w:eastAsia="zh-CN"/>
        </w:rPr>
        <w:t>优质工程</w:t>
      </w:r>
      <w:r>
        <w:rPr>
          <w:rFonts w:hint="eastAsia" w:eastAsia="仿宋_GB2312" w:cs="仿宋_GB2312"/>
          <w:color w:val="auto"/>
          <w:sz w:val="28"/>
          <w:szCs w:val="28"/>
          <w:highlight w:val="none"/>
        </w:rPr>
        <w:t>奖项只取一</w:t>
      </w:r>
      <w:r>
        <w:rPr>
          <w:rFonts w:hint="eastAsia" w:eastAsia="仿宋_GB2312" w:cs="仿宋_GB2312"/>
          <w:color w:val="FF0000"/>
          <w:sz w:val="28"/>
          <w:szCs w:val="28"/>
          <w:highlight w:val="none"/>
          <w:lang w:eastAsia="zh-CN"/>
        </w:rPr>
        <w:t>个</w:t>
      </w:r>
      <w:r>
        <w:rPr>
          <w:rFonts w:hint="eastAsia" w:eastAsia="仿宋_GB2312" w:cs="仿宋_GB2312"/>
          <w:color w:val="auto"/>
          <w:sz w:val="28"/>
          <w:szCs w:val="28"/>
          <w:highlight w:val="none"/>
          <w:lang w:eastAsia="zh-CN"/>
        </w:rPr>
        <w:t>工程的奖项</w:t>
      </w:r>
      <w:r>
        <w:rPr>
          <w:rFonts w:hint="eastAsia" w:eastAsia="仿宋_GB2312" w:cs="仿宋_GB2312"/>
          <w:color w:val="auto"/>
          <w:sz w:val="28"/>
          <w:szCs w:val="28"/>
          <w:highlight w:val="none"/>
        </w:rPr>
        <w:t>。</w:t>
      </w:r>
    </w:p>
    <w:p>
      <w:pPr>
        <w:adjustRightInd w:val="0"/>
        <w:snapToGrid w:val="0"/>
        <w:spacing w:line="560" w:lineRule="exact"/>
        <w:ind w:firstLine="560" w:firstLineChars="200"/>
        <w:outlineLvl w:val="3"/>
        <w:rPr>
          <w:rFonts w:eastAsia="仿宋_GB2312"/>
          <w:color w:val="auto"/>
          <w:sz w:val="28"/>
          <w:szCs w:val="28"/>
          <w:highlight w:val="none"/>
        </w:rPr>
      </w:pPr>
      <w:r>
        <w:rPr>
          <w:rFonts w:hint="eastAsia" w:eastAsia="仿宋_GB2312" w:cs="仿宋_GB2312"/>
          <w:color w:val="auto"/>
          <w:sz w:val="28"/>
          <w:szCs w:val="28"/>
          <w:highlight w:val="none"/>
        </w:rPr>
        <w:t>（</w:t>
      </w:r>
      <w:r>
        <w:rPr>
          <w:rFonts w:eastAsia="仿宋_GB2312"/>
          <w:color w:val="auto"/>
          <w:sz w:val="28"/>
          <w:szCs w:val="28"/>
          <w:highlight w:val="none"/>
        </w:rPr>
        <w:t>4</w:t>
      </w:r>
      <w:r>
        <w:rPr>
          <w:rFonts w:hint="eastAsia" w:eastAsia="仿宋_GB2312" w:cs="仿宋_GB2312"/>
          <w:color w:val="auto"/>
          <w:sz w:val="28"/>
          <w:szCs w:val="28"/>
          <w:highlight w:val="none"/>
        </w:rPr>
        <w:t>）管理体系认证（</w:t>
      </w:r>
      <w:r>
        <w:rPr>
          <w:rFonts w:eastAsia="仿宋_GB2312"/>
          <w:color w:val="auto"/>
          <w:sz w:val="28"/>
          <w:szCs w:val="28"/>
          <w:highlight w:val="none"/>
        </w:rPr>
        <w:t>0</w:t>
      </w:r>
      <w:r>
        <w:rPr>
          <w:rFonts w:hint="eastAsia" w:eastAsia="仿宋_GB2312" w:cs="仿宋_GB2312"/>
          <w:color w:val="auto"/>
          <w:sz w:val="28"/>
          <w:szCs w:val="28"/>
          <w:highlight w:val="none"/>
        </w:rPr>
        <w:t>～</w:t>
      </w:r>
      <w:r>
        <w:rPr>
          <w:rFonts w:hint="eastAsia" w:eastAsia="仿宋_GB2312"/>
          <w:color w:val="auto"/>
          <w:sz w:val="28"/>
          <w:szCs w:val="28"/>
          <w:highlight w:val="none"/>
        </w:rPr>
        <w:t>0.5</w:t>
      </w:r>
      <w:r>
        <w:rPr>
          <w:rFonts w:hint="eastAsia" w:eastAsia="仿宋_GB2312" w:cs="仿宋_GB2312"/>
          <w:color w:val="auto"/>
          <w:sz w:val="28"/>
          <w:szCs w:val="28"/>
          <w:highlight w:val="none"/>
        </w:rPr>
        <w:t>分）</w:t>
      </w:r>
    </w:p>
    <w:p>
      <w:pPr>
        <w:adjustRightInd w:val="0"/>
        <w:snapToGrid w:val="0"/>
        <w:spacing w:line="560" w:lineRule="exact"/>
        <w:ind w:firstLine="560" w:firstLineChars="200"/>
        <w:rPr>
          <w:rFonts w:eastAsia="仿宋_GB2312"/>
          <w:color w:val="auto"/>
          <w:sz w:val="28"/>
          <w:szCs w:val="28"/>
          <w:highlight w:val="none"/>
        </w:rPr>
      </w:pPr>
      <w:r>
        <w:rPr>
          <w:rFonts w:hint="eastAsia" w:eastAsia="仿宋_GB2312" w:cs="仿宋_GB2312"/>
          <w:color w:val="auto"/>
          <w:sz w:val="28"/>
          <w:szCs w:val="28"/>
          <w:highlight w:val="none"/>
        </w:rPr>
        <w:t>同时通过</w:t>
      </w:r>
      <w:r>
        <w:rPr>
          <w:rFonts w:eastAsia="仿宋_GB2312"/>
          <w:color w:val="auto"/>
          <w:sz w:val="28"/>
          <w:szCs w:val="28"/>
          <w:highlight w:val="none"/>
        </w:rPr>
        <w:t>ISO9001</w:t>
      </w:r>
      <w:r>
        <w:rPr>
          <w:rFonts w:hint="eastAsia" w:eastAsia="仿宋_GB2312" w:cs="仿宋_GB2312"/>
          <w:color w:val="auto"/>
          <w:sz w:val="28"/>
          <w:szCs w:val="28"/>
          <w:highlight w:val="none"/>
        </w:rPr>
        <w:t>质量管理体系认证、</w:t>
      </w:r>
      <w:r>
        <w:rPr>
          <w:rFonts w:eastAsia="仿宋_GB2312"/>
          <w:color w:val="auto"/>
          <w:sz w:val="28"/>
          <w:szCs w:val="28"/>
          <w:highlight w:val="none"/>
        </w:rPr>
        <w:t>ISO14001</w:t>
      </w:r>
      <w:r>
        <w:rPr>
          <w:rFonts w:hint="eastAsia" w:eastAsia="仿宋_GB2312" w:cs="仿宋_GB2312"/>
          <w:color w:val="auto"/>
          <w:sz w:val="28"/>
          <w:szCs w:val="28"/>
          <w:highlight w:val="none"/>
        </w:rPr>
        <w:t>环境管理体系认证、</w:t>
      </w:r>
      <w:r>
        <w:rPr>
          <w:rFonts w:eastAsia="仿宋_GB2312"/>
          <w:color w:val="auto"/>
          <w:sz w:val="28"/>
          <w:szCs w:val="28"/>
          <w:highlight w:val="none"/>
        </w:rPr>
        <w:t>OHSAS18001</w:t>
      </w:r>
      <w:r>
        <w:rPr>
          <w:rFonts w:hint="eastAsia" w:eastAsia="仿宋_GB2312" w:cs="仿宋_GB2312"/>
          <w:color w:val="auto"/>
          <w:sz w:val="28"/>
          <w:szCs w:val="28"/>
          <w:highlight w:val="none"/>
        </w:rPr>
        <w:t>职业健康安全管理体系认证且开标之日在有效期内的得</w:t>
      </w:r>
      <w:r>
        <w:rPr>
          <w:rFonts w:hint="eastAsia" w:eastAsia="仿宋_GB2312"/>
          <w:color w:val="auto"/>
          <w:sz w:val="28"/>
          <w:szCs w:val="28"/>
          <w:highlight w:val="none"/>
          <w:lang w:eastAsia="zh-CN"/>
        </w:rPr>
        <w:t>0</w:t>
      </w:r>
      <w:r>
        <w:rPr>
          <w:rFonts w:hint="eastAsia" w:eastAsia="仿宋_GB2312"/>
          <w:color w:val="auto"/>
          <w:sz w:val="28"/>
          <w:szCs w:val="28"/>
          <w:highlight w:val="none"/>
          <w:lang w:val="en-US" w:eastAsia="zh-CN"/>
        </w:rPr>
        <w:t>.5</w:t>
      </w:r>
      <w:r>
        <w:rPr>
          <w:rFonts w:hint="eastAsia" w:eastAsia="仿宋_GB2312" w:cs="仿宋_GB2312"/>
          <w:color w:val="auto"/>
          <w:sz w:val="28"/>
          <w:szCs w:val="28"/>
          <w:highlight w:val="none"/>
        </w:rPr>
        <w:t>分，否则得</w:t>
      </w:r>
      <w:r>
        <w:rPr>
          <w:rFonts w:eastAsia="仿宋_GB2312"/>
          <w:color w:val="auto"/>
          <w:sz w:val="28"/>
          <w:szCs w:val="28"/>
          <w:highlight w:val="none"/>
        </w:rPr>
        <w:t>0</w:t>
      </w:r>
      <w:r>
        <w:rPr>
          <w:rFonts w:hint="eastAsia" w:eastAsia="仿宋_GB2312" w:cs="仿宋_GB2312"/>
          <w:color w:val="auto"/>
          <w:sz w:val="28"/>
          <w:szCs w:val="28"/>
          <w:highlight w:val="none"/>
        </w:rPr>
        <w:t>分。</w:t>
      </w:r>
    </w:p>
    <w:p>
      <w:pPr>
        <w:adjustRightInd w:val="0"/>
        <w:snapToGrid w:val="0"/>
        <w:spacing w:line="560" w:lineRule="exact"/>
        <w:ind w:firstLine="560" w:firstLineChars="200"/>
        <w:outlineLvl w:val="3"/>
        <w:rPr>
          <w:rFonts w:eastAsia="仿宋_GB2312"/>
          <w:color w:val="auto"/>
          <w:sz w:val="28"/>
          <w:szCs w:val="28"/>
          <w:highlight w:val="none"/>
        </w:rPr>
      </w:pPr>
      <w:r>
        <w:rPr>
          <w:rFonts w:hint="eastAsia" w:eastAsia="仿宋_GB2312" w:cs="仿宋_GB2312"/>
          <w:color w:val="auto"/>
          <w:sz w:val="28"/>
          <w:szCs w:val="28"/>
          <w:highlight w:val="none"/>
        </w:rPr>
        <w:t>（</w:t>
      </w:r>
      <w:r>
        <w:rPr>
          <w:rFonts w:eastAsia="仿宋_GB2312"/>
          <w:color w:val="auto"/>
          <w:sz w:val="28"/>
          <w:szCs w:val="28"/>
          <w:highlight w:val="none"/>
        </w:rPr>
        <w:t>5</w:t>
      </w:r>
      <w:r>
        <w:rPr>
          <w:rFonts w:hint="eastAsia" w:eastAsia="仿宋_GB2312" w:cs="仿宋_GB2312"/>
          <w:color w:val="auto"/>
          <w:sz w:val="28"/>
          <w:szCs w:val="28"/>
          <w:highlight w:val="none"/>
        </w:rPr>
        <w:t>）守合同重信用证书（</w:t>
      </w:r>
      <w:r>
        <w:rPr>
          <w:rFonts w:eastAsia="仿宋_GB2312"/>
          <w:color w:val="auto"/>
          <w:sz w:val="28"/>
          <w:szCs w:val="28"/>
          <w:highlight w:val="none"/>
        </w:rPr>
        <w:t>0</w:t>
      </w:r>
      <w:r>
        <w:rPr>
          <w:rFonts w:hint="eastAsia" w:eastAsia="仿宋_GB2312" w:cs="仿宋_GB2312"/>
          <w:color w:val="auto"/>
          <w:sz w:val="28"/>
          <w:szCs w:val="28"/>
          <w:highlight w:val="none"/>
        </w:rPr>
        <w:t>～</w:t>
      </w:r>
      <w:r>
        <w:rPr>
          <w:rFonts w:hint="eastAsia" w:eastAsia="仿宋_GB2312"/>
          <w:color w:val="auto"/>
          <w:sz w:val="28"/>
          <w:szCs w:val="28"/>
          <w:highlight w:val="none"/>
          <w:lang w:val="en-US" w:eastAsia="zh-CN"/>
        </w:rPr>
        <w:t>0.5</w:t>
      </w:r>
      <w:r>
        <w:rPr>
          <w:rFonts w:hint="eastAsia" w:eastAsia="仿宋_GB2312" w:cs="仿宋_GB2312"/>
          <w:color w:val="auto"/>
          <w:sz w:val="28"/>
          <w:szCs w:val="28"/>
          <w:highlight w:val="none"/>
        </w:rPr>
        <w:t>分）</w:t>
      </w:r>
    </w:p>
    <w:p>
      <w:pPr>
        <w:adjustRightInd w:val="0"/>
        <w:snapToGrid w:val="0"/>
        <w:spacing w:line="560" w:lineRule="exact"/>
        <w:ind w:firstLine="560" w:firstLineChars="200"/>
        <w:rPr>
          <w:rFonts w:eastAsia="仿宋_GB2312"/>
          <w:color w:val="auto"/>
          <w:sz w:val="28"/>
          <w:szCs w:val="28"/>
          <w:highlight w:val="none"/>
        </w:rPr>
      </w:pPr>
      <w:r>
        <w:rPr>
          <w:rFonts w:hint="eastAsia" w:eastAsia="仿宋_GB2312" w:cs="仿宋_GB2312"/>
          <w:color w:val="auto"/>
          <w:sz w:val="28"/>
          <w:szCs w:val="28"/>
          <w:highlight w:val="none"/>
        </w:rPr>
        <w:t>按下列标准之一评分：</w:t>
      </w:r>
    </w:p>
    <w:p>
      <w:pPr>
        <w:adjustRightInd w:val="0"/>
        <w:snapToGrid w:val="0"/>
        <w:spacing w:line="560" w:lineRule="exact"/>
        <w:ind w:firstLine="560" w:firstLineChars="200"/>
        <w:rPr>
          <w:rFonts w:eastAsia="仿宋_GB2312"/>
          <w:color w:val="auto"/>
          <w:sz w:val="28"/>
          <w:szCs w:val="28"/>
          <w:highlight w:val="none"/>
        </w:rPr>
      </w:pPr>
      <w:r>
        <w:rPr>
          <w:rFonts w:hint="eastAsia" w:ascii="仿宋_GB2312" w:hAnsi="仿宋_GB2312" w:eastAsia="仿宋_GB2312" w:cs="仿宋_GB2312"/>
          <w:color w:val="auto"/>
          <w:sz w:val="28"/>
          <w:szCs w:val="28"/>
          <w:highlight w:val="none"/>
        </w:rPr>
        <w:t>①</w:t>
      </w:r>
      <w:r>
        <w:rPr>
          <w:rFonts w:hint="eastAsia" w:eastAsia="仿宋_GB2312" w:cs="仿宋_GB2312"/>
          <w:color w:val="auto"/>
          <w:sz w:val="28"/>
          <w:szCs w:val="28"/>
          <w:highlight w:val="none"/>
        </w:rPr>
        <w:t>近</w:t>
      </w:r>
      <w:r>
        <w:rPr>
          <w:rFonts w:hint="eastAsia" w:eastAsia="仿宋_GB2312" w:cs="仿宋_GB2312"/>
          <w:color w:val="auto"/>
          <w:sz w:val="28"/>
          <w:szCs w:val="28"/>
          <w:highlight w:val="none"/>
          <w:lang w:eastAsia="zh-CN"/>
        </w:rPr>
        <w:t>五年（投标截止之日往前推算）</w:t>
      </w:r>
      <w:r>
        <w:rPr>
          <w:rFonts w:hint="eastAsia" w:eastAsia="仿宋_GB2312" w:cs="仿宋_GB2312"/>
          <w:color w:val="auto"/>
          <w:sz w:val="28"/>
          <w:szCs w:val="28"/>
          <w:highlight w:val="none"/>
        </w:rPr>
        <w:t>获得</w:t>
      </w:r>
      <w:r>
        <w:rPr>
          <w:rFonts w:hint="eastAsia" w:eastAsia="仿宋_GB2312" w:cs="仿宋_GB2312"/>
          <w:color w:val="auto"/>
          <w:sz w:val="28"/>
          <w:szCs w:val="28"/>
          <w:highlight w:val="none"/>
          <w:lang w:eastAsia="zh-CN"/>
        </w:rPr>
        <w:t>地地市级及以上</w:t>
      </w:r>
      <w:r>
        <w:rPr>
          <w:rFonts w:hint="eastAsia" w:eastAsia="仿宋_GB2312" w:cs="仿宋_GB2312"/>
          <w:color w:val="auto"/>
          <w:sz w:val="28"/>
          <w:szCs w:val="28"/>
          <w:highlight w:val="none"/>
        </w:rPr>
        <w:t>市场监督管理部门</w:t>
      </w:r>
      <w:r>
        <w:rPr>
          <w:rFonts w:hint="eastAsia" w:eastAsia="仿宋_GB2312" w:cs="仿宋_GB2312"/>
          <w:color w:val="auto"/>
          <w:sz w:val="28"/>
          <w:szCs w:val="28"/>
          <w:highlight w:val="none"/>
          <w:lang w:eastAsia="zh-CN"/>
        </w:rPr>
        <w:t>或政府</w:t>
      </w:r>
      <w:r>
        <w:rPr>
          <w:rFonts w:hint="eastAsia" w:eastAsia="仿宋_GB2312" w:cs="仿宋_GB2312"/>
          <w:color w:val="auto"/>
          <w:sz w:val="28"/>
          <w:szCs w:val="28"/>
          <w:highlight w:val="none"/>
        </w:rPr>
        <w:t>颁发的守合同重信用证书，且开标之日在有效期内的得</w:t>
      </w:r>
      <w:r>
        <w:rPr>
          <w:rFonts w:hint="eastAsia" w:eastAsia="仿宋_GB2312"/>
          <w:color w:val="auto"/>
          <w:sz w:val="28"/>
          <w:szCs w:val="28"/>
          <w:highlight w:val="none"/>
          <w:lang w:val="en-US" w:eastAsia="zh-CN"/>
        </w:rPr>
        <w:t>0.5</w:t>
      </w:r>
      <w:r>
        <w:rPr>
          <w:rFonts w:hint="eastAsia" w:eastAsia="仿宋_GB2312" w:cs="仿宋_GB2312"/>
          <w:color w:val="auto"/>
          <w:sz w:val="28"/>
          <w:szCs w:val="28"/>
          <w:highlight w:val="none"/>
        </w:rPr>
        <w:t>分</w:t>
      </w:r>
      <w:r>
        <w:rPr>
          <w:rFonts w:hint="eastAsia" w:eastAsia="仿宋_GB2312" w:cs="仿宋_GB2312"/>
          <w:color w:val="auto"/>
          <w:sz w:val="28"/>
          <w:szCs w:val="28"/>
          <w:highlight w:val="none"/>
          <w:lang w:eastAsia="zh-CN"/>
        </w:rPr>
        <w:t>；</w:t>
      </w:r>
    </w:p>
    <w:p>
      <w:pPr>
        <w:adjustRightInd w:val="0"/>
        <w:snapToGrid w:val="0"/>
        <w:spacing w:line="560" w:lineRule="exact"/>
        <w:ind w:firstLine="560" w:firstLineChars="200"/>
        <w:rPr>
          <w:rFonts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②</w:t>
      </w:r>
      <w:r>
        <w:rPr>
          <w:rFonts w:hint="eastAsia" w:eastAsia="仿宋_GB2312" w:cs="仿宋_GB2312"/>
          <w:color w:val="auto"/>
          <w:sz w:val="28"/>
          <w:szCs w:val="28"/>
          <w:highlight w:val="none"/>
        </w:rPr>
        <w:t>近</w:t>
      </w:r>
      <w:r>
        <w:rPr>
          <w:rFonts w:hint="eastAsia" w:eastAsia="仿宋_GB2312" w:cs="仿宋_GB2312"/>
          <w:color w:val="auto"/>
          <w:sz w:val="28"/>
          <w:szCs w:val="28"/>
          <w:highlight w:val="none"/>
          <w:lang w:eastAsia="zh-CN"/>
        </w:rPr>
        <w:t>五年（投标截止之日往前推算）</w:t>
      </w:r>
      <w:r>
        <w:rPr>
          <w:rFonts w:hint="eastAsia" w:eastAsia="仿宋_GB2312" w:cs="仿宋_GB2312"/>
          <w:color w:val="auto"/>
          <w:sz w:val="28"/>
          <w:szCs w:val="28"/>
          <w:highlight w:val="none"/>
        </w:rPr>
        <w:t>没有获得以上证书的得</w:t>
      </w:r>
      <w:r>
        <w:rPr>
          <w:rFonts w:eastAsia="仿宋_GB2312"/>
          <w:color w:val="auto"/>
          <w:sz w:val="28"/>
          <w:szCs w:val="28"/>
          <w:highlight w:val="none"/>
        </w:rPr>
        <w:t>0</w:t>
      </w:r>
      <w:r>
        <w:rPr>
          <w:rFonts w:hint="eastAsia" w:eastAsia="仿宋_GB2312" w:cs="仿宋_GB2312"/>
          <w:color w:val="auto"/>
          <w:sz w:val="28"/>
          <w:szCs w:val="28"/>
          <w:highlight w:val="none"/>
        </w:rPr>
        <w:t>分。</w:t>
      </w:r>
    </w:p>
    <w:p>
      <w:pPr>
        <w:numPr>
          <w:ilvl w:val="255"/>
          <w:numId w:val="0"/>
        </w:numPr>
        <w:adjustRightInd w:val="0"/>
        <w:snapToGrid w:val="0"/>
        <w:spacing w:line="560" w:lineRule="exact"/>
        <w:ind w:firstLine="560" w:firstLineChars="200"/>
        <w:rPr>
          <w:rFonts w:eastAsia="仿宋_GB2312" w:cs="仿宋_GB2312"/>
          <w:color w:val="auto"/>
          <w:sz w:val="28"/>
          <w:szCs w:val="28"/>
          <w:highlight w:val="none"/>
        </w:rPr>
      </w:pPr>
      <w:r>
        <w:rPr>
          <w:rFonts w:hint="eastAsia" w:eastAsia="仿宋_GB2312" w:cs="仿宋_GB2312"/>
          <w:color w:val="auto"/>
          <w:sz w:val="28"/>
          <w:szCs w:val="28"/>
          <w:highlight w:val="none"/>
        </w:rPr>
        <w:t>（6）</w:t>
      </w:r>
      <w:r>
        <w:rPr>
          <w:rFonts w:hint="eastAsia" w:eastAsia="仿宋_GB2312" w:cs="仿宋_GB2312"/>
          <w:color w:val="auto"/>
          <w:sz w:val="28"/>
          <w:szCs w:val="28"/>
          <w:highlight w:val="none"/>
          <w:lang w:eastAsia="zh-CN"/>
        </w:rPr>
        <w:t>质量安全工作评价得分</w:t>
      </w:r>
      <w:r>
        <w:rPr>
          <w:rFonts w:hint="eastAsia" w:eastAsia="仿宋_GB2312" w:cs="仿宋_GB2312"/>
          <w:color w:val="auto"/>
          <w:sz w:val="28"/>
          <w:szCs w:val="28"/>
          <w:highlight w:val="none"/>
        </w:rPr>
        <w:t>（</w:t>
      </w:r>
      <w:r>
        <w:rPr>
          <w:rFonts w:hint="eastAsia" w:eastAsia="仿宋_GB2312" w:cs="仿宋_GB2312"/>
          <w:color w:val="auto"/>
          <w:sz w:val="28"/>
          <w:szCs w:val="28"/>
          <w:highlight w:val="none"/>
          <w:lang w:eastAsia="zh-CN"/>
        </w:rPr>
        <w:t>最高得</w:t>
      </w:r>
      <w:r>
        <w:rPr>
          <w:rFonts w:hint="eastAsia" w:eastAsia="仿宋_GB2312" w:cs="仿宋_GB2312"/>
          <w:color w:val="auto"/>
          <w:sz w:val="28"/>
          <w:szCs w:val="28"/>
          <w:highlight w:val="none"/>
          <w:lang w:val="en-US" w:eastAsia="zh-CN"/>
        </w:rPr>
        <w:t>3.5</w:t>
      </w:r>
      <w:r>
        <w:rPr>
          <w:rFonts w:hint="eastAsia" w:eastAsia="仿宋_GB2312" w:cs="仿宋_GB2312"/>
          <w:color w:val="auto"/>
          <w:sz w:val="28"/>
          <w:szCs w:val="28"/>
          <w:highlight w:val="none"/>
        </w:rPr>
        <w:t>分）</w:t>
      </w:r>
    </w:p>
    <w:p>
      <w:pPr>
        <w:adjustRightInd w:val="0"/>
        <w:snapToGrid w:val="0"/>
        <w:spacing w:line="360" w:lineRule="auto"/>
        <w:ind w:firstLine="560" w:firstLineChars="200"/>
        <w:rPr>
          <w:rFonts w:ascii="Cambria Math" w:hAnsi="Cambria Math" w:eastAsia="Arial Unicode MS" w:cs="Arial Unicode MS"/>
          <w:color w:val="000000"/>
          <w:position w:val="-28"/>
          <w:sz w:val="28"/>
          <w:szCs w:val="28"/>
          <w:highlight w:val="none"/>
          <w:vertAlign w:val="subscript"/>
        </w:rPr>
      </w:pPr>
      <w:r>
        <w:rPr>
          <w:rFonts w:hint="eastAsia" w:eastAsia="仿宋_GB2312" w:cs="仿宋_GB2312"/>
          <w:color w:val="auto"/>
          <w:sz w:val="28"/>
          <w:szCs w:val="28"/>
          <w:highlight w:val="none"/>
        </w:rPr>
        <w:t>投标单位得分（</w:t>
      </w:r>
      <w:r>
        <w:rPr>
          <w:rFonts w:hint="eastAsia" w:eastAsia="仿宋_GB2312" w:cs="仿宋_GB2312"/>
          <w:color w:val="auto"/>
          <w:sz w:val="28"/>
          <w:szCs w:val="28"/>
          <w:highlight w:val="none"/>
          <w:lang w:val="en-US" w:eastAsia="zh-CN"/>
        </w:rPr>
        <w:t>F</w:t>
      </w:r>
      <w:r>
        <w:rPr>
          <w:rFonts w:hint="eastAsia" w:eastAsia="仿宋_GB2312" w:cs="仿宋_GB2312"/>
          <w:color w:val="auto"/>
          <w:sz w:val="28"/>
          <w:szCs w:val="28"/>
          <w:highlight w:val="none"/>
        </w:rPr>
        <w:t>i）计算为：</w:t>
      </w:r>
      <w:r>
        <w:rPr>
          <w:rFonts w:ascii="Cambria Math" w:hAnsi="Cambria Math" w:eastAsia="Arial Unicode MS" w:cs="Arial Unicode MS"/>
          <w:color w:val="000000"/>
          <w:position w:val="-28"/>
          <w:sz w:val="28"/>
          <w:szCs w:val="28"/>
          <w:highlight w:val="none"/>
          <w:vertAlign w:val="subscript"/>
        </w:rPr>
        <w:object>
          <v:shape id="_x0000_i1026" o:spt="75" type="#_x0000_t75" style="height:34pt;width:112.1pt;" o:ole="t" filled="f" o:preferrelative="t" stroked="f" coordsize="21600,21600">
            <v:path/>
            <v:fill on="f" focussize="0,0"/>
            <v:stroke on="f"/>
            <v:imagedata r:id="rId11" o:title=""/>
            <o:lock v:ext="edit" aspectratio="t"/>
            <w10:wrap type="none"/>
            <w10:anchorlock/>
          </v:shape>
          <o:OLEObject Type="Embed" ProgID="Equation.KSEE3" ShapeID="_x0000_i1026" DrawAspect="Content" ObjectID="_1468075726" r:id="rId10">
            <o:LockedField>false</o:LockedField>
          </o:OLEObject>
        </w:object>
      </w:r>
    </w:p>
    <w:p>
      <w:pPr>
        <w:adjustRightInd w:val="0"/>
        <w:snapToGrid w:val="0"/>
        <w:spacing w:line="360" w:lineRule="auto"/>
        <w:ind w:firstLine="560" w:firstLineChars="200"/>
        <w:rPr>
          <w:rFonts w:hint="eastAsia" w:eastAsia="仿宋_GB2312" w:cs="仿宋_GB2312"/>
          <w:color w:val="auto"/>
          <w:sz w:val="28"/>
          <w:szCs w:val="28"/>
          <w:highlight w:val="none"/>
          <w:lang w:val="en-US" w:eastAsia="zh-CN"/>
        </w:rPr>
      </w:pPr>
      <w:r>
        <w:rPr>
          <w:rFonts w:hint="eastAsia" w:eastAsia="仿宋_GB2312" w:cs="仿宋_GB2312"/>
          <w:color w:val="auto"/>
          <w:sz w:val="28"/>
          <w:szCs w:val="28"/>
          <w:highlight w:val="none"/>
          <w:lang w:val="en-US" w:eastAsia="zh-CN"/>
        </w:rPr>
        <w:t>F</w:t>
      </w:r>
      <w:r>
        <w:rPr>
          <w:rFonts w:hint="eastAsia" w:eastAsia="仿宋_GB2312" w:cs="仿宋_GB2312"/>
          <w:color w:val="auto"/>
          <w:sz w:val="28"/>
          <w:szCs w:val="28"/>
          <w:highlight w:val="none"/>
        </w:rPr>
        <w:t>i</w:t>
      </w:r>
      <w:r>
        <w:rPr>
          <w:rFonts w:hint="eastAsia" w:eastAsia="仿宋_GB2312" w:cs="仿宋_GB2312"/>
          <w:color w:val="auto"/>
          <w:sz w:val="28"/>
          <w:szCs w:val="28"/>
          <w:highlight w:val="none"/>
          <w:lang w:eastAsia="zh-CN"/>
        </w:rPr>
        <w:t>：第</w:t>
      </w:r>
      <w:r>
        <w:rPr>
          <w:rFonts w:hint="eastAsia" w:eastAsia="仿宋_GB2312" w:cs="仿宋_GB2312"/>
          <w:color w:val="auto"/>
          <w:sz w:val="28"/>
          <w:szCs w:val="28"/>
          <w:highlight w:val="none"/>
          <w:lang w:val="en-US" w:eastAsia="zh-CN"/>
        </w:rPr>
        <w:t>i个投标单位的</w:t>
      </w:r>
      <w:r>
        <w:rPr>
          <w:rFonts w:hint="eastAsia" w:eastAsia="仿宋_GB2312" w:cs="仿宋_GB2312"/>
          <w:color w:val="auto"/>
          <w:sz w:val="28"/>
          <w:szCs w:val="28"/>
          <w:highlight w:val="none"/>
          <w:lang w:eastAsia="zh-CN"/>
        </w:rPr>
        <w:t>质量安全工作评价</w:t>
      </w:r>
      <w:r>
        <w:rPr>
          <w:rFonts w:hint="eastAsia" w:eastAsia="仿宋_GB2312" w:cs="仿宋_GB2312"/>
          <w:color w:val="auto"/>
          <w:sz w:val="28"/>
          <w:szCs w:val="28"/>
          <w:highlight w:val="none"/>
          <w:lang w:val="en-US" w:eastAsia="zh-CN"/>
        </w:rPr>
        <w:t>得分；</w:t>
      </w:r>
    </w:p>
    <w:p>
      <w:pPr>
        <w:adjustRightInd w:val="0"/>
        <w:snapToGrid w:val="0"/>
        <w:spacing w:line="560" w:lineRule="exact"/>
        <w:ind w:firstLine="560" w:firstLineChars="200"/>
        <w:rPr>
          <w:rFonts w:hint="eastAsia" w:eastAsia="仿宋_GB2312" w:cs="仿宋_GB2312"/>
          <w:color w:val="auto"/>
          <w:sz w:val="28"/>
          <w:szCs w:val="28"/>
          <w:highlight w:val="none"/>
          <w:lang w:val="en-US" w:eastAsia="zh-CN"/>
        </w:rPr>
      </w:pPr>
      <w:r>
        <w:rPr>
          <w:rFonts w:hint="eastAsia" w:eastAsia="仿宋_GB2312" w:cs="仿宋_GB2312"/>
          <w:color w:val="auto"/>
          <w:sz w:val="28"/>
          <w:szCs w:val="28"/>
          <w:highlight w:val="none"/>
          <w:lang w:val="en-US" w:eastAsia="zh-CN"/>
        </w:rPr>
        <w:t>Bi：</w:t>
      </w:r>
      <w:r>
        <w:rPr>
          <w:rFonts w:hint="eastAsia" w:eastAsia="仿宋_GB2312" w:cs="仿宋_GB2312"/>
          <w:color w:val="auto"/>
          <w:sz w:val="28"/>
          <w:szCs w:val="28"/>
          <w:highlight w:val="none"/>
          <w:lang w:eastAsia="zh-CN"/>
        </w:rPr>
        <w:t>第</w:t>
      </w:r>
      <w:r>
        <w:rPr>
          <w:rFonts w:hint="eastAsia" w:eastAsia="仿宋_GB2312" w:cs="仿宋_GB2312"/>
          <w:color w:val="auto"/>
          <w:sz w:val="28"/>
          <w:szCs w:val="28"/>
          <w:highlight w:val="none"/>
          <w:lang w:val="en-US" w:eastAsia="zh-CN"/>
        </w:rPr>
        <w:t>i个投标人的在“宜昌市水利建设项目</w:t>
      </w:r>
      <w:r>
        <w:rPr>
          <w:rFonts w:hint="eastAsia" w:eastAsia="仿宋_GB2312" w:cs="仿宋_GB2312"/>
          <w:color w:val="auto"/>
          <w:sz w:val="28"/>
          <w:szCs w:val="28"/>
          <w:highlight w:val="none"/>
          <w:lang w:eastAsia="zh-CN"/>
        </w:rPr>
        <w:t>质量与安全生产工作评价平台”上</w:t>
      </w:r>
      <w:r>
        <w:rPr>
          <w:rFonts w:hint="eastAsia" w:eastAsia="仿宋_GB2312" w:cs="仿宋_GB2312"/>
          <w:color w:val="auto"/>
          <w:sz w:val="28"/>
          <w:szCs w:val="28"/>
          <w:highlight w:val="none"/>
          <w:lang w:val="en-US" w:eastAsia="zh-CN"/>
        </w:rPr>
        <w:t>的分数值；</w:t>
      </w:r>
    </w:p>
    <w:p>
      <w:pPr>
        <w:adjustRightInd w:val="0"/>
        <w:snapToGrid w:val="0"/>
        <w:spacing w:line="560" w:lineRule="exact"/>
        <w:ind w:firstLine="560" w:firstLineChars="200"/>
        <w:rPr>
          <w:rFonts w:hint="eastAsia" w:eastAsia="仿宋_GB2312" w:cs="仿宋_GB2312"/>
          <w:color w:val="auto"/>
          <w:sz w:val="28"/>
          <w:szCs w:val="28"/>
          <w:highlight w:val="none"/>
          <w:lang w:val="en-US" w:eastAsia="zh-CN"/>
        </w:rPr>
      </w:pPr>
      <w:r>
        <w:rPr>
          <w:rFonts w:hint="eastAsia" w:eastAsia="仿宋_GB2312" w:cs="仿宋_GB2312"/>
          <w:color w:val="auto"/>
          <w:sz w:val="28"/>
          <w:szCs w:val="28"/>
          <w:highlight w:val="none"/>
          <w:lang w:val="en-US" w:eastAsia="zh-CN"/>
        </w:rPr>
        <w:t>C：所有有效投标人在“宜昌市水利建设项目</w:t>
      </w:r>
      <w:r>
        <w:rPr>
          <w:rFonts w:hint="eastAsia" w:eastAsia="仿宋_GB2312" w:cs="仿宋_GB2312"/>
          <w:color w:val="auto"/>
          <w:sz w:val="28"/>
          <w:szCs w:val="28"/>
          <w:highlight w:val="none"/>
          <w:lang w:eastAsia="zh-CN"/>
        </w:rPr>
        <w:t>质量与安全生产工作评价平台”上</w:t>
      </w:r>
      <w:r>
        <w:rPr>
          <w:rFonts w:hint="eastAsia" w:eastAsia="仿宋_GB2312" w:cs="仿宋_GB2312"/>
          <w:color w:val="auto"/>
          <w:sz w:val="28"/>
          <w:szCs w:val="28"/>
          <w:highlight w:val="none"/>
          <w:lang w:val="en-US" w:eastAsia="zh-CN"/>
        </w:rPr>
        <w:t>分数的最大值。</w:t>
      </w:r>
    </w:p>
    <w:p>
      <w:pPr>
        <w:numPr>
          <w:ilvl w:val="255"/>
          <w:numId w:val="0"/>
        </w:numPr>
        <w:adjustRightInd w:val="0"/>
        <w:snapToGrid w:val="0"/>
        <w:spacing w:line="560" w:lineRule="exact"/>
        <w:ind w:firstLine="560" w:firstLineChars="200"/>
        <w:rPr>
          <w:rFonts w:eastAsia="仿宋_GB2312"/>
          <w:color w:val="auto"/>
          <w:sz w:val="28"/>
          <w:szCs w:val="28"/>
          <w:highlight w:val="none"/>
        </w:rPr>
      </w:pPr>
      <w:r>
        <w:rPr>
          <w:rFonts w:hint="eastAsia" w:eastAsia="仿宋_GB2312" w:cs="仿宋_GB2312"/>
          <w:color w:val="auto"/>
          <w:sz w:val="28"/>
          <w:szCs w:val="28"/>
          <w:highlight w:val="none"/>
        </w:rPr>
        <w:t>（</w:t>
      </w:r>
      <w:r>
        <w:rPr>
          <w:rFonts w:hint="eastAsia" w:eastAsia="仿宋_GB2312"/>
          <w:color w:val="auto"/>
          <w:sz w:val="28"/>
          <w:szCs w:val="28"/>
          <w:highlight w:val="none"/>
        </w:rPr>
        <w:t>7</w:t>
      </w:r>
      <w:r>
        <w:rPr>
          <w:rFonts w:hint="eastAsia" w:eastAsia="仿宋_GB2312" w:cs="仿宋_GB2312"/>
          <w:color w:val="auto"/>
          <w:sz w:val="28"/>
          <w:szCs w:val="28"/>
          <w:highlight w:val="none"/>
        </w:rPr>
        <w:t>）业绩（</w:t>
      </w:r>
      <w:r>
        <w:rPr>
          <w:rFonts w:eastAsia="仿宋_GB2312"/>
          <w:color w:val="auto"/>
          <w:sz w:val="28"/>
          <w:szCs w:val="28"/>
          <w:highlight w:val="none"/>
        </w:rPr>
        <w:t>0</w:t>
      </w:r>
      <w:r>
        <w:rPr>
          <w:rFonts w:hint="eastAsia" w:eastAsia="仿宋_GB2312" w:cs="仿宋_GB2312"/>
          <w:color w:val="auto"/>
          <w:sz w:val="28"/>
          <w:szCs w:val="28"/>
          <w:highlight w:val="none"/>
        </w:rPr>
        <w:t>～</w:t>
      </w:r>
      <w:r>
        <w:rPr>
          <w:rFonts w:hint="eastAsia" w:eastAsia="仿宋_GB2312"/>
          <w:color w:val="auto"/>
          <w:sz w:val="28"/>
          <w:szCs w:val="28"/>
          <w:highlight w:val="none"/>
          <w:lang w:val="en-US" w:eastAsia="zh-CN"/>
        </w:rPr>
        <w:t>3.5</w:t>
      </w:r>
      <w:r>
        <w:rPr>
          <w:rFonts w:hint="eastAsia" w:eastAsia="仿宋_GB2312" w:cs="仿宋_GB2312"/>
          <w:color w:val="auto"/>
          <w:sz w:val="28"/>
          <w:szCs w:val="28"/>
          <w:highlight w:val="none"/>
        </w:rPr>
        <w:t>分）</w:t>
      </w:r>
    </w:p>
    <w:p>
      <w:pPr>
        <w:adjustRightInd w:val="0"/>
        <w:snapToGrid w:val="0"/>
        <w:spacing w:line="560" w:lineRule="exact"/>
        <w:ind w:firstLine="560" w:firstLineChars="200"/>
        <w:rPr>
          <w:rFonts w:hint="eastAsia" w:eastAsia="仿宋_GB2312" w:cs="仿宋_GB2312"/>
          <w:color w:val="auto"/>
          <w:sz w:val="28"/>
          <w:szCs w:val="28"/>
          <w:highlight w:val="none"/>
        </w:rPr>
      </w:pPr>
      <w:r>
        <w:rPr>
          <w:rFonts w:hint="eastAsia" w:eastAsia="仿宋_GB2312" w:cs="仿宋_GB2312"/>
          <w:color w:val="auto"/>
          <w:sz w:val="28"/>
          <w:szCs w:val="28"/>
          <w:highlight w:val="none"/>
          <w:lang w:eastAsia="zh-CN"/>
        </w:rPr>
        <w:t>①</w:t>
      </w:r>
      <w:r>
        <w:rPr>
          <w:rFonts w:hint="eastAsia" w:eastAsia="仿宋_GB2312" w:cs="仿宋_GB2312"/>
          <w:color w:val="auto"/>
          <w:sz w:val="28"/>
          <w:szCs w:val="28"/>
          <w:highlight w:val="none"/>
        </w:rPr>
        <w:t>近</w:t>
      </w:r>
      <w:r>
        <w:rPr>
          <w:rFonts w:hint="eastAsia" w:eastAsia="仿宋_GB2312" w:cs="仿宋_GB2312"/>
          <w:color w:val="auto"/>
          <w:sz w:val="28"/>
          <w:szCs w:val="28"/>
          <w:highlight w:val="none"/>
          <w:lang w:eastAsia="zh-CN"/>
        </w:rPr>
        <w:t>五年（投标截止之日往前推算，</w:t>
      </w:r>
      <w:r>
        <w:rPr>
          <w:rFonts w:eastAsia="仿宋_GB2312"/>
          <w:color w:val="auto"/>
          <w:sz w:val="28"/>
          <w:szCs w:val="28"/>
        </w:rPr>
        <w:t>以中标通知签发的日期为准</w:t>
      </w:r>
      <w:r>
        <w:rPr>
          <w:rFonts w:hint="eastAsia" w:eastAsia="仿宋_GB2312" w:cs="仿宋_GB2312"/>
          <w:color w:val="auto"/>
          <w:sz w:val="28"/>
          <w:szCs w:val="28"/>
          <w:highlight w:val="none"/>
          <w:lang w:eastAsia="zh-CN"/>
        </w:rPr>
        <w:t>）</w:t>
      </w:r>
      <w:r>
        <w:rPr>
          <w:rFonts w:hint="eastAsia" w:eastAsia="仿宋_GB2312" w:cs="仿宋_GB2312"/>
          <w:color w:val="auto"/>
          <w:sz w:val="28"/>
          <w:szCs w:val="28"/>
          <w:highlight w:val="none"/>
        </w:rPr>
        <w:t>承接过</w:t>
      </w:r>
      <w:r>
        <w:rPr>
          <w:rFonts w:hint="eastAsia" w:eastAsia="仿宋_GB2312" w:cs="仿宋_GB2312"/>
          <w:color w:val="auto"/>
          <w:sz w:val="28"/>
          <w:szCs w:val="28"/>
          <w:highlight w:val="none"/>
          <w:lang w:eastAsia="zh-CN"/>
        </w:rPr>
        <w:t>同类</w:t>
      </w:r>
      <w:r>
        <w:rPr>
          <w:rFonts w:hint="eastAsia" w:eastAsia="仿宋_GB2312" w:cs="仿宋_GB2312"/>
          <w:color w:val="auto"/>
          <w:sz w:val="28"/>
          <w:szCs w:val="28"/>
          <w:highlight w:val="none"/>
        </w:rPr>
        <w:t>工程（以中标通知书、合同为准）的得</w:t>
      </w:r>
      <w:r>
        <w:rPr>
          <w:rFonts w:hint="eastAsia" w:eastAsia="仿宋_GB2312" w:cs="仿宋_GB2312"/>
          <w:color w:val="auto"/>
          <w:sz w:val="28"/>
          <w:szCs w:val="28"/>
          <w:highlight w:val="none"/>
          <w:lang w:val="en-US" w:eastAsia="zh-CN"/>
        </w:rPr>
        <w:t>0.5</w:t>
      </w:r>
      <w:r>
        <w:rPr>
          <w:rFonts w:hint="eastAsia" w:eastAsia="仿宋_GB2312" w:cs="仿宋_GB2312"/>
          <w:color w:val="auto"/>
          <w:sz w:val="28"/>
          <w:szCs w:val="28"/>
          <w:highlight w:val="none"/>
        </w:rPr>
        <w:t>分。</w:t>
      </w:r>
    </w:p>
    <w:p>
      <w:pPr>
        <w:adjustRightInd w:val="0"/>
        <w:snapToGrid w:val="0"/>
        <w:spacing w:line="560" w:lineRule="exact"/>
        <w:ind w:firstLine="560" w:firstLineChars="200"/>
        <w:rPr>
          <w:rFonts w:hint="eastAsia" w:eastAsia="仿宋_GB2312" w:cs="仿宋_GB2312"/>
          <w:color w:val="auto"/>
          <w:sz w:val="28"/>
          <w:szCs w:val="28"/>
          <w:highlight w:val="none"/>
        </w:rPr>
      </w:pPr>
      <w:r>
        <w:rPr>
          <w:rFonts w:hint="eastAsia" w:eastAsia="仿宋_GB2312" w:cs="仿宋_GB2312"/>
          <w:color w:val="auto"/>
          <w:sz w:val="28"/>
          <w:szCs w:val="28"/>
          <w:highlight w:val="none"/>
          <w:lang w:eastAsia="zh-CN"/>
        </w:rPr>
        <w:t>②近</w:t>
      </w:r>
      <w:r>
        <w:rPr>
          <w:rFonts w:hint="eastAsia" w:eastAsia="仿宋_GB2312" w:cs="仿宋_GB2312"/>
          <w:color w:val="auto"/>
          <w:sz w:val="28"/>
          <w:szCs w:val="28"/>
          <w:highlight w:val="none"/>
          <w:lang w:val="en-US" w:eastAsia="zh-CN"/>
        </w:rPr>
        <w:t>五年</w:t>
      </w:r>
      <w:r>
        <w:rPr>
          <w:rFonts w:hint="eastAsia" w:eastAsia="仿宋_GB2312" w:cs="仿宋_GB2312"/>
          <w:color w:val="auto"/>
          <w:sz w:val="28"/>
          <w:szCs w:val="28"/>
          <w:highlight w:val="none"/>
          <w:lang w:eastAsia="zh-CN"/>
        </w:rPr>
        <w:t>（投标截止之日往前推算，</w:t>
      </w:r>
      <w:r>
        <w:rPr>
          <w:rFonts w:eastAsia="仿宋_GB2312"/>
          <w:color w:val="auto"/>
          <w:sz w:val="28"/>
          <w:szCs w:val="28"/>
        </w:rPr>
        <w:t>以</w:t>
      </w:r>
      <w:r>
        <w:rPr>
          <w:rFonts w:hint="eastAsia" w:eastAsia="仿宋_GB2312" w:cs="仿宋_GB2312"/>
          <w:color w:val="auto"/>
          <w:sz w:val="28"/>
          <w:szCs w:val="28"/>
          <w:highlight w:val="none"/>
          <w:lang w:eastAsia="zh-CN"/>
        </w:rPr>
        <w:t>合同工程完工验收鉴定书印发日期</w:t>
      </w:r>
      <w:r>
        <w:rPr>
          <w:rFonts w:eastAsia="仿宋_GB2312"/>
          <w:color w:val="auto"/>
          <w:sz w:val="28"/>
          <w:szCs w:val="28"/>
        </w:rPr>
        <w:t>为准</w:t>
      </w:r>
      <w:r>
        <w:rPr>
          <w:rFonts w:hint="eastAsia" w:eastAsia="仿宋_GB2312" w:cs="仿宋_GB2312"/>
          <w:color w:val="auto"/>
          <w:sz w:val="28"/>
          <w:szCs w:val="28"/>
          <w:highlight w:val="none"/>
          <w:lang w:eastAsia="zh-CN"/>
        </w:rPr>
        <w:t>）</w:t>
      </w:r>
      <w:r>
        <w:rPr>
          <w:rFonts w:hint="eastAsia" w:eastAsia="仿宋_GB2312" w:cs="仿宋_GB2312"/>
          <w:color w:val="auto"/>
          <w:sz w:val="28"/>
          <w:szCs w:val="28"/>
          <w:highlight w:val="none"/>
          <w:lang w:val="en-US" w:eastAsia="zh-CN"/>
        </w:rPr>
        <w:t>完成过</w:t>
      </w:r>
      <w:r>
        <w:rPr>
          <w:rFonts w:hint="eastAsia" w:eastAsia="仿宋_GB2312" w:cs="仿宋_GB2312"/>
          <w:color w:val="auto"/>
          <w:sz w:val="28"/>
          <w:szCs w:val="28"/>
          <w:highlight w:val="none"/>
          <w:lang w:eastAsia="zh-CN"/>
        </w:rPr>
        <w:t>同类</w:t>
      </w:r>
      <w:r>
        <w:rPr>
          <w:rFonts w:hint="eastAsia" w:eastAsia="仿宋_GB2312" w:cs="仿宋_GB2312"/>
          <w:color w:val="auto"/>
          <w:sz w:val="28"/>
          <w:szCs w:val="28"/>
          <w:highlight w:val="none"/>
          <w:lang w:val="en-US" w:eastAsia="zh-CN"/>
        </w:rPr>
        <w:t>工程</w:t>
      </w:r>
      <w:r>
        <w:rPr>
          <w:rFonts w:hint="eastAsia" w:eastAsia="仿宋_GB2312" w:cs="仿宋_GB2312"/>
          <w:color w:val="auto"/>
          <w:sz w:val="28"/>
          <w:szCs w:val="28"/>
          <w:highlight w:val="none"/>
        </w:rPr>
        <w:t>（以</w:t>
      </w:r>
      <w:r>
        <w:rPr>
          <w:rFonts w:hint="eastAsia" w:eastAsia="仿宋_GB2312" w:cs="仿宋_GB2312"/>
          <w:color w:val="auto"/>
          <w:sz w:val="28"/>
          <w:szCs w:val="28"/>
          <w:highlight w:val="none"/>
          <w:lang w:eastAsia="zh-CN"/>
        </w:rPr>
        <w:t>合同工程完工验收鉴定书及验收人员签字表为准</w:t>
      </w:r>
      <w:r>
        <w:rPr>
          <w:rFonts w:hint="eastAsia" w:eastAsia="仿宋_GB2312" w:cs="仿宋_GB2312"/>
          <w:color w:val="auto"/>
          <w:sz w:val="28"/>
          <w:szCs w:val="28"/>
          <w:highlight w:val="none"/>
        </w:rPr>
        <w:t>）的，每一项（单个合同项目）得</w:t>
      </w:r>
      <w:r>
        <w:rPr>
          <w:rFonts w:hint="eastAsia" w:eastAsia="仿宋_GB2312"/>
          <w:color w:val="auto"/>
          <w:sz w:val="28"/>
          <w:szCs w:val="28"/>
          <w:highlight w:val="none"/>
        </w:rPr>
        <w:t>1</w:t>
      </w:r>
      <w:r>
        <w:rPr>
          <w:rFonts w:hint="eastAsia" w:eastAsia="仿宋_GB2312"/>
          <w:color w:val="auto"/>
          <w:sz w:val="28"/>
          <w:szCs w:val="28"/>
          <w:highlight w:val="none"/>
          <w:lang w:val="en-US" w:eastAsia="zh-CN"/>
        </w:rPr>
        <w:t>.5</w:t>
      </w:r>
      <w:r>
        <w:rPr>
          <w:rFonts w:hint="eastAsia" w:eastAsia="仿宋_GB2312" w:cs="仿宋_GB2312"/>
          <w:color w:val="auto"/>
          <w:sz w:val="28"/>
          <w:szCs w:val="28"/>
          <w:highlight w:val="none"/>
        </w:rPr>
        <w:t>分，最多得</w:t>
      </w:r>
      <w:r>
        <w:rPr>
          <w:rFonts w:hint="eastAsia" w:eastAsia="仿宋_GB2312" w:cs="仿宋_GB2312"/>
          <w:color w:val="auto"/>
          <w:sz w:val="28"/>
          <w:szCs w:val="28"/>
          <w:highlight w:val="none"/>
          <w:lang w:val="en-US" w:eastAsia="zh-CN"/>
        </w:rPr>
        <w:t>3</w:t>
      </w:r>
      <w:r>
        <w:rPr>
          <w:rFonts w:hint="eastAsia" w:eastAsia="仿宋_GB2312" w:cs="仿宋_GB2312"/>
          <w:color w:val="auto"/>
          <w:sz w:val="28"/>
          <w:szCs w:val="28"/>
          <w:highlight w:val="none"/>
        </w:rPr>
        <w:t>分。</w:t>
      </w:r>
    </w:p>
    <w:p>
      <w:pPr>
        <w:adjustRightInd w:val="0"/>
        <w:snapToGrid w:val="0"/>
        <w:spacing w:line="560" w:lineRule="exact"/>
        <w:ind w:firstLine="560" w:firstLineChars="200"/>
        <w:rPr>
          <w:rFonts w:hint="eastAsia" w:eastAsia="仿宋_GB2312" w:cs="仿宋_GB2312"/>
          <w:color w:val="auto"/>
          <w:sz w:val="28"/>
          <w:szCs w:val="28"/>
          <w:highlight w:val="none"/>
        </w:rPr>
      </w:pPr>
      <w:r>
        <w:rPr>
          <w:rFonts w:hint="eastAsia" w:eastAsia="仿宋_GB2312" w:cs="仿宋_GB2312"/>
          <w:color w:val="auto"/>
          <w:sz w:val="28"/>
          <w:szCs w:val="28"/>
          <w:highlight w:val="none"/>
          <w:lang w:eastAsia="zh-CN"/>
        </w:rPr>
        <w:t>单个项目不得同时加分。</w:t>
      </w:r>
    </w:p>
    <w:p>
      <w:pPr>
        <w:adjustRightInd w:val="0"/>
        <w:snapToGrid w:val="0"/>
        <w:spacing w:line="560" w:lineRule="exact"/>
        <w:ind w:firstLine="560" w:firstLineChars="200"/>
        <w:outlineLvl w:val="3"/>
        <w:rPr>
          <w:rFonts w:eastAsia="仿宋_GB2312"/>
          <w:color w:val="auto"/>
          <w:sz w:val="28"/>
          <w:szCs w:val="28"/>
          <w:highlight w:val="none"/>
        </w:rPr>
      </w:pPr>
      <w:r>
        <w:rPr>
          <w:rFonts w:hint="eastAsia" w:eastAsia="仿宋_GB2312" w:cs="仿宋_GB2312"/>
          <w:color w:val="auto"/>
          <w:sz w:val="28"/>
          <w:szCs w:val="28"/>
          <w:highlight w:val="none"/>
        </w:rPr>
        <w:t>（</w:t>
      </w:r>
      <w:r>
        <w:rPr>
          <w:rFonts w:hint="eastAsia" w:eastAsia="仿宋_GB2312"/>
          <w:color w:val="auto"/>
          <w:sz w:val="28"/>
          <w:szCs w:val="28"/>
          <w:highlight w:val="none"/>
          <w:lang w:val="en-US" w:eastAsia="zh-CN"/>
        </w:rPr>
        <w:t>8</w:t>
      </w:r>
      <w:r>
        <w:rPr>
          <w:rFonts w:hint="eastAsia" w:eastAsia="仿宋_GB2312" w:cs="仿宋_GB2312"/>
          <w:color w:val="auto"/>
          <w:sz w:val="28"/>
          <w:szCs w:val="28"/>
          <w:highlight w:val="none"/>
        </w:rPr>
        <w:t>）</w:t>
      </w:r>
      <w:r>
        <w:rPr>
          <w:rFonts w:hint="eastAsia" w:eastAsia="仿宋_GB2312" w:cs="仿宋_GB2312"/>
          <w:color w:val="auto"/>
          <w:sz w:val="28"/>
          <w:szCs w:val="28"/>
          <w:highlight w:val="none"/>
          <w:lang w:eastAsia="zh-CN"/>
        </w:rPr>
        <w:t>财务状况</w:t>
      </w:r>
      <w:r>
        <w:rPr>
          <w:rFonts w:hint="eastAsia" w:eastAsia="仿宋_GB2312" w:cs="仿宋_GB2312"/>
          <w:color w:val="auto"/>
          <w:sz w:val="28"/>
          <w:szCs w:val="28"/>
          <w:highlight w:val="none"/>
        </w:rPr>
        <w:t>（</w:t>
      </w:r>
      <w:r>
        <w:rPr>
          <w:rFonts w:eastAsia="仿宋_GB2312"/>
          <w:color w:val="auto"/>
          <w:sz w:val="28"/>
          <w:szCs w:val="28"/>
          <w:highlight w:val="none"/>
        </w:rPr>
        <w:t>0</w:t>
      </w:r>
      <w:r>
        <w:rPr>
          <w:rFonts w:hint="eastAsia" w:eastAsia="仿宋_GB2312" w:cs="仿宋_GB2312"/>
          <w:color w:val="auto"/>
          <w:sz w:val="28"/>
          <w:szCs w:val="28"/>
          <w:highlight w:val="none"/>
        </w:rPr>
        <w:t>～</w:t>
      </w:r>
      <w:r>
        <w:rPr>
          <w:rFonts w:hint="eastAsia" w:eastAsia="仿宋_GB2312"/>
          <w:color w:val="auto"/>
          <w:sz w:val="28"/>
          <w:szCs w:val="28"/>
          <w:highlight w:val="none"/>
          <w:lang w:val="en-US" w:eastAsia="zh-CN"/>
        </w:rPr>
        <w:t>2</w:t>
      </w:r>
      <w:r>
        <w:rPr>
          <w:rFonts w:hint="eastAsia" w:eastAsia="仿宋_GB2312" w:cs="仿宋_GB2312"/>
          <w:color w:val="auto"/>
          <w:sz w:val="28"/>
          <w:szCs w:val="28"/>
          <w:highlight w:val="none"/>
        </w:rPr>
        <w:t>分）</w:t>
      </w:r>
    </w:p>
    <w:p>
      <w:pPr>
        <w:adjustRightInd w:val="0"/>
        <w:snapToGrid w:val="0"/>
        <w:spacing w:line="560" w:lineRule="exact"/>
        <w:ind w:firstLine="560" w:firstLineChars="200"/>
        <w:outlineLvl w:val="3"/>
        <w:rPr>
          <w:rFonts w:hint="eastAsia"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rPr>
        <w:t>①</w:t>
      </w:r>
      <w:r>
        <w:rPr>
          <w:rFonts w:hint="eastAsia" w:eastAsia="仿宋_GB2312"/>
          <w:color w:val="auto"/>
          <w:sz w:val="28"/>
          <w:szCs w:val="28"/>
          <w:highlight w:val="none"/>
          <w:lang w:val="en-US" w:eastAsia="zh-CN"/>
        </w:rPr>
        <w:t>投标截止日前10天以内，投标人</w:t>
      </w:r>
      <w:r>
        <w:rPr>
          <w:rFonts w:hint="eastAsia" w:eastAsia="仿宋_GB2312" w:cs="仿宋_GB2312"/>
          <w:color w:val="auto"/>
          <w:sz w:val="28"/>
          <w:szCs w:val="28"/>
          <w:highlight w:val="none"/>
          <w:lang w:val="en-US" w:eastAsia="zh-CN"/>
        </w:rPr>
        <w:t>的</w:t>
      </w:r>
      <w:r>
        <w:rPr>
          <w:rFonts w:hint="eastAsia" w:eastAsia="仿宋_GB2312" w:cs="Times New Roman"/>
          <w:color w:val="auto"/>
          <w:sz w:val="28"/>
          <w:szCs w:val="28"/>
          <w:highlight w:val="none"/>
          <w:lang w:eastAsia="zh-CN"/>
        </w:rPr>
        <w:t>银行</w:t>
      </w:r>
      <w:r>
        <w:rPr>
          <w:rFonts w:hint="eastAsia" w:eastAsia="仿宋_GB2312" w:cs="仿宋_GB2312"/>
          <w:color w:val="auto"/>
          <w:sz w:val="28"/>
          <w:szCs w:val="28"/>
          <w:highlight w:val="none"/>
          <w:lang w:val="en-US" w:eastAsia="zh-CN"/>
        </w:rPr>
        <w:t>企业信用等级为AA级及以上的得1.5分，为A级的得1分</w:t>
      </w:r>
      <w:r>
        <w:rPr>
          <w:rFonts w:hint="eastAsia" w:eastAsia="仿宋_GB2312" w:cs="仿宋_GB2312"/>
          <w:color w:val="auto"/>
          <w:sz w:val="28"/>
          <w:szCs w:val="28"/>
          <w:highlight w:val="none"/>
          <w:lang w:eastAsia="zh-CN"/>
        </w:rPr>
        <w:t>，其他不得分</w:t>
      </w:r>
      <w:r>
        <w:rPr>
          <w:rFonts w:hint="eastAsia" w:eastAsia="仿宋_GB2312" w:cs="仿宋_GB2312"/>
          <w:color w:val="auto"/>
          <w:sz w:val="28"/>
          <w:szCs w:val="28"/>
          <w:highlight w:val="none"/>
          <w:lang w:val="en-US" w:eastAsia="zh-CN"/>
        </w:rPr>
        <w:t>；</w:t>
      </w:r>
    </w:p>
    <w:p>
      <w:pPr>
        <w:adjustRightInd w:val="0"/>
        <w:snapToGrid w:val="0"/>
        <w:spacing w:line="560" w:lineRule="exact"/>
        <w:ind w:firstLine="560" w:firstLineChars="200"/>
        <w:outlineLvl w:val="3"/>
        <w:rPr>
          <w:rFonts w:hint="eastAsia" w:eastAsia="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rPr>
        <w:t>②</w:t>
      </w:r>
      <w:r>
        <w:rPr>
          <w:rFonts w:hint="eastAsia" w:eastAsia="仿宋_GB2312"/>
          <w:color w:val="auto"/>
          <w:sz w:val="28"/>
          <w:szCs w:val="28"/>
          <w:highlight w:val="none"/>
          <w:lang w:val="en-US" w:eastAsia="zh-CN"/>
        </w:rPr>
        <w:t>投标截止日前10天以内，投标人纳税信用等级为A级的得0.5分，其他不得分。</w:t>
      </w:r>
    </w:p>
    <w:p>
      <w:pPr>
        <w:adjustRightInd w:val="0"/>
        <w:snapToGrid w:val="0"/>
        <w:spacing w:line="560" w:lineRule="exact"/>
        <w:ind w:firstLine="560" w:firstLineChars="200"/>
        <w:outlineLvl w:val="3"/>
        <w:rPr>
          <w:rFonts w:eastAsia="仿宋_GB2312"/>
          <w:color w:val="auto"/>
          <w:sz w:val="28"/>
          <w:szCs w:val="28"/>
          <w:highlight w:val="none"/>
        </w:rPr>
      </w:pPr>
      <w:r>
        <w:rPr>
          <w:rFonts w:hint="eastAsia" w:eastAsia="仿宋_GB2312" w:cs="仿宋_GB2312"/>
          <w:color w:val="auto"/>
          <w:sz w:val="28"/>
          <w:szCs w:val="28"/>
          <w:highlight w:val="none"/>
        </w:rPr>
        <w:t>（</w:t>
      </w:r>
      <w:r>
        <w:rPr>
          <w:rFonts w:hint="eastAsia" w:eastAsia="仿宋_GB2312"/>
          <w:color w:val="auto"/>
          <w:sz w:val="28"/>
          <w:szCs w:val="28"/>
          <w:highlight w:val="none"/>
          <w:lang w:eastAsia="zh-CN"/>
        </w:rPr>
        <w:t>9</w:t>
      </w:r>
      <w:r>
        <w:rPr>
          <w:rFonts w:hint="eastAsia" w:eastAsia="仿宋_GB2312" w:cs="仿宋_GB2312"/>
          <w:color w:val="auto"/>
          <w:sz w:val="28"/>
          <w:szCs w:val="28"/>
          <w:highlight w:val="none"/>
        </w:rPr>
        <w:t>）不良行为记录及安全事故（扣分制）</w:t>
      </w:r>
    </w:p>
    <w:p>
      <w:pPr>
        <w:adjustRightInd w:val="0"/>
        <w:snapToGrid w:val="0"/>
        <w:spacing w:line="560" w:lineRule="exact"/>
        <w:ind w:firstLine="560" w:firstLineChars="200"/>
        <w:rPr>
          <w:rFonts w:eastAsia="仿宋_GB2312"/>
          <w:color w:val="auto"/>
          <w:sz w:val="28"/>
          <w:szCs w:val="28"/>
          <w:highlight w:val="none"/>
        </w:rPr>
      </w:pPr>
      <w:r>
        <w:rPr>
          <w:rFonts w:hint="eastAsia" w:eastAsia="仿宋_GB2312" w:cs="仿宋_GB2312"/>
          <w:color w:val="auto"/>
          <w:sz w:val="28"/>
          <w:szCs w:val="28"/>
          <w:highlight w:val="none"/>
        </w:rPr>
        <w:t>按下列标准累计扣分，扣分不设下限：</w:t>
      </w:r>
    </w:p>
    <w:p>
      <w:pPr>
        <w:adjustRightInd w:val="0"/>
        <w:snapToGrid w:val="0"/>
        <w:spacing w:line="560" w:lineRule="exact"/>
        <w:ind w:firstLine="560" w:firstLineChars="200"/>
        <w:rPr>
          <w:rFonts w:hint="eastAsia"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rPr>
        <w:t>①</w:t>
      </w:r>
      <w:r>
        <w:rPr>
          <w:rFonts w:hint="eastAsia" w:eastAsia="仿宋_GB2312" w:cs="仿宋_GB2312"/>
          <w:color w:val="auto"/>
          <w:sz w:val="28"/>
          <w:szCs w:val="28"/>
          <w:highlight w:val="none"/>
        </w:rPr>
        <w:t>投标人的总得分中</w:t>
      </w:r>
      <w:r>
        <w:rPr>
          <w:rFonts w:hint="eastAsia" w:eastAsia="仿宋_GB2312" w:cs="仿宋_GB2312"/>
          <w:color w:val="auto"/>
          <w:sz w:val="28"/>
          <w:szCs w:val="28"/>
          <w:highlight w:val="none"/>
          <w:lang w:eastAsia="zh-CN"/>
        </w:rPr>
        <w:t>扣除全国</w:t>
      </w:r>
      <w:r>
        <w:rPr>
          <w:rFonts w:hint="eastAsia" w:eastAsia="仿宋_GB2312" w:cs="仿宋_GB2312"/>
          <w:color w:val="auto"/>
          <w:sz w:val="28"/>
          <w:szCs w:val="28"/>
          <w:highlight w:val="none"/>
        </w:rPr>
        <w:t>水利建设市场监管服务平台上</w:t>
      </w:r>
      <w:r>
        <w:rPr>
          <w:rFonts w:hint="eastAsia" w:eastAsia="仿宋_GB2312" w:cs="仿宋_GB2312"/>
          <w:color w:val="auto"/>
          <w:sz w:val="28"/>
          <w:szCs w:val="28"/>
          <w:highlight w:val="none"/>
          <w:lang w:eastAsia="zh-CN"/>
        </w:rPr>
        <w:t>投标截止之日该企业公开期限内的</w:t>
      </w:r>
      <w:r>
        <w:rPr>
          <w:rFonts w:hint="eastAsia" w:eastAsia="仿宋_GB2312" w:cs="仿宋_GB2312"/>
          <w:color w:val="auto"/>
          <w:sz w:val="28"/>
          <w:szCs w:val="28"/>
          <w:highlight w:val="none"/>
        </w:rPr>
        <w:t>扣分</w:t>
      </w:r>
      <w:r>
        <w:rPr>
          <w:rFonts w:hint="eastAsia" w:eastAsia="仿宋_GB2312" w:cs="仿宋_GB2312"/>
          <w:color w:val="auto"/>
          <w:sz w:val="28"/>
          <w:szCs w:val="28"/>
          <w:highlight w:val="none"/>
          <w:lang w:eastAsia="zh-CN"/>
        </w:rPr>
        <w:t>数值；投标人受到省级及以上水行政主管、公共资源交易监督部门通报批评，</w:t>
      </w:r>
      <w:r>
        <w:rPr>
          <w:rFonts w:hint="eastAsia" w:eastAsia="仿宋_GB2312" w:cs="仿宋_GB2312"/>
          <w:color w:val="auto"/>
          <w:sz w:val="28"/>
          <w:szCs w:val="28"/>
          <w:highlight w:val="none"/>
          <w:lang w:val="en-US" w:eastAsia="zh-CN"/>
        </w:rPr>
        <w:t>投标截止之日仍在处理期限内的</w:t>
      </w:r>
      <w:r>
        <w:rPr>
          <w:rFonts w:hint="eastAsia" w:eastAsia="仿宋_GB2312" w:cs="仿宋_GB2312"/>
          <w:color w:val="auto"/>
          <w:sz w:val="28"/>
          <w:szCs w:val="28"/>
          <w:highlight w:val="none"/>
          <w:lang w:eastAsia="zh-CN"/>
        </w:rPr>
        <w:t>扣</w:t>
      </w:r>
      <w:r>
        <w:rPr>
          <w:rFonts w:hint="eastAsia" w:eastAsia="仿宋_GB2312" w:cs="仿宋_GB2312"/>
          <w:color w:val="auto"/>
          <w:sz w:val="28"/>
          <w:szCs w:val="28"/>
          <w:highlight w:val="none"/>
          <w:lang w:val="en-US" w:eastAsia="zh-CN"/>
        </w:rPr>
        <w:t>2分；投标人</w:t>
      </w:r>
      <w:r>
        <w:rPr>
          <w:rFonts w:hint="eastAsia" w:eastAsia="仿宋_GB2312" w:cs="仿宋_GB2312"/>
          <w:color w:val="auto"/>
          <w:sz w:val="28"/>
          <w:szCs w:val="28"/>
          <w:highlight w:val="none"/>
          <w:lang w:eastAsia="zh-CN"/>
        </w:rPr>
        <w:t>受到地市级、县级水行政主管部门或公共资源交易监督部门通报批评，</w:t>
      </w:r>
      <w:r>
        <w:rPr>
          <w:rFonts w:hint="eastAsia" w:eastAsia="仿宋_GB2312" w:cs="仿宋_GB2312"/>
          <w:color w:val="auto"/>
          <w:sz w:val="28"/>
          <w:szCs w:val="28"/>
          <w:highlight w:val="none"/>
          <w:lang w:val="en-US" w:eastAsia="zh-CN"/>
        </w:rPr>
        <w:t>投标截止之日仍在处理期限内</w:t>
      </w:r>
      <w:r>
        <w:rPr>
          <w:rFonts w:hint="eastAsia" w:eastAsia="仿宋_GB2312" w:cs="仿宋_GB2312"/>
          <w:color w:val="auto"/>
          <w:sz w:val="28"/>
          <w:szCs w:val="28"/>
          <w:highlight w:val="none"/>
          <w:lang w:eastAsia="zh-CN"/>
        </w:rPr>
        <w:t>的扣</w:t>
      </w:r>
      <w:r>
        <w:rPr>
          <w:rFonts w:hint="eastAsia" w:eastAsia="仿宋_GB2312" w:cs="仿宋_GB2312"/>
          <w:color w:val="auto"/>
          <w:sz w:val="28"/>
          <w:szCs w:val="28"/>
          <w:highlight w:val="none"/>
          <w:lang w:val="en-US" w:eastAsia="zh-CN"/>
        </w:rPr>
        <w:t>1.5分。</w:t>
      </w:r>
    </w:p>
    <w:p>
      <w:pPr>
        <w:adjustRightInd w:val="0"/>
        <w:snapToGrid w:val="0"/>
        <w:spacing w:line="560" w:lineRule="exact"/>
        <w:ind w:firstLine="560" w:firstLineChars="200"/>
        <w:rPr>
          <w:rFonts w:hint="eastAsia" w:eastAsia="仿宋_GB2312" w:cs="仿宋_GB2312"/>
          <w:color w:val="auto"/>
          <w:sz w:val="28"/>
          <w:szCs w:val="28"/>
          <w:highlight w:val="none"/>
          <w:lang w:eastAsia="zh-CN"/>
        </w:rPr>
      </w:pPr>
      <w:r>
        <w:rPr>
          <w:rFonts w:hint="eastAsia" w:eastAsia="仿宋_GB2312" w:cs="仿宋_GB2312"/>
          <w:color w:val="auto"/>
          <w:sz w:val="28"/>
          <w:szCs w:val="28"/>
          <w:highlight w:val="none"/>
          <w:lang w:eastAsia="zh-CN"/>
        </w:rPr>
        <w:t>②</w:t>
      </w:r>
      <w:r>
        <w:rPr>
          <w:rFonts w:hint="eastAsia" w:eastAsia="仿宋_GB2312" w:cs="仿宋_GB2312"/>
          <w:color w:val="auto"/>
          <w:sz w:val="28"/>
          <w:szCs w:val="28"/>
          <w:highlight w:val="none"/>
        </w:rPr>
        <w:t>投标人近</w:t>
      </w:r>
      <w:r>
        <w:rPr>
          <w:rFonts w:hint="eastAsia" w:eastAsia="仿宋_GB2312" w:cs="仿宋_GB2312"/>
          <w:color w:val="auto"/>
          <w:sz w:val="28"/>
          <w:szCs w:val="28"/>
          <w:highlight w:val="none"/>
          <w:lang w:val="en-US" w:eastAsia="zh-CN"/>
        </w:rPr>
        <w:t>五</w:t>
      </w:r>
      <w:r>
        <w:rPr>
          <w:rFonts w:hint="eastAsia" w:eastAsia="仿宋_GB2312" w:cs="仿宋_GB2312"/>
          <w:color w:val="auto"/>
          <w:sz w:val="28"/>
          <w:szCs w:val="28"/>
          <w:highlight w:val="none"/>
        </w:rPr>
        <w:t>年</w:t>
      </w:r>
      <w:r>
        <w:rPr>
          <w:rFonts w:hint="eastAsia" w:eastAsia="仿宋_GB2312" w:cs="仿宋_GB2312"/>
          <w:color w:val="auto"/>
          <w:sz w:val="28"/>
          <w:szCs w:val="28"/>
          <w:highlight w:val="none"/>
          <w:lang w:eastAsia="zh-CN"/>
        </w:rPr>
        <w:t>（投标截止之日往前推算，以事故调查报告的批复时间为准）</w:t>
      </w:r>
      <w:r>
        <w:rPr>
          <w:rFonts w:hint="eastAsia" w:eastAsia="仿宋_GB2312" w:cs="仿宋_GB2312"/>
          <w:color w:val="auto"/>
          <w:sz w:val="28"/>
          <w:szCs w:val="28"/>
          <w:highlight w:val="none"/>
        </w:rPr>
        <w:t>承建的项目发生过一般</w:t>
      </w:r>
      <w:r>
        <w:rPr>
          <w:rFonts w:hint="eastAsia" w:eastAsia="仿宋_GB2312" w:cs="仿宋_GB2312"/>
          <w:color w:val="auto"/>
          <w:sz w:val="28"/>
          <w:szCs w:val="28"/>
          <w:highlight w:val="none"/>
          <w:lang w:eastAsia="zh-CN"/>
        </w:rPr>
        <w:t>及以上</w:t>
      </w:r>
      <w:r>
        <w:rPr>
          <w:rFonts w:hint="eastAsia" w:eastAsia="仿宋_GB2312" w:cs="仿宋_GB2312"/>
          <w:color w:val="auto"/>
          <w:sz w:val="28"/>
          <w:szCs w:val="28"/>
          <w:highlight w:val="none"/>
        </w:rPr>
        <w:t>生产安全</w:t>
      </w:r>
      <w:r>
        <w:rPr>
          <w:rFonts w:hint="eastAsia" w:eastAsia="仿宋_GB2312" w:cs="仿宋_GB2312"/>
          <w:color w:val="auto"/>
          <w:sz w:val="28"/>
          <w:szCs w:val="28"/>
          <w:highlight w:val="none"/>
          <w:lang w:eastAsia="zh-CN"/>
        </w:rPr>
        <w:t>责任</w:t>
      </w:r>
      <w:r>
        <w:rPr>
          <w:rFonts w:hint="eastAsia" w:eastAsia="仿宋_GB2312" w:cs="仿宋_GB2312"/>
          <w:color w:val="auto"/>
          <w:sz w:val="28"/>
          <w:szCs w:val="28"/>
          <w:highlight w:val="none"/>
        </w:rPr>
        <w:t>事故的每次扣</w:t>
      </w:r>
      <w:r>
        <w:rPr>
          <w:rFonts w:hint="eastAsia" w:eastAsia="仿宋_GB2312"/>
          <w:color w:val="auto"/>
          <w:sz w:val="28"/>
          <w:szCs w:val="28"/>
          <w:highlight w:val="none"/>
          <w:lang w:val="en-US" w:eastAsia="zh-CN"/>
        </w:rPr>
        <w:t>3</w:t>
      </w:r>
      <w:r>
        <w:rPr>
          <w:rFonts w:hint="eastAsia" w:eastAsia="仿宋_GB2312" w:cs="仿宋_GB2312"/>
          <w:color w:val="auto"/>
          <w:sz w:val="28"/>
          <w:szCs w:val="28"/>
          <w:highlight w:val="none"/>
        </w:rPr>
        <w:t>分</w:t>
      </w:r>
      <w:r>
        <w:rPr>
          <w:rFonts w:hint="eastAsia" w:eastAsia="仿宋_GB2312" w:cs="仿宋_GB2312"/>
          <w:color w:val="auto"/>
          <w:sz w:val="28"/>
          <w:szCs w:val="28"/>
          <w:highlight w:val="none"/>
          <w:lang w:eastAsia="zh-CN"/>
        </w:rPr>
        <w:t>。</w:t>
      </w:r>
    </w:p>
    <w:p>
      <w:pPr>
        <w:widowControl w:val="0"/>
        <w:adjustRightInd w:val="0"/>
        <w:snapToGrid w:val="0"/>
        <w:spacing w:line="560" w:lineRule="exact"/>
        <w:ind w:firstLine="560" w:firstLineChars="200"/>
        <w:jc w:val="both"/>
        <w:rPr>
          <w:rFonts w:eastAsia="仿宋_GB2312"/>
          <w:color w:val="auto"/>
          <w:sz w:val="28"/>
          <w:szCs w:val="28"/>
          <w:highlight w:val="none"/>
        </w:rPr>
      </w:pPr>
      <w:bookmarkStart w:id="27" w:name="_Toc245465467"/>
      <w:bookmarkEnd w:id="27"/>
      <w:bookmarkStart w:id="28" w:name="_Toc246702259"/>
      <w:bookmarkEnd w:id="28"/>
      <w:bookmarkStart w:id="29" w:name="_Toc254761801"/>
      <w:bookmarkEnd w:id="29"/>
      <w:bookmarkStart w:id="30" w:name="_Toc249422992"/>
      <w:bookmarkEnd w:id="30"/>
      <w:bookmarkStart w:id="31" w:name="_Toc246217939"/>
      <w:bookmarkEnd w:id="31"/>
      <w:bookmarkStart w:id="32" w:name="_Toc245540624"/>
      <w:bookmarkEnd w:id="32"/>
      <w:bookmarkStart w:id="33" w:name="_Toc246703019"/>
      <w:bookmarkEnd w:id="33"/>
      <w:bookmarkStart w:id="34" w:name="_Toc249862324"/>
      <w:bookmarkEnd w:id="34"/>
      <w:r>
        <w:rPr>
          <w:rFonts w:hint="eastAsia" w:eastAsia="仿宋_GB2312"/>
          <w:color w:val="auto"/>
          <w:sz w:val="28"/>
          <w:szCs w:val="28"/>
          <w:highlight w:val="none"/>
          <w:lang w:eastAsia="zh-CN"/>
        </w:rPr>
        <w:t>同一投标人同一事项受到处理后被重复扣分的，按最大扣分项扣分。</w:t>
      </w:r>
    </w:p>
    <w:p>
      <w:pPr>
        <w:widowControl/>
        <w:adjustRightInd/>
        <w:snapToGrid/>
        <w:spacing w:line="240" w:lineRule="auto"/>
        <w:ind w:firstLine="0" w:firstLineChars="0"/>
        <w:jc w:val="left"/>
        <w:rPr>
          <w:rFonts w:eastAsia="仿宋_GB2312"/>
          <w:color w:val="auto"/>
          <w:sz w:val="28"/>
          <w:szCs w:val="28"/>
          <w:highlight w:val="none"/>
        </w:rPr>
      </w:pPr>
      <w:r>
        <w:rPr>
          <w:rFonts w:eastAsia="黑体"/>
          <w:color w:val="auto"/>
          <w:sz w:val="28"/>
          <w:szCs w:val="28"/>
          <w:highlight w:val="none"/>
        </w:rPr>
        <w:br w:type="page"/>
      </w:r>
    </w:p>
    <w:p>
      <w:pPr>
        <w:spacing w:line="520" w:lineRule="exact"/>
        <w:jc w:val="center"/>
        <w:outlineLvl w:val="0"/>
        <w:rPr>
          <w:rFonts w:hAnsi="方正小标宋简体" w:eastAsia="方正小标宋简体" w:cs="方正小标宋简体"/>
          <w:color w:val="auto"/>
          <w:kern w:val="0"/>
          <w:sz w:val="36"/>
          <w:szCs w:val="36"/>
          <w:highlight w:val="none"/>
        </w:rPr>
      </w:pPr>
      <w:r>
        <w:rPr>
          <w:rFonts w:hint="eastAsia" w:hAnsi="方正小标宋简体" w:eastAsia="方正小标宋简体" w:cs="方正小标宋简体"/>
          <w:color w:val="auto"/>
          <w:kern w:val="0"/>
          <w:sz w:val="36"/>
          <w:szCs w:val="36"/>
          <w:highlight w:val="none"/>
        </w:rPr>
        <w:t>宜昌市水利水电工程施工招标投标</w:t>
      </w:r>
    </w:p>
    <w:p>
      <w:pPr>
        <w:spacing w:line="520" w:lineRule="exact"/>
        <w:jc w:val="center"/>
        <w:outlineLvl w:val="0"/>
        <w:rPr>
          <w:rFonts w:hint="eastAsia" w:hAnsi="方正小标宋简体" w:eastAsia="方正小标宋简体" w:cs="方正小标宋简体"/>
          <w:color w:val="auto"/>
          <w:kern w:val="0"/>
          <w:sz w:val="36"/>
          <w:szCs w:val="36"/>
          <w:highlight w:val="none"/>
        </w:rPr>
      </w:pPr>
      <w:r>
        <w:rPr>
          <w:rFonts w:hint="eastAsia" w:hAnsi="方正小标宋简体" w:eastAsia="方正小标宋简体" w:cs="方正小标宋简体"/>
          <w:color w:val="auto"/>
          <w:kern w:val="0"/>
          <w:sz w:val="36"/>
          <w:szCs w:val="36"/>
          <w:highlight w:val="none"/>
        </w:rPr>
        <w:t>非枢纽工程评分标准（</w:t>
      </w:r>
      <w:r>
        <w:rPr>
          <w:rFonts w:hint="eastAsia" w:hAnsi="方正小标宋简体" w:eastAsia="方正小标宋简体" w:cs="方正小标宋简体"/>
          <w:color w:val="auto"/>
          <w:kern w:val="0"/>
          <w:sz w:val="36"/>
          <w:szCs w:val="36"/>
          <w:highlight w:val="none"/>
          <w:lang w:eastAsia="zh-CN"/>
        </w:rPr>
        <w:t>试行</w:t>
      </w:r>
      <w:r>
        <w:rPr>
          <w:rFonts w:hint="eastAsia" w:hAnsi="方正小标宋简体" w:eastAsia="方正小标宋简体" w:cs="方正小标宋简体"/>
          <w:color w:val="auto"/>
          <w:kern w:val="0"/>
          <w:sz w:val="36"/>
          <w:szCs w:val="36"/>
          <w:highlight w:val="none"/>
        </w:rPr>
        <w:t>）</w:t>
      </w:r>
    </w:p>
    <w:p>
      <w:pPr>
        <w:spacing w:line="520" w:lineRule="exact"/>
        <w:jc w:val="center"/>
        <w:outlineLvl w:val="0"/>
        <w:rPr>
          <w:rFonts w:hint="eastAsia" w:ascii="楷体" w:hAnsi="楷体" w:eastAsia="楷体" w:cs="楷体"/>
          <w:color w:val="auto"/>
          <w:kern w:val="0"/>
          <w:sz w:val="32"/>
          <w:szCs w:val="32"/>
          <w:highlight w:val="none"/>
          <w:lang w:val="en-US" w:eastAsia="zh-CN"/>
        </w:rPr>
      </w:pPr>
      <w:r>
        <w:rPr>
          <w:rFonts w:hint="eastAsia" w:ascii="楷体" w:hAnsi="楷体" w:eastAsia="楷体" w:cs="楷体"/>
          <w:color w:val="auto"/>
          <w:kern w:val="0"/>
          <w:sz w:val="32"/>
          <w:szCs w:val="32"/>
          <w:highlight w:val="none"/>
          <w:lang w:val="en-US" w:eastAsia="zh-CN"/>
        </w:rPr>
        <w:t>适用标段限价3000万元及以上项目</w:t>
      </w:r>
    </w:p>
    <w:p>
      <w:pPr>
        <w:spacing w:line="520" w:lineRule="exact"/>
        <w:jc w:val="center"/>
        <w:rPr>
          <w:rFonts w:eastAsia="仿宋_GB2312"/>
          <w:color w:val="auto"/>
          <w:kern w:val="0"/>
          <w:sz w:val="28"/>
          <w:szCs w:val="28"/>
          <w:highlight w:val="none"/>
        </w:rPr>
      </w:pPr>
    </w:p>
    <w:p>
      <w:pPr>
        <w:adjustRightInd w:val="0"/>
        <w:snapToGrid w:val="0"/>
        <w:spacing w:line="560" w:lineRule="exact"/>
        <w:ind w:firstLine="560" w:firstLineChars="200"/>
        <w:outlineLvl w:val="1"/>
        <w:rPr>
          <w:rFonts w:eastAsia="黑体"/>
          <w:color w:val="auto"/>
          <w:sz w:val="28"/>
          <w:szCs w:val="28"/>
          <w:highlight w:val="none"/>
        </w:rPr>
      </w:pPr>
      <w:r>
        <w:rPr>
          <w:rFonts w:hint="eastAsia" w:eastAsia="黑体" w:cs="黑体"/>
          <w:color w:val="auto"/>
          <w:sz w:val="28"/>
          <w:szCs w:val="28"/>
          <w:highlight w:val="none"/>
        </w:rPr>
        <w:t>一、总则</w:t>
      </w:r>
    </w:p>
    <w:p>
      <w:pPr>
        <w:adjustRightInd w:val="0"/>
        <w:snapToGrid w:val="0"/>
        <w:spacing w:line="560" w:lineRule="exact"/>
        <w:ind w:firstLine="560" w:firstLineChars="200"/>
        <w:rPr>
          <w:rFonts w:eastAsia="仿宋_GB2312"/>
          <w:color w:val="auto"/>
          <w:sz w:val="28"/>
          <w:szCs w:val="28"/>
          <w:highlight w:val="none"/>
        </w:rPr>
      </w:pPr>
      <w:r>
        <w:rPr>
          <w:rFonts w:hint="eastAsia" w:eastAsia="仿宋_GB2312" w:cs="仿宋_GB2312"/>
          <w:color w:val="auto"/>
          <w:sz w:val="28"/>
          <w:szCs w:val="28"/>
          <w:highlight w:val="none"/>
          <w:lang w:eastAsia="zh-CN"/>
        </w:rPr>
        <w:t>本</w:t>
      </w:r>
      <w:r>
        <w:rPr>
          <w:rFonts w:hint="eastAsia" w:eastAsia="仿宋_GB2312" w:cs="仿宋_GB2312"/>
          <w:color w:val="auto"/>
          <w:sz w:val="28"/>
          <w:szCs w:val="28"/>
          <w:highlight w:val="none"/>
        </w:rPr>
        <w:t>评分标准由投标报价、</w:t>
      </w:r>
      <w:r>
        <w:rPr>
          <w:rFonts w:hint="eastAsia" w:eastAsia="仿宋_GB2312" w:cs="仿宋_GB2312"/>
          <w:color w:val="auto"/>
          <w:sz w:val="28"/>
          <w:szCs w:val="28"/>
          <w:highlight w:val="none"/>
          <w:lang w:eastAsia="zh-CN"/>
        </w:rPr>
        <w:t>项目管理机构设置和</w:t>
      </w:r>
      <w:r>
        <w:rPr>
          <w:rFonts w:hint="eastAsia" w:eastAsia="仿宋_GB2312" w:cs="仿宋_GB2312"/>
          <w:color w:val="auto"/>
          <w:sz w:val="28"/>
          <w:szCs w:val="28"/>
          <w:highlight w:val="none"/>
        </w:rPr>
        <w:t>市场信用信誉</w:t>
      </w:r>
      <w:r>
        <w:rPr>
          <w:rFonts w:hint="eastAsia" w:eastAsia="仿宋_GB2312"/>
          <w:color w:val="auto"/>
          <w:sz w:val="28"/>
          <w:szCs w:val="28"/>
          <w:highlight w:val="none"/>
          <w:lang w:val="en-US" w:eastAsia="zh-CN"/>
        </w:rPr>
        <w:t>3</w:t>
      </w:r>
      <w:r>
        <w:rPr>
          <w:rFonts w:hint="eastAsia" w:eastAsia="仿宋_GB2312" w:cs="仿宋_GB2312"/>
          <w:color w:val="auto"/>
          <w:sz w:val="28"/>
          <w:szCs w:val="28"/>
          <w:highlight w:val="none"/>
        </w:rPr>
        <w:t>个分项组成，满分为</w:t>
      </w:r>
      <w:r>
        <w:rPr>
          <w:rFonts w:eastAsia="仿宋_GB2312"/>
          <w:color w:val="auto"/>
          <w:sz w:val="28"/>
          <w:szCs w:val="28"/>
          <w:highlight w:val="none"/>
        </w:rPr>
        <w:t>100</w:t>
      </w:r>
      <w:r>
        <w:rPr>
          <w:rFonts w:hint="eastAsia" w:eastAsia="仿宋_GB2312" w:cs="仿宋_GB2312"/>
          <w:color w:val="auto"/>
          <w:sz w:val="28"/>
          <w:szCs w:val="28"/>
          <w:highlight w:val="none"/>
        </w:rPr>
        <w:t>分。分值构成：投标报价</w:t>
      </w:r>
      <w:r>
        <w:rPr>
          <w:rFonts w:hint="eastAsia" w:eastAsia="仿宋_GB2312"/>
          <w:color w:val="auto"/>
          <w:sz w:val="28"/>
          <w:szCs w:val="28"/>
          <w:highlight w:val="none"/>
          <w:lang w:eastAsia="zh-CN"/>
        </w:rPr>
        <w:t>82</w:t>
      </w:r>
      <w:r>
        <w:rPr>
          <w:rFonts w:hint="eastAsia" w:eastAsia="仿宋_GB2312" w:cs="仿宋_GB2312"/>
          <w:color w:val="auto"/>
          <w:sz w:val="28"/>
          <w:szCs w:val="28"/>
          <w:highlight w:val="none"/>
        </w:rPr>
        <w:t>分，项目管理</w:t>
      </w:r>
      <w:bookmarkStart w:id="35" w:name="_GoBack"/>
      <w:bookmarkEnd w:id="35"/>
      <w:r>
        <w:rPr>
          <w:rFonts w:hint="eastAsia" w:eastAsia="仿宋_GB2312" w:cs="仿宋_GB2312"/>
          <w:color w:val="auto"/>
          <w:sz w:val="28"/>
          <w:szCs w:val="28"/>
          <w:highlight w:val="none"/>
        </w:rPr>
        <w:t>机构设置</w:t>
      </w:r>
      <w:r>
        <w:rPr>
          <w:rFonts w:hint="eastAsia" w:eastAsia="仿宋_GB2312"/>
          <w:color w:val="auto"/>
          <w:sz w:val="28"/>
          <w:szCs w:val="28"/>
          <w:highlight w:val="none"/>
          <w:lang w:eastAsia="zh-CN"/>
        </w:rPr>
        <w:t>3</w:t>
      </w:r>
      <w:r>
        <w:rPr>
          <w:rFonts w:hint="eastAsia" w:eastAsia="仿宋_GB2312" w:cs="仿宋_GB2312"/>
          <w:color w:val="auto"/>
          <w:sz w:val="28"/>
          <w:szCs w:val="28"/>
          <w:highlight w:val="none"/>
        </w:rPr>
        <w:t>分，市场信用信誉</w:t>
      </w:r>
      <w:r>
        <w:rPr>
          <w:rFonts w:hint="eastAsia" w:eastAsia="仿宋_GB2312"/>
          <w:color w:val="auto"/>
          <w:sz w:val="28"/>
          <w:szCs w:val="28"/>
          <w:highlight w:val="none"/>
          <w:lang w:eastAsia="zh-CN"/>
        </w:rPr>
        <w:t>1</w:t>
      </w:r>
      <w:r>
        <w:rPr>
          <w:rFonts w:hint="eastAsia" w:eastAsia="仿宋_GB2312"/>
          <w:color w:val="auto"/>
          <w:sz w:val="28"/>
          <w:szCs w:val="28"/>
          <w:highlight w:val="none"/>
          <w:lang w:val="en-US" w:eastAsia="zh-CN"/>
        </w:rPr>
        <w:t>5</w:t>
      </w:r>
      <w:r>
        <w:rPr>
          <w:rFonts w:hint="eastAsia" w:eastAsia="仿宋_GB2312" w:cs="仿宋_GB2312"/>
          <w:color w:val="auto"/>
          <w:sz w:val="28"/>
          <w:szCs w:val="28"/>
          <w:highlight w:val="none"/>
        </w:rPr>
        <w:t>分。</w:t>
      </w:r>
    </w:p>
    <w:p>
      <w:pPr>
        <w:adjustRightInd w:val="0"/>
        <w:snapToGrid w:val="0"/>
        <w:spacing w:line="560" w:lineRule="exact"/>
        <w:ind w:firstLine="560" w:firstLineChars="200"/>
        <w:rPr>
          <w:rFonts w:eastAsia="仿宋_GB2312"/>
          <w:color w:val="auto"/>
          <w:sz w:val="28"/>
          <w:szCs w:val="28"/>
          <w:highlight w:val="none"/>
        </w:rPr>
      </w:pPr>
      <w:r>
        <w:rPr>
          <w:rFonts w:hint="eastAsia" w:eastAsia="仿宋_GB2312" w:cs="仿宋_GB2312"/>
          <w:color w:val="auto"/>
          <w:sz w:val="28"/>
          <w:szCs w:val="28"/>
          <w:highlight w:val="none"/>
        </w:rPr>
        <w:t>评标委员会对各投标人的综合评分为其各分项得分之和，投标人的最终得分为所有评委的综合评分去掉一个最高分和一个最低分之后的算术平均值（保留小数点后两位，第三位小数四舍五入）。</w:t>
      </w:r>
    </w:p>
    <w:p>
      <w:pPr>
        <w:numPr>
          <w:ilvl w:val="0"/>
          <w:numId w:val="2"/>
        </w:numPr>
        <w:adjustRightInd w:val="0"/>
        <w:snapToGrid w:val="0"/>
        <w:spacing w:line="560" w:lineRule="exact"/>
        <w:ind w:firstLine="560" w:firstLineChars="200"/>
        <w:outlineLvl w:val="1"/>
        <w:rPr>
          <w:rFonts w:hint="eastAsia" w:eastAsia="黑体" w:cs="黑体"/>
          <w:color w:val="auto"/>
          <w:sz w:val="28"/>
          <w:szCs w:val="28"/>
          <w:highlight w:val="none"/>
        </w:rPr>
      </w:pPr>
      <w:r>
        <w:rPr>
          <w:rFonts w:hint="eastAsia" w:eastAsia="黑体" w:cs="黑体"/>
          <w:color w:val="auto"/>
          <w:sz w:val="28"/>
          <w:szCs w:val="28"/>
          <w:highlight w:val="none"/>
        </w:rPr>
        <w:t>评分标准</w:t>
      </w:r>
    </w:p>
    <w:p>
      <w:pPr>
        <w:adjustRightInd w:val="0"/>
        <w:snapToGrid w:val="0"/>
        <w:spacing w:line="560" w:lineRule="exact"/>
        <w:ind w:firstLine="562" w:firstLineChars="200"/>
        <w:outlineLvl w:val="9"/>
        <w:rPr>
          <w:rFonts w:eastAsia="仿宋_GB2312"/>
          <w:b/>
          <w:color w:val="auto"/>
          <w:sz w:val="28"/>
          <w:szCs w:val="28"/>
          <w:highlight w:val="none"/>
        </w:rPr>
      </w:pPr>
      <w:r>
        <w:rPr>
          <w:rFonts w:eastAsia="仿宋_GB2312"/>
          <w:b/>
          <w:color w:val="auto"/>
          <w:sz w:val="28"/>
          <w:szCs w:val="28"/>
          <w:highlight w:val="none"/>
        </w:rPr>
        <w:t>1.</w:t>
      </w:r>
      <w:r>
        <w:rPr>
          <w:rFonts w:hint="eastAsia" w:eastAsia="仿宋_GB2312" w:cs="仿宋_GB2312"/>
          <w:b/>
          <w:color w:val="auto"/>
          <w:sz w:val="28"/>
          <w:szCs w:val="28"/>
          <w:highlight w:val="none"/>
        </w:rPr>
        <w:t>投标报价（</w:t>
      </w:r>
      <w:r>
        <w:rPr>
          <w:rFonts w:eastAsia="仿宋_GB2312"/>
          <w:b/>
          <w:color w:val="auto"/>
          <w:sz w:val="28"/>
          <w:szCs w:val="28"/>
          <w:highlight w:val="none"/>
        </w:rPr>
        <w:t>0</w:t>
      </w:r>
      <w:r>
        <w:rPr>
          <w:rFonts w:hint="eastAsia" w:eastAsia="仿宋_GB2312" w:cs="仿宋_GB2312"/>
          <w:b/>
          <w:color w:val="auto"/>
          <w:sz w:val="28"/>
          <w:szCs w:val="28"/>
          <w:highlight w:val="none"/>
        </w:rPr>
        <w:t>～</w:t>
      </w:r>
      <w:r>
        <w:rPr>
          <w:rFonts w:hint="eastAsia" w:eastAsia="仿宋_GB2312"/>
          <w:b/>
          <w:color w:val="auto"/>
          <w:sz w:val="28"/>
          <w:szCs w:val="28"/>
          <w:highlight w:val="none"/>
          <w:lang w:val="en-US" w:eastAsia="zh-CN"/>
        </w:rPr>
        <w:t>82</w:t>
      </w:r>
      <w:r>
        <w:rPr>
          <w:rFonts w:hint="eastAsia" w:eastAsia="仿宋_GB2312" w:cs="仿宋_GB2312"/>
          <w:b/>
          <w:color w:val="auto"/>
          <w:sz w:val="28"/>
          <w:szCs w:val="28"/>
          <w:highlight w:val="none"/>
        </w:rPr>
        <w:t>分）</w:t>
      </w:r>
    </w:p>
    <w:p>
      <w:pPr>
        <w:adjustRightInd w:val="0"/>
        <w:snapToGrid w:val="0"/>
        <w:spacing w:line="560" w:lineRule="exact"/>
        <w:ind w:firstLine="560" w:firstLineChars="200"/>
        <w:rPr>
          <w:rFonts w:hint="eastAsia" w:eastAsia="仿宋_GB2312" w:cs="仿宋_GB2312"/>
          <w:color w:val="auto"/>
          <w:sz w:val="28"/>
          <w:szCs w:val="28"/>
          <w:highlight w:val="none"/>
        </w:rPr>
      </w:pPr>
      <w:r>
        <w:rPr>
          <w:rFonts w:hint="eastAsia" w:eastAsia="仿宋_GB2312" w:cs="仿宋_GB2312"/>
          <w:color w:val="auto"/>
          <w:sz w:val="28"/>
          <w:szCs w:val="28"/>
          <w:highlight w:val="none"/>
        </w:rPr>
        <w:t>（</w:t>
      </w:r>
      <w:r>
        <w:rPr>
          <w:rFonts w:eastAsia="仿宋_GB2312"/>
          <w:color w:val="auto"/>
          <w:sz w:val="28"/>
          <w:szCs w:val="28"/>
          <w:highlight w:val="none"/>
        </w:rPr>
        <w:t>1</w:t>
      </w:r>
      <w:r>
        <w:rPr>
          <w:rFonts w:hint="eastAsia" w:eastAsia="仿宋_GB2312" w:cs="仿宋_GB2312"/>
          <w:color w:val="auto"/>
          <w:sz w:val="28"/>
          <w:szCs w:val="28"/>
          <w:highlight w:val="none"/>
        </w:rPr>
        <w:t>）投标报价得分</w:t>
      </w:r>
    </w:p>
    <w:p>
      <w:pPr>
        <w:adjustRightInd w:val="0"/>
        <w:snapToGrid w:val="0"/>
        <w:spacing w:line="560" w:lineRule="exact"/>
        <w:ind w:firstLine="560" w:firstLineChars="200"/>
        <w:rPr>
          <w:rFonts w:eastAsia="仿宋_GB2312"/>
          <w:color w:val="auto"/>
          <w:sz w:val="28"/>
          <w:szCs w:val="28"/>
          <w:highlight w:val="none"/>
        </w:rPr>
      </w:pPr>
      <w:r>
        <w:rPr>
          <w:rFonts w:eastAsia="仿宋_GB2312"/>
          <w:color w:val="auto"/>
          <w:sz w:val="28"/>
          <w:szCs w:val="28"/>
          <w:highlight w:val="none"/>
        </w:rPr>
        <w:t>1</w:t>
      </w:r>
      <w:r>
        <w:rPr>
          <w:rFonts w:hint="eastAsia" w:eastAsia="仿宋_GB2312"/>
          <w:color w:val="auto"/>
          <w:sz w:val="28"/>
          <w:szCs w:val="28"/>
          <w:highlight w:val="none"/>
        </w:rPr>
        <w:t>）确定有效投标报价的算术平均值（</w:t>
      </w:r>
      <w:r>
        <w:rPr>
          <w:rFonts w:eastAsia="仿宋_GB2312"/>
          <w:color w:val="auto"/>
          <w:sz w:val="28"/>
          <w:szCs w:val="28"/>
          <w:highlight w:val="none"/>
        </w:rPr>
        <w:t>A1</w:t>
      </w:r>
      <w:r>
        <w:rPr>
          <w:rFonts w:hint="eastAsia" w:eastAsia="仿宋_GB2312"/>
          <w:color w:val="auto"/>
          <w:sz w:val="28"/>
          <w:szCs w:val="28"/>
          <w:highlight w:val="none"/>
        </w:rPr>
        <w:t>）</w:t>
      </w:r>
      <w:r>
        <w:rPr>
          <w:rFonts w:hint="eastAsia" w:eastAsia="仿宋_GB2312"/>
          <w:color w:val="auto"/>
          <w:sz w:val="28"/>
          <w:szCs w:val="28"/>
          <w:highlight w:val="none"/>
          <w:lang w:eastAsia="zh-CN"/>
        </w:rPr>
        <w:t>：</w:t>
      </w:r>
    </w:p>
    <w:p>
      <w:pPr>
        <w:spacing w:line="600" w:lineRule="exact"/>
        <w:ind w:firstLine="560" w:firstLineChars="200"/>
        <w:rPr>
          <w:rFonts w:eastAsia="仿宋_GB2312"/>
          <w:color w:val="auto"/>
          <w:sz w:val="28"/>
          <w:szCs w:val="28"/>
          <w:highlight w:val="none"/>
        </w:rPr>
      </w:pPr>
      <w:r>
        <w:rPr>
          <w:rFonts w:eastAsia="仿宋_GB2312"/>
          <w:color w:val="auto"/>
          <w:sz w:val="28"/>
          <w:szCs w:val="28"/>
          <w:highlight w:val="none"/>
        </w:rPr>
        <w:t>a.</w:t>
      </w:r>
      <w:r>
        <w:rPr>
          <w:rFonts w:hint="eastAsia" w:eastAsia="仿宋_GB2312"/>
          <w:color w:val="auto"/>
          <w:sz w:val="28"/>
          <w:szCs w:val="28"/>
          <w:highlight w:val="none"/>
        </w:rPr>
        <w:t>当</w:t>
      </w:r>
      <w:r>
        <w:rPr>
          <w:rFonts w:eastAsia="仿宋_GB2312"/>
          <w:color w:val="auto"/>
          <w:sz w:val="28"/>
          <w:szCs w:val="28"/>
          <w:highlight w:val="none"/>
        </w:rPr>
        <w:t>N</w:t>
      </w:r>
      <w:r>
        <w:rPr>
          <w:rFonts w:hint="eastAsia" w:eastAsia="仿宋_GB2312"/>
          <w:color w:val="auto"/>
          <w:sz w:val="28"/>
          <w:szCs w:val="28"/>
          <w:highlight w:val="none"/>
        </w:rPr>
        <w:t>≤5家时，全部有效投标报价计算算术平均值</w:t>
      </w:r>
      <w:r>
        <w:rPr>
          <w:rFonts w:eastAsia="仿宋_GB2312"/>
          <w:color w:val="auto"/>
          <w:sz w:val="28"/>
          <w:szCs w:val="28"/>
          <w:highlight w:val="none"/>
        </w:rPr>
        <w:t>A1</w:t>
      </w:r>
      <w:r>
        <w:rPr>
          <w:rFonts w:hint="eastAsia" w:eastAsia="仿宋_GB2312"/>
          <w:color w:val="auto"/>
          <w:sz w:val="28"/>
          <w:szCs w:val="28"/>
          <w:highlight w:val="none"/>
        </w:rPr>
        <w:t>；</w:t>
      </w:r>
    </w:p>
    <w:p>
      <w:pPr>
        <w:spacing w:line="600" w:lineRule="exact"/>
        <w:ind w:firstLine="560" w:firstLineChars="200"/>
        <w:rPr>
          <w:rFonts w:eastAsia="仿宋_GB2312"/>
          <w:color w:val="auto"/>
          <w:spacing w:val="-6"/>
          <w:sz w:val="28"/>
          <w:szCs w:val="28"/>
          <w:highlight w:val="none"/>
        </w:rPr>
      </w:pPr>
      <w:r>
        <w:rPr>
          <w:rFonts w:eastAsia="仿宋_GB2312"/>
          <w:color w:val="auto"/>
          <w:sz w:val="28"/>
          <w:szCs w:val="28"/>
          <w:highlight w:val="none"/>
        </w:rPr>
        <w:t>b.</w:t>
      </w:r>
      <w:r>
        <w:rPr>
          <w:rFonts w:hint="eastAsia" w:eastAsia="仿宋_GB2312"/>
          <w:color w:val="auto"/>
          <w:sz w:val="28"/>
          <w:szCs w:val="28"/>
          <w:highlight w:val="none"/>
        </w:rPr>
        <w:t>当5＜</w:t>
      </w:r>
      <w:r>
        <w:rPr>
          <w:rFonts w:eastAsia="仿宋_GB2312"/>
          <w:color w:val="auto"/>
          <w:sz w:val="28"/>
          <w:szCs w:val="28"/>
          <w:highlight w:val="none"/>
        </w:rPr>
        <w:t>N</w:t>
      </w:r>
      <w:r>
        <w:rPr>
          <w:rFonts w:hint="eastAsia" w:eastAsia="仿宋_GB2312"/>
          <w:color w:val="auto"/>
          <w:sz w:val="28"/>
          <w:szCs w:val="28"/>
          <w:highlight w:val="none"/>
        </w:rPr>
        <w:t>＜8家时，先将有效投标报价由低到高排序，</w:t>
      </w:r>
      <w:r>
        <w:rPr>
          <w:rFonts w:hint="eastAsia" w:eastAsia="仿宋_GB2312"/>
          <w:color w:val="auto"/>
          <w:spacing w:val="-6"/>
          <w:sz w:val="28"/>
          <w:szCs w:val="28"/>
          <w:highlight w:val="none"/>
        </w:rPr>
        <w:t>去除最高和最低投标报价后的剩余投标报价，计算算术平均值</w:t>
      </w:r>
      <w:r>
        <w:rPr>
          <w:rFonts w:eastAsia="仿宋_GB2312"/>
          <w:color w:val="auto"/>
          <w:spacing w:val="-6"/>
          <w:sz w:val="28"/>
          <w:szCs w:val="28"/>
          <w:highlight w:val="none"/>
        </w:rPr>
        <w:t>A1</w:t>
      </w:r>
      <w:r>
        <w:rPr>
          <w:rFonts w:hint="eastAsia" w:eastAsia="仿宋_GB2312"/>
          <w:color w:val="auto"/>
          <w:spacing w:val="-6"/>
          <w:sz w:val="28"/>
          <w:szCs w:val="28"/>
          <w:highlight w:val="none"/>
        </w:rPr>
        <w:t>；</w:t>
      </w:r>
    </w:p>
    <w:p>
      <w:pPr>
        <w:spacing w:line="600" w:lineRule="exact"/>
        <w:ind w:firstLine="560" w:firstLineChars="200"/>
        <w:rPr>
          <w:rFonts w:eastAsia="仿宋_GB2312"/>
          <w:color w:val="auto"/>
          <w:sz w:val="28"/>
          <w:szCs w:val="28"/>
          <w:highlight w:val="none"/>
        </w:rPr>
      </w:pPr>
      <w:r>
        <w:rPr>
          <w:rFonts w:eastAsia="仿宋_GB2312"/>
          <w:color w:val="auto"/>
          <w:sz w:val="28"/>
          <w:szCs w:val="28"/>
          <w:highlight w:val="none"/>
        </w:rPr>
        <w:t>c.</w:t>
      </w:r>
      <w:r>
        <w:rPr>
          <w:rFonts w:hint="eastAsia" w:eastAsia="仿宋_GB2312"/>
          <w:color w:val="auto"/>
          <w:sz w:val="28"/>
          <w:szCs w:val="28"/>
          <w:highlight w:val="none"/>
        </w:rPr>
        <w:t>当</w:t>
      </w:r>
      <w:r>
        <w:rPr>
          <w:rFonts w:eastAsia="仿宋_GB2312"/>
          <w:color w:val="auto"/>
          <w:sz w:val="28"/>
          <w:szCs w:val="28"/>
          <w:highlight w:val="none"/>
        </w:rPr>
        <w:t>N</w:t>
      </w:r>
      <w:r>
        <w:rPr>
          <w:rFonts w:hint="default" w:ascii="Arial" w:hAnsi="Arial" w:eastAsia="仿宋_GB2312" w:cs="Arial"/>
          <w:color w:val="auto"/>
          <w:sz w:val="28"/>
          <w:szCs w:val="28"/>
          <w:highlight w:val="none"/>
        </w:rPr>
        <w:t>≥</w:t>
      </w:r>
      <w:r>
        <w:rPr>
          <w:rFonts w:hint="eastAsia" w:eastAsia="仿宋_GB2312"/>
          <w:color w:val="auto"/>
          <w:sz w:val="28"/>
          <w:szCs w:val="28"/>
          <w:highlight w:val="none"/>
        </w:rPr>
        <w:t>8家时，先将有效投标报价由低到高排序，去除有效投标人</w:t>
      </w:r>
      <w:r>
        <w:rPr>
          <w:rFonts w:hint="eastAsia" w:eastAsia="仿宋_GB2312"/>
          <w:color w:val="auto"/>
          <w:sz w:val="28"/>
          <w:szCs w:val="28"/>
          <w:highlight w:val="none"/>
          <w:lang w:eastAsia="zh-CN"/>
        </w:rPr>
        <w:t>总</w:t>
      </w:r>
      <w:r>
        <w:rPr>
          <w:rFonts w:hint="eastAsia" w:eastAsia="仿宋_GB2312"/>
          <w:color w:val="auto"/>
          <w:sz w:val="28"/>
          <w:szCs w:val="28"/>
          <w:highlight w:val="none"/>
        </w:rPr>
        <w:t>数20</w:t>
      </w:r>
      <w:r>
        <w:rPr>
          <w:rFonts w:eastAsia="仿宋_GB2312"/>
          <w:color w:val="auto"/>
          <w:sz w:val="28"/>
          <w:szCs w:val="28"/>
          <w:highlight w:val="none"/>
        </w:rPr>
        <w:t>%</w:t>
      </w:r>
      <w:r>
        <w:rPr>
          <w:rFonts w:hint="eastAsia" w:eastAsia="仿宋_GB2312"/>
          <w:color w:val="auto"/>
          <w:sz w:val="28"/>
          <w:szCs w:val="28"/>
          <w:highlight w:val="none"/>
        </w:rPr>
        <w:t>（小数点后第一位</w:t>
      </w:r>
      <w:r>
        <w:rPr>
          <w:rFonts w:eastAsia="仿宋_GB2312"/>
          <w:color w:val="auto"/>
          <w:sz w:val="28"/>
          <w:szCs w:val="28"/>
          <w:highlight w:val="none"/>
        </w:rPr>
        <w:t>“</w:t>
      </w:r>
      <w:r>
        <w:rPr>
          <w:rFonts w:hint="eastAsia" w:eastAsia="仿宋_GB2312"/>
          <w:color w:val="auto"/>
          <w:sz w:val="28"/>
          <w:szCs w:val="28"/>
          <w:highlight w:val="none"/>
        </w:rPr>
        <w:t>四舍五入</w:t>
      </w:r>
      <w:r>
        <w:rPr>
          <w:rFonts w:eastAsia="仿宋_GB2312"/>
          <w:color w:val="auto"/>
          <w:sz w:val="28"/>
          <w:szCs w:val="28"/>
          <w:highlight w:val="none"/>
        </w:rPr>
        <w:t>”</w:t>
      </w:r>
      <w:r>
        <w:rPr>
          <w:rFonts w:hint="eastAsia" w:eastAsia="仿宋_GB2312"/>
          <w:color w:val="auto"/>
          <w:sz w:val="28"/>
          <w:szCs w:val="28"/>
          <w:highlight w:val="none"/>
        </w:rPr>
        <w:t>）的最高投标报价，</w:t>
      </w:r>
      <w:r>
        <w:rPr>
          <w:rFonts w:eastAsia="仿宋_GB2312"/>
          <w:color w:val="auto"/>
          <w:sz w:val="28"/>
          <w:szCs w:val="28"/>
          <w:highlight w:val="none"/>
        </w:rPr>
        <w:t>剩余投标报价再去除低于</w:t>
      </w:r>
      <w:r>
        <w:rPr>
          <w:rFonts w:hint="eastAsia" w:eastAsia="仿宋_GB2312"/>
          <w:color w:val="auto"/>
          <w:sz w:val="28"/>
          <w:szCs w:val="28"/>
          <w:highlight w:val="none"/>
        </w:rPr>
        <w:t>A</w:t>
      </w:r>
      <w:r>
        <w:rPr>
          <w:rFonts w:eastAsia="仿宋_GB2312"/>
          <w:color w:val="auto"/>
          <w:sz w:val="28"/>
          <w:szCs w:val="28"/>
          <w:highlight w:val="none"/>
        </w:rPr>
        <w:t>×</w:t>
      </w:r>
      <w:r>
        <w:rPr>
          <w:rFonts w:hint="eastAsia" w:eastAsia="仿宋_GB2312"/>
          <w:color w:val="auto"/>
          <w:sz w:val="28"/>
          <w:szCs w:val="28"/>
          <w:highlight w:val="none"/>
          <w:lang w:val="en-US" w:eastAsia="zh-CN"/>
        </w:rPr>
        <w:t>0.</w:t>
      </w:r>
      <w:r>
        <w:rPr>
          <w:rFonts w:hint="eastAsia" w:eastAsia="仿宋_GB2312"/>
          <w:color w:val="auto"/>
          <w:sz w:val="28"/>
          <w:szCs w:val="28"/>
          <w:highlight w:val="none"/>
        </w:rPr>
        <w:t>92</w:t>
      </w:r>
      <w:r>
        <w:rPr>
          <w:rFonts w:eastAsia="仿宋_GB2312"/>
          <w:color w:val="auto"/>
          <w:sz w:val="28"/>
          <w:szCs w:val="28"/>
          <w:highlight w:val="none"/>
        </w:rPr>
        <w:t>的报价后，</w:t>
      </w:r>
      <w:r>
        <w:rPr>
          <w:rFonts w:hint="eastAsia" w:eastAsia="仿宋_GB2312"/>
          <w:color w:val="auto"/>
          <w:sz w:val="28"/>
          <w:szCs w:val="28"/>
          <w:highlight w:val="none"/>
        </w:rPr>
        <w:t>剩余的投标报价（若不足5家，则从去除的低投标报价中，由高到低依序递补至5家）计算算术平均值</w:t>
      </w:r>
      <w:r>
        <w:rPr>
          <w:rFonts w:eastAsia="仿宋_GB2312"/>
          <w:color w:val="auto"/>
          <w:sz w:val="28"/>
          <w:szCs w:val="28"/>
          <w:highlight w:val="none"/>
        </w:rPr>
        <w:t>A1</w:t>
      </w:r>
      <w:r>
        <w:rPr>
          <w:rFonts w:hint="eastAsia" w:eastAsia="仿宋_GB2312"/>
          <w:color w:val="auto"/>
          <w:sz w:val="28"/>
          <w:szCs w:val="28"/>
          <w:highlight w:val="none"/>
          <w:lang w:eastAsia="zh-CN"/>
        </w:rPr>
        <w:t>。</w:t>
      </w:r>
    </w:p>
    <w:p>
      <w:pPr>
        <w:spacing w:line="600" w:lineRule="exact"/>
        <w:ind w:firstLine="560" w:firstLineChars="200"/>
        <w:rPr>
          <w:rFonts w:eastAsia="仿宋_GB2312"/>
          <w:color w:val="auto"/>
          <w:sz w:val="28"/>
          <w:szCs w:val="28"/>
          <w:highlight w:val="none"/>
        </w:rPr>
      </w:pPr>
      <w:r>
        <w:rPr>
          <w:rFonts w:hint="eastAsia" w:eastAsia="仿宋_GB2312"/>
          <w:color w:val="auto"/>
          <w:sz w:val="28"/>
          <w:szCs w:val="28"/>
          <w:highlight w:val="none"/>
        </w:rPr>
        <w:t>其中：</w:t>
      </w:r>
      <w:r>
        <w:rPr>
          <w:rFonts w:eastAsia="仿宋_GB2312"/>
          <w:color w:val="auto"/>
          <w:sz w:val="28"/>
          <w:szCs w:val="28"/>
          <w:highlight w:val="none"/>
        </w:rPr>
        <w:t>N</w:t>
      </w:r>
      <w:r>
        <w:rPr>
          <w:rFonts w:hint="eastAsia" w:eastAsia="仿宋_GB2312"/>
          <w:color w:val="auto"/>
          <w:sz w:val="28"/>
          <w:szCs w:val="28"/>
          <w:highlight w:val="none"/>
        </w:rPr>
        <w:t>为进入本详细评审环节的有效投标人数量。去除的有效投标报价不计入算术平均值</w:t>
      </w:r>
      <w:r>
        <w:rPr>
          <w:rFonts w:eastAsia="仿宋_GB2312"/>
          <w:color w:val="auto"/>
          <w:sz w:val="28"/>
          <w:szCs w:val="28"/>
          <w:highlight w:val="none"/>
        </w:rPr>
        <w:t>A1</w:t>
      </w:r>
      <w:r>
        <w:rPr>
          <w:rFonts w:hint="eastAsia" w:eastAsia="仿宋_GB2312"/>
          <w:color w:val="auto"/>
          <w:sz w:val="28"/>
          <w:szCs w:val="28"/>
          <w:highlight w:val="none"/>
        </w:rPr>
        <w:t>的计算，但仍计算投标报价得分。</w:t>
      </w:r>
    </w:p>
    <w:p>
      <w:pPr>
        <w:spacing w:line="600" w:lineRule="exact"/>
        <w:ind w:firstLine="560" w:firstLineChars="200"/>
        <w:rPr>
          <w:rFonts w:eastAsia="仿宋_GB2312"/>
          <w:color w:val="auto"/>
          <w:sz w:val="28"/>
          <w:szCs w:val="28"/>
          <w:highlight w:val="none"/>
        </w:rPr>
      </w:pPr>
      <w:r>
        <w:rPr>
          <w:rFonts w:eastAsia="仿宋_GB2312"/>
          <w:color w:val="auto"/>
          <w:sz w:val="28"/>
          <w:szCs w:val="28"/>
          <w:highlight w:val="none"/>
        </w:rPr>
        <w:t>2</w:t>
      </w:r>
      <w:r>
        <w:rPr>
          <w:rFonts w:hint="eastAsia" w:eastAsia="仿宋_GB2312"/>
          <w:color w:val="auto"/>
          <w:sz w:val="28"/>
          <w:szCs w:val="28"/>
          <w:highlight w:val="none"/>
        </w:rPr>
        <w:t>）确定评标基准价</w:t>
      </w:r>
      <w:r>
        <w:rPr>
          <w:rFonts w:eastAsia="仿宋_GB2312"/>
          <w:color w:val="auto"/>
          <w:sz w:val="28"/>
          <w:szCs w:val="28"/>
          <w:highlight w:val="none"/>
        </w:rPr>
        <w:t>(C)</w:t>
      </w:r>
      <w:r>
        <w:rPr>
          <w:rFonts w:hint="eastAsia" w:eastAsia="仿宋_GB2312"/>
          <w:color w:val="auto"/>
          <w:sz w:val="28"/>
          <w:szCs w:val="28"/>
          <w:highlight w:val="none"/>
        </w:rPr>
        <w:t>：</w:t>
      </w:r>
    </w:p>
    <w:p>
      <w:pPr>
        <w:spacing w:line="600" w:lineRule="exact"/>
        <w:ind w:firstLine="560" w:firstLineChars="200"/>
        <w:rPr>
          <w:rFonts w:eastAsia="仿宋_GB2312"/>
          <w:color w:val="auto"/>
          <w:sz w:val="28"/>
          <w:szCs w:val="28"/>
          <w:highlight w:val="none"/>
        </w:rPr>
      </w:pPr>
      <w:r>
        <w:rPr>
          <w:rFonts w:hint="eastAsia" w:eastAsia="仿宋_GB2312"/>
          <w:color w:val="auto"/>
          <w:sz w:val="28"/>
          <w:szCs w:val="28"/>
          <w:highlight w:val="none"/>
        </w:rPr>
        <w:t>评标基准价</w:t>
      </w:r>
      <w:r>
        <w:rPr>
          <w:rFonts w:eastAsia="仿宋_GB2312"/>
          <w:color w:val="auto"/>
          <w:sz w:val="28"/>
          <w:szCs w:val="28"/>
          <w:highlight w:val="none"/>
        </w:rPr>
        <w:t>C=[ A×H</w:t>
      </w:r>
      <w:r>
        <w:rPr>
          <w:rFonts w:hint="eastAsia" w:eastAsia="仿宋_GB2312"/>
          <w:color w:val="auto"/>
          <w:sz w:val="28"/>
          <w:szCs w:val="28"/>
          <w:highlight w:val="none"/>
        </w:rPr>
        <w:t>＋</w:t>
      </w:r>
      <w:r>
        <w:rPr>
          <w:rFonts w:eastAsia="仿宋_GB2312"/>
          <w:color w:val="auto"/>
          <w:sz w:val="28"/>
          <w:szCs w:val="28"/>
          <w:highlight w:val="none"/>
        </w:rPr>
        <w:t>A1×</w:t>
      </w:r>
      <w:r>
        <w:rPr>
          <w:rFonts w:hint="eastAsia" w:eastAsia="仿宋_GB2312"/>
          <w:color w:val="auto"/>
          <w:sz w:val="28"/>
          <w:szCs w:val="28"/>
          <w:highlight w:val="none"/>
        </w:rPr>
        <w:t>（</w:t>
      </w:r>
      <w:r>
        <w:rPr>
          <w:rFonts w:eastAsia="仿宋_GB2312"/>
          <w:color w:val="auto"/>
          <w:sz w:val="28"/>
          <w:szCs w:val="28"/>
          <w:highlight w:val="none"/>
        </w:rPr>
        <w:t>1</w:t>
      </w:r>
      <w:r>
        <w:rPr>
          <w:rFonts w:hint="eastAsia" w:eastAsia="仿宋_GB2312"/>
          <w:color w:val="auto"/>
          <w:sz w:val="28"/>
          <w:szCs w:val="28"/>
          <w:highlight w:val="none"/>
        </w:rPr>
        <w:t>－</w:t>
      </w:r>
      <w:r>
        <w:rPr>
          <w:rFonts w:eastAsia="仿宋_GB2312"/>
          <w:color w:val="auto"/>
          <w:sz w:val="28"/>
          <w:szCs w:val="28"/>
          <w:highlight w:val="none"/>
        </w:rPr>
        <w:t>H</w:t>
      </w:r>
      <w:r>
        <w:rPr>
          <w:rFonts w:hint="eastAsia" w:eastAsia="仿宋_GB2312"/>
          <w:color w:val="auto"/>
          <w:sz w:val="28"/>
          <w:szCs w:val="28"/>
          <w:highlight w:val="none"/>
        </w:rPr>
        <w:t>）</w:t>
      </w:r>
      <w:r>
        <w:rPr>
          <w:rFonts w:eastAsia="仿宋_GB2312"/>
          <w:color w:val="auto"/>
          <w:sz w:val="28"/>
          <w:szCs w:val="28"/>
          <w:highlight w:val="none"/>
        </w:rPr>
        <w:t>]×(1</w:t>
      </w:r>
      <w:r>
        <w:rPr>
          <w:rFonts w:hint="eastAsia" w:eastAsia="仿宋_GB2312"/>
          <w:color w:val="auto"/>
          <w:sz w:val="28"/>
          <w:szCs w:val="28"/>
          <w:highlight w:val="none"/>
        </w:rPr>
        <w:t>－</w:t>
      </w:r>
      <w:r>
        <w:rPr>
          <w:rFonts w:eastAsia="仿宋_GB2312"/>
          <w:color w:val="auto"/>
          <w:sz w:val="28"/>
          <w:szCs w:val="28"/>
          <w:highlight w:val="none"/>
        </w:rPr>
        <w:t>L</w:t>
      </w:r>
      <w:r>
        <w:rPr>
          <w:rFonts w:hint="eastAsia" w:eastAsia="仿宋_GB2312"/>
          <w:color w:val="auto"/>
          <w:sz w:val="28"/>
          <w:szCs w:val="28"/>
          <w:highlight w:val="none"/>
        </w:rPr>
        <w:t>％</w:t>
      </w:r>
      <w:r>
        <w:rPr>
          <w:rFonts w:eastAsia="仿宋_GB2312"/>
          <w:color w:val="auto"/>
          <w:sz w:val="28"/>
          <w:szCs w:val="28"/>
          <w:highlight w:val="none"/>
        </w:rPr>
        <w:t>)</w:t>
      </w:r>
    </w:p>
    <w:p>
      <w:pPr>
        <w:spacing w:line="600" w:lineRule="exact"/>
        <w:ind w:firstLine="560" w:firstLineChars="200"/>
        <w:rPr>
          <w:rFonts w:eastAsia="仿宋_GB2312"/>
          <w:color w:val="auto"/>
          <w:sz w:val="28"/>
          <w:szCs w:val="28"/>
          <w:highlight w:val="none"/>
        </w:rPr>
      </w:pPr>
      <w:r>
        <w:rPr>
          <w:rFonts w:hint="eastAsia" w:eastAsia="仿宋_GB2312"/>
          <w:color w:val="auto"/>
          <w:sz w:val="28"/>
          <w:szCs w:val="28"/>
          <w:highlight w:val="none"/>
        </w:rPr>
        <w:t>其中：</w:t>
      </w:r>
      <w:r>
        <w:rPr>
          <w:rFonts w:eastAsia="仿宋_GB2312"/>
          <w:color w:val="auto"/>
          <w:sz w:val="28"/>
          <w:szCs w:val="28"/>
          <w:highlight w:val="none"/>
        </w:rPr>
        <w:t>H</w:t>
      </w:r>
      <w:r>
        <w:rPr>
          <w:rFonts w:hint="eastAsia" w:eastAsia="仿宋_GB2312"/>
          <w:color w:val="auto"/>
          <w:sz w:val="28"/>
          <w:szCs w:val="28"/>
          <w:highlight w:val="none"/>
        </w:rPr>
        <w:t>为上限价所占权重（0.</w:t>
      </w:r>
      <w:r>
        <w:rPr>
          <w:rFonts w:hint="eastAsia" w:eastAsia="仿宋_GB2312"/>
          <w:color w:val="auto"/>
          <w:sz w:val="28"/>
          <w:szCs w:val="28"/>
          <w:highlight w:val="none"/>
          <w:lang w:eastAsia="zh-CN"/>
        </w:rPr>
        <w:t>8</w:t>
      </w:r>
      <w:r>
        <w:rPr>
          <w:rFonts w:hint="eastAsia" w:eastAsia="仿宋_GB2312"/>
          <w:color w:val="auto"/>
          <w:sz w:val="28"/>
          <w:szCs w:val="28"/>
          <w:highlight w:val="none"/>
          <w:lang w:val="en-US" w:eastAsia="zh-CN"/>
        </w:rPr>
        <w:t>5</w:t>
      </w:r>
      <w:r>
        <w:rPr>
          <w:rFonts w:hint="eastAsia" w:eastAsia="仿宋_GB2312"/>
          <w:color w:val="auto"/>
          <w:sz w:val="28"/>
          <w:szCs w:val="28"/>
          <w:highlight w:val="none"/>
        </w:rPr>
        <w:t>、0.</w:t>
      </w:r>
      <w:r>
        <w:rPr>
          <w:rFonts w:hint="eastAsia" w:eastAsia="仿宋_GB2312"/>
          <w:color w:val="auto"/>
          <w:sz w:val="28"/>
          <w:szCs w:val="28"/>
          <w:highlight w:val="none"/>
          <w:lang w:eastAsia="zh-CN"/>
        </w:rPr>
        <w:t>9</w:t>
      </w:r>
      <w:r>
        <w:rPr>
          <w:rFonts w:hint="eastAsia" w:eastAsia="仿宋_GB2312"/>
          <w:color w:val="auto"/>
          <w:sz w:val="28"/>
          <w:szCs w:val="28"/>
          <w:highlight w:val="none"/>
          <w:lang w:val="en-US" w:eastAsia="zh-CN"/>
        </w:rPr>
        <w:t>0</w:t>
      </w:r>
      <w:r>
        <w:rPr>
          <w:rFonts w:hint="eastAsia" w:eastAsia="仿宋_GB2312"/>
          <w:color w:val="auto"/>
          <w:sz w:val="28"/>
          <w:szCs w:val="28"/>
          <w:highlight w:val="none"/>
        </w:rPr>
        <w:t>、0.95）；</w:t>
      </w:r>
    </w:p>
    <w:p>
      <w:pPr>
        <w:spacing w:line="600" w:lineRule="exact"/>
        <w:ind w:firstLine="560" w:firstLineChars="200"/>
        <w:rPr>
          <w:rFonts w:eastAsia="仿宋_GB2312"/>
          <w:color w:val="auto"/>
          <w:sz w:val="28"/>
          <w:szCs w:val="28"/>
          <w:highlight w:val="none"/>
        </w:rPr>
      </w:pPr>
      <w:r>
        <w:rPr>
          <w:rFonts w:eastAsia="仿宋_GB2312"/>
          <w:color w:val="auto"/>
          <w:sz w:val="28"/>
          <w:szCs w:val="28"/>
          <w:highlight w:val="none"/>
        </w:rPr>
        <w:t xml:space="preserve">      L</w:t>
      </w:r>
      <w:r>
        <w:rPr>
          <w:rFonts w:hint="eastAsia" w:eastAsia="仿宋_GB2312"/>
          <w:color w:val="auto"/>
          <w:sz w:val="28"/>
          <w:szCs w:val="28"/>
          <w:highlight w:val="none"/>
        </w:rPr>
        <w:t>为投标报价竞争下浮率（</w:t>
      </w:r>
      <w:r>
        <w:rPr>
          <w:rFonts w:hint="eastAsia" w:eastAsia="仿宋_GB2312"/>
          <w:color w:val="auto"/>
          <w:sz w:val="28"/>
          <w:szCs w:val="28"/>
          <w:highlight w:val="none"/>
          <w:lang w:val="en-US" w:eastAsia="zh-CN"/>
        </w:rPr>
        <w:t>0.5</w:t>
      </w:r>
      <w:r>
        <w:rPr>
          <w:rFonts w:hint="eastAsia" w:eastAsia="仿宋_GB2312"/>
          <w:color w:val="auto"/>
          <w:sz w:val="28"/>
          <w:szCs w:val="28"/>
          <w:highlight w:val="none"/>
        </w:rPr>
        <w:t>、</w:t>
      </w:r>
      <w:r>
        <w:rPr>
          <w:rFonts w:hint="eastAsia" w:eastAsia="仿宋_GB2312"/>
          <w:color w:val="auto"/>
          <w:sz w:val="28"/>
          <w:szCs w:val="28"/>
          <w:highlight w:val="none"/>
          <w:lang w:val="en-US" w:eastAsia="zh-CN"/>
        </w:rPr>
        <w:t>1</w:t>
      </w:r>
      <w:r>
        <w:rPr>
          <w:rFonts w:hint="eastAsia" w:eastAsia="仿宋_GB2312"/>
          <w:color w:val="auto"/>
          <w:sz w:val="28"/>
          <w:szCs w:val="28"/>
          <w:highlight w:val="none"/>
        </w:rPr>
        <w:t>、</w:t>
      </w:r>
      <w:r>
        <w:rPr>
          <w:rFonts w:hint="eastAsia" w:eastAsia="仿宋_GB2312"/>
          <w:color w:val="auto"/>
          <w:sz w:val="28"/>
          <w:szCs w:val="28"/>
          <w:highlight w:val="none"/>
          <w:lang w:val="en-US" w:eastAsia="zh-CN"/>
        </w:rPr>
        <w:t>1.5</w:t>
      </w:r>
      <w:r>
        <w:rPr>
          <w:rFonts w:hint="eastAsia" w:eastAsia="仿宋_GB2312"/>
          <w:color w:val="auto"/>
          <w:sz w:val="28"/>
          <w:szCs w:val="28"/>
          <w:highlight w:val="none"/>
        </w:rPr>
        <w:t>）</w:t>
      </w:r>
      <w:r>
        <w:rPr>
          <w:rFonts w:hint="eastAsia" w:eastAsia="仿宋_GB2312"/>
          <w:color w:val="auto"/>
          <w:sz w:val="28"/>
          <w:szCs w:val="28"/>
          <w:highlight w:val="none"/>
          <w:lang w:eastAsia="zh-CN"/>
        </w:rPr>
        <w:t>；</w:t>
      </w:r>
    </w:p>
    <w:p>
      <w:pPr>
        <w:spacing w:line="600" w:lineRule="exact"/>
        <w:ind w:firstLine="560" w:firstLineChars="200"/>
        <w:rPr>
          <w:rFonts w:hint="eastAsia" w:eastAsia="仿宋_GB2312"/>
          <w:color w:val="auto"/>
          <w:sz w:val="28"/>
          <w:szCs w:val="28"/>
          <w:highlight w:val="none"/>
        </w:rPr>
      </w:pPr>
      <w:r>
        <w:rPr>
          <w:rFonts w:eastAsia="仿宋_GB2312"/>
          <w:color w:val="auto"/>
          <w:sz w:val="28"/>
          <w:szCs w:val="28"/>
          <w:highlight w:val="none"/>
        </w:rPr>
        <w:t xml:space="preserve">      A</w:t>
      </w:r>
      <w:r>
        <w:rPr>
          <w:rFonts w:hint="eastAsia" w:eastAsia="仿宋_GB2312"/>
          <w:color w:val="auto"/>
          <w:sz w:val="28"/>
          <w:szCs w:val="28"/>
          <w:highlight w:val="none"/>
        </w:rPr>
        <w:t>为最高限价</w:t>
      </w:r>
      <w:r>
        <w:rPr>
          <w:rFonts w:hint="eastAsia" w:eastAsia="仿宋_GB2312"/>
          <w:color w:val="auto"/>
          <w:sz w:val="28"/>
          <w:szCs w:val="28"/>
          <w:highlight w:val="none"/>
          <w:lang w:eastAsia="zh-CN"/>
        </w:rPr>
        <w:t>。</w:t>
      </w:r>
    </w:p>
    <w:p>
      <w:pPr>
        <w:spacing w:line="600" w:lineRule="exact"/>
        <w:ind w:firstLine="1400" w:firstLineChars="500"/>
        <w:rPr>
          <w:rFonts w:eastAsia="仿宋_GB2312"/>
          <w:color w:val="auto"/>
          <w:sz w:val="28"/>
          <w:szCs w:val="28"/>
          <w:highlight w:val="none"/>
        </w:rPr>
      </w:pPr>
      <w:r>
        <w:rPr>
          <w:rFonts w:eastAsia="仿宋_GB2312"/>
          <w:color w:val="auto"/>
          <w:sz w:val="28"/>
          <w:szCs w:val="28"/>
          <w:highlight w:val="none"/>
        </w:rPr>
        <w:t>H</w:t>
      </w:r>
      <w:r>
        <w:rPr>
          <w:rFonts w:hint="eastAsia" w:eastAsia="仿宋_GB2312"/>
          <w:color w:val="auto"/>
          <w:sz w:val="28"/>
          <w:szCs w:val="28"/>
          <w:highlight w:val="none"/>
        </w:rPr>
        <w:t>、</w:t>
      </w:r>
      <w:r>
        <w:rPr>
          <w:rFonts w:eastAsia="仿宋_GB2312"/>
          <w:color w:val="auto"/>
          <w:sz w:val="28"/>
          <w:szCs w:val="28"/>
          <w:highlight w:val="none"/>
        </w:rPr>
        <w:t>L</w:t>
      </w:r>
      <w:r>
        <w:rPr>
          <w:rFonts w:hint="eastAsia" w:eastAsia="仿宋_GB2312"/>
          <w:color w:val="auto"/>
          <w:sz w:val="28"/>
          <w:szCs w:val="28"/>
          <w:highlight w:val="none"/>
        </w:rPr>
        <w:t>的数值在开标现场随机摇号确定。</w:t>
      </w:r>
    </w:p>
    <w:p>
      <w:pPr>
        <w:spacing w:line="600" w:lineRule="exact"/>
        <w:ind w:firstLine="560" w:firstLineChars="200"/>
        <w:rPr>
          <w:rFonts w:eastAsia="仿宋_GB2312"/>
          <w:color w:val="auto"/>
          <w:sz w:val="28"/>
          <w:szCs w:val="28"/>
          <w:highlight w:val="none"/>
        </w:rPr>
      </w:pPr>
      <w:r>
        <w:rPr>
          <w:rFonts w:eastAsia="仿宋_GB2312"/>
          <w:color w:val="auto"/>
          <w:sz w:val="28"/>
          <w:szCs w:val="28"/>
          <w:highlight w:val="none"/>
        </w:rPr>
        <w:t>3</w:t>
      </w:r>
      <w:r>
        <w:rPr>
          <w:rFonts w:hint="eastAsia" w:eastAsia="仿宋_GB2312"/>
          <w:color w:val="auto"/>
          <w:sz w:val="28"/>
          <w:szCs w:val="28"/>
          <w:highlight w:val="none"/>
        </w:rPr>
        <w:t>）确定投标报价得分：</w:t>
      </w:r>
    </w:p>
    <w:p>
      <w:pPr>
        <w:adjustRightInd w:val="0"/>
        <w:snapToGrid w:val="0"/>
        <w:spacing w:line="520" w:lineRule="exact"/>
        <w:ind w:firstLine="560" w:firstLineChars="200"/>
        <w:rPr>
          <w:rFonts w:eastAsia="仿宋_GB2312" w:cs="仿宋_GB2312"/>
          <w:color w:val="000000"/>
          <w:sz w:val="28"/>
          <w:szCs w:val="28"/>
          <w:highlight w:val="none"/>
        </w:rPr>
      </w:pPr>
      <w:r>
        <w:rPr>
          <w:rFonts w:hint="eastAsia" w:eastAsia="仿宋_GB2312" w:cs="仿宋_GB2312"/>
          <w:color w:val="000000"/>
          <w:sz w:val="28"/>
          <w:szCs w:val="28"/>
          <w:highlight w:val="none"/>
        </w:rPr>
        <w:t>投标报价得分按下列公式计算：</w:t>
      </w:r>
    </w:p>
    <w:p>
      <w:pPr>
        <w:adjustRightInd w:val="0"/>
        <w:snapToGrid w:val="0"/>
        <w:spacing w:line="240" w:lineRule="auto"/>
        <w:rPr>
          <w:rFonts w:eastAsia="仿宋_GB2312"/>
          <w:color w:val="000000"/>
          <w:sz w:val="28"/>
          <w:szCs w:val="28"/>
          <w:highlight w:val="none"/>
        </w:rPr>
      </w:pPr>
      <w:r>
        <w:rPr>
          <w:rFonts w:eastAsia="仿宋_GB2312"/>
          <w:color w:val="000000"/>
          <w:sz w:val="28"/>
          <w:szCs w:val="28"/>
          <w:highlight w:val="none"/>
        </w:rPr>
        <w:t xml:space="preserve"> </w:t>
      </w:r>
      <w:r>
        <w:rPr>
          <w:rFonts w:hint="eastAsia" w:eastAsia="仿宋_GB2312"/>
          <w:color w:val="000000"/>
          <w:sz w:val="28"/>
          <w:szCs w:val="28"/>
          <w:highlight w:val="none"/>
          <w:lang w:val="en-US" w:eastAsia="zh-CN"/>
        </w:rPr>
        <w:t xml:space="preserve">   </w:t>
      </w:r>
      <w:r>
        <w:rPr>
          <w:rFonts w:ascii="Cambria Math" w:hAnsi="Cambria Math" w:eastAsia="Arial Unicode MS" w:cs="Arial Unicode MS"/>
          <w:color w:val="000000"/>
          <w:position w:val="-28"/>
          <w:sz w:val="28"/>
          <w:szCs w:val="28"/>
          <w:highlight w:val="none"/>
          <w:vertAlign w:val="subscript"/>
        </w:rPr>
        <w:object>
          <v:shape id="_x0000_i1027" o:spt="75" type="#_x0000_t75" style="height:34pt;width:103.95pt;" o:ole="t" filled="f" o:preferrelative="t" stroked="f" coordsize="21600,21600">
            <v:path/>
            <v:fill on="f" focussize="0,0"/>
            <v:stroke on="f"/>
            <v:imagedata r:id="rId13" o:title=""/>
            <o:lock v:ext="edit" aspectratio="t"/>
            <w10:wrap type="none"/>
            <w10:anchorlock/>
          </v:shape>
          <o:OLEObject Type="Embed" ProgID="Equation.KSEE3" ShapeID="_x0000_i1027" DrawAspect="Content" ObjectID="_1468075727" r:id="rId12">
            <o:LockedField>false</o:LockedField>
          </o:OLEObject>
        </w:object>
      </w:r>
    </w:p>
    <w:p>
      <w:pPr>
        <w:adjustRightInd w:val="0"/>
        <w:snapToGrid w:val="0"/>
        <w:ind w:firstLine="560" w:firstLineChars="200"/>
        <w:rPr>
          <w:rFonts w:eastAsia="仿宋_GB2312"/>
          <w:color w:val="auto"/>
          <w:sz w:val="28"/>
          <w:szCs w:val="28"/>
          <w:highlight w:val="none"/>
        </w:rPr>
      </w:pPr>
      <w:r>
        <w:rPr>
          <w:rFonts w:hint="eastAsia" w:eastAsia="仿宋_GB2312" w:cs="仿宋_GB2312"/>
          <w:color w:val="auto"/>
          <w:sz w:val="28"/>
          <w:szCs w:val="28"/>
          <w:highlight w:val="none"/>
        </w:rPr>
        <w:t>式中：</w:t>
      </w:r>
    </w:p>
    <w:p>
      <w:pPr>
        <w:adjustRightInd w:val="0"/>
        <w:snapToGrid w:val="0"/>
        <w:spacing w:line="560" w:lineRule="exact"/>
        <w:ind w:firstLine="560" w:firstLineChars="200"/>
        <w:rPr>
          <w:rFonts w:eastAsia="仿宋_GB2312"/>
          <w:color w:val="auto"/>
          <w:sz w:val="28"/>
          <w:szCs w:val="28"/>
          <w:highlight w:val="none"/>
        </w:rPr>
      </w:pPr>
      <w:r>
        <w:rPr>
          <w:rFonts w:eastAsia="仿宋_GB2312"/>
          <w:color w:val="auto"/>
          <w:sz w:val="28"/>
          <w:szCs w:val="28"/>
          <w:highlight w:val="none"/>
        </w:rPr>
        <w:t>F</w:t>
      </w:r>
      <w:r>
        <w:rPr>
          <w:rFonts w:eastAsia="仿宋_GB2312"/>
          <w:color w:val="auto"/>
          <w:sz w:val="28"/>
          <w:szCs w:val="28"/>
          <w:highlight w:val="none"/>
          <w:vertAlign w:val="subscript"/>
        </w:rPr>
        <w:t>i</w:t>
      </w:r>
      <w:r>
        <w:rPr>
          <w:rFonts w:eastAsia="仿宋_GB2312"/>
          <w:color w:val="auto"/>
          <w:sz w:val="28"/>
          <w:szCs w:val="28"/>
          <w:highlight w:val="none"/>
        </w:rPr>
        <w:t>—</w:t>
      </w:r>
      <w:r>
        <w:rPr>
          <w:rFonts w:hint="eastAsia" w:eastAsia="仿宋_GB2312" w:cs="仿宋_GB2312"/>
          <w:color w:val="auto"/>
          <w:sz w:val="28"/>
          <w:szCs w:val="28"/>
          <w:highlight w:val="none"/>
        </w:rPr>
        <w:t>第</w:t>
      </w:r>
      <w:r>
        <w:rPr>
          <w:rFonts w:eastAsia="仿宋_GB2312"/>
          <w:color w:val="auto"/>
          <w:sz w:val="28"/>
          <w:szCs w:val="28"/>
          <w:highlight w:val="none"/>
        </w:rPr>
        <w:t>i</w:t>
      </w:r>
      <w:r>
        <w:rPr>
          <w:rFonts w:hint="eastAsia" w:eastAsia="仿宋_GB2312" w:cs="仿宋_GB2312"/>
          <w:color w:val="auto"/>
          <w:sz w:val="28"/>
          <w:szCs w:val="28"/>
          <w:highlight w:val="none"/>
        </w:rPr>
        <w:t>个投标人的得分（保留两位小数，小数点后第三位四舍五入），如果得分计算后小于或等于</w:t>
      </w:r>
      <w:r>
        <w:rPr>
          <w:rFonts w:eastAsia="仿宋_GB2312"/>
          <w:color w:val="auto"/>
          <w:sz w:val="28"/>
          <w:szCs w:val="28"/>
          <w:highlight w:val="none"/>
        </w:rPr>
        <w:t>0</w:t>
      </w:r>
      <w:r>
        <w:rPr>
          <w:rFonts w:hint="eastAsia" w:eastAsia="仿宋_GB2312" w:cs="仿宋_GB2312"/>
          <w:color w:val="auto"/>
          <w:sz w:val="28"/>
          <w:szCs w:val="28"/>
          <w:highlight w:val="none"/>
        </w:rPr>
        <w:t>，则按</w:t>
      </w:r>
      <w:r>
        <w:rPr>
          <w:rFonts w:eastAsia="仿宋_GB2312"/>
          <w:color w:val="auto"/>
          <w:sz w:val="28"/>
          <w:szCs w:val="28"/>
          <w:highlight w:val="none"/>
        </w:rPr>
        <w:t>0</w:t>
      </w:r>
      <w:r>
        <w:rPr>
          <w:rFonts w:hint="eastAsia" w:eastAsia="仿宋_GB2312" w:cs="仿宋_GB2312"/>
          <w:color w:val="auto"/>
          <w:sz w:val="28"/>
          <w:szCs w:val="28"/>
          <w:highlight w:val="none"/>
        </w:rPr>
        <w:t>分计；</w:t>
      </w:r>
    </w:p>
    <w:p>
      <w:pPr>
        <w:adjustRightInd w:val="0"/>
        <w:snapToGrid w:val="0"/>
        <w:spacing w:line="560" w:lineRule="exact"/>
        <w:ind w:firstLine="560" w:firstLineChars="200"/>
        <w:rPr>
          <w:rFonts w:eastAsia="仿宋_GB2312"/>
          <w:color w:val="auto"/>
          <w:sz w:val="28"/>
          <w:szCs w:val="28"/>
          <w:highlight w:val="none"/>
        </w:rPr>
      </w:pPr>
      <w:r>
        <w:rPr>
          <w:rFonts w:eastAsia="仿宋_GB2312"/>
          <w:color w:val="auto"/>
          <w:sz w:val="28"/>
          <w:szCs w:val="28"/>
          <w:highlight w:val="none"/>
        </w:rPr>
        <w:t>B</w:t>
      </w:r>
      <w:r>
        <w:rPr>
          <w:rFonts w:eastAsia="仿宋_GB2312"/>
          <w:color w:val="auto"/>
          <w:sz w:val="28"/>
          <w:szCs w:val="28"/>
          <w:highlight w:val="none"/>
          <w:vertAlign w:val="subscript"/>
        </w:rPr>
        <w:t>i</w:t>
      </w:r>
      <w:r>
        <w:rPr>
          <w:rFonts w:eastAsia="仿宋_GB2312"/>
          <w:color w:val="auto"/>
          <w:sz w:val="28"/>
          <w:szCs w:val="28"/>
          <w:highlight w:val="none"/>
        </w:rPr>
        <w:t>—</w:t>
      </w:r>
      <w:r>
        <w:rPr>
          <w:rFonts w:hint="eastAsia" w:eastAsia="仿宋_GB2312" w:cs="仿宋_GB2312"/>
          <w:color w:val="auto"/>
          <w:sz w:val="28"/>
          <w:szCs w:val="28"/>
          <w:highlight w:val="none"/>
        </w:rPr>
        <w:t>第</w:t>
      </w:r>
      <w:r>
        <w:rPr>
          <w:rFonts w:eastAsia="仿宋_GB2312"/>
          <w:color w:val="auto"/>
          <w:sz w:val="28"/>
          <w:szCs w:val="28"/>
          <w:highlight w:val="none"/>
        </w:rPr>
        <w:t>i</w:t>
      </w:r>
      <w:r>
        <w:rPr>
          <w:rFonts w:hint="eastAsia" w:eastAsia="仿宋_GB2312" w:cs="仿宋_GB2312"/>
          <w:color w:val="auto"/>
          <w:sz w:val="28"/>
          <w:szCs w:val="28"/>
          <w:highlight w:val="none"/>
        </w:rPr>
        <w:t>个投标人的报价（所有未被否决投标文件的报价）；</w:t>
      </w:r>
    </w:p>
    <w:p>
      <w:pPr>
        <w:adjustRightInd w:val="0"/>
        <w:snapToGrid w:val="0"/>
        <w:spacing w:line="560" w:lineRule="exact"/>
        <w:ind w:firstLine="560" w:firstLineChars="200"/>
        <w:rPr>
          <w:rFonts w:eastAsia="仿宋_GB2312"/>
          <w:color w:val="auto"/>
          <w:sz w:val="28"/>
          <w:szCs w:val="28"/>
          <w:highlight w:val="none"/>
        </w:rPr>
      </w:pPr>
      <w:r>
        <w:rPr>
          <w:rFonts w:eastAsia="仿宋_GB2312"/>
          <w:color w:val="auto"/>
          <w:sz w:val="28"/>
          <w:szCs w:val="28"/>
          <w:highlight w:val="none"/>
        </w:rPr>
        <w:t>C—</w:t>
      </w:r>
      <w:r>
        <w:rPr>
          <w:rFonts w:hint="eastAsia" w:eastAsia="仿宋_GB2312" w:cs="仿宋_GB2312"/>
          <w:color w:val="auto"/>
          <w:sz w:val="28"/>
          <w:szCs w:val="28"/>
          <w:highlight w:val="none"/>
        </w:rPr>
        <w:t>评标基准价（以元为单位，保留两位小数，第三位小数四舍五入）</w:t>
      </w:r>
      <w:r>
        <w:rPr>
          <w:rFonts w:hint="eastAsia" w:eastAsia="仿宋_GB2312" w:cs="仿宋_GB2312"/>
          <w:color w:val="auto"/>
          <w:sz w:val="28"/>
          <w:szCs w:val="28"/>
          <w:highlight w:val="none"/>
          <w:lang w:eastAsia="zh-CN"/>
        </w:rPr>
        <w:t>。</w:t>
      </w:r>
    </w:p>
    <w:p>
      <w:pPr>
        <w:adjustRightInd w:val="0"/>
        <w:snapToGrid w:val="0"/>
        <w:spacing w:line="560" w:lineRule="exact"/>
        <w:ind w:firstLine="560" w:firstLineChars="200"/>
        <w:rPr>
          <w:rFonts w:eastAsia="仿宋_GB2312"/>
          <w:color w:val="auto"/>
          <w:sz w:val="28"/>
          <w:szCs w:val="28"/>
          <w:highlight w:val="none"/>
        </w:rPr>
      </w:pPr>
      <w:r>
        <w:rPr>
          <w:rFonts w:hint="eastAsia" w:eastAsia="仿宋_GB2312" w:cs="仿宋_GB2312"/>
          <w:color w:val="auto"/>
          <w:sz w:val="28"/>
          <w:szCs w:val="28"/>
          <w:highlight w:val="none"/>
        </w:rPr>
        <w:t>参与基准价计算的投标人的报价为通过初步评审的</w:t>
      </w:r>
      <w:r>
        <w:rPr>
          <w:rFonts w:eastAsia="仿宋_GB2312" w:cs="仿宋_GB2312"/>
          <w:color w:val="auto"/>
          <w:sz w:val="28"/>
          <w:szCs w:val="28"/>
          <w:highlight w:val="none"/>
        </w:rPr>
        <w:t>报价</w:t>
      </w:r>
      <w:r>
        <w:rPr>
          <w:rFonts w:hint="eastAsia" w:eastAsia="仿宋_GB2312" w:cs="仿宋_GB2312"/>
          <w:color w:val="auto"/>
          <w:sz w:val="28"/>
          <w:szCs w:val="28"/>
          <w:highlight w:val="none"/>
        </w:rPr>
        <w:t>（包括按招标文件要求进行算术修正后的投标总价）。</w:t>
      </w:r>
    </w:p>
    <w:p>
      <w:pPr>
        <w:adjustRightInd w:val="0"/>
        <w:snapToGrid w:val="0"/>
        <w:spacing w:line="560" w:lineRule="exact"/>
        <w:ind w:firstLine="560" w:firstLineChars="200"/>
        <w:rPr>
          <w:rFonts w:eastAsia="仿宋_GB2312"/>
          <w:color w:val="auto"/>
          <w:sz w:val="28"/>
          <w:szCs w:val="28"/>
          <w:highlight w:val="none"/>
        </w:rPr>
      </w:pPr>
      <w:r>
        <w:rPr>
          <w:rFonts w:hint="eastAsia" w:eastAsia="仿宋_GB2312" w:cs="仿宋_GB2312"/>
          <w:color w:val="auto"/>
          <w:sz w:val="28"/>
          <w:szCs w:val="28"/>
          <w:highlight w:val="none"/>
        </w:rPr>
        <w:t>（</w:t>
      </w:r>
      <w:r>
        <w:rPr>
          <w:rFonts w:eastAsia="仿宋_GB2312"/>
          <w:color w:val="auto"/>
          <w:sz w:val="28"/>
          <w:szCs w:val="28"/>
          <w:highlight w:val="none"/>
        </w:rPr>
        <w:t>2</w:t>
      </w:r>
      <w:r>
        <w:rPr>
          <w:rFonts w:hint="eastAsia" w:eastAsia="仿宋_GB2312" w:cs="仿宋_GB2312"/>
          <w:color w:val="auto"/>
          <w:sz w:val="28"/>
          <w:szCs w:val="28"/>
          <w:highlight w:val="none"/>
        </w:rPr>
        <w:t>）投标单价的一致性（扣分制）</w:t>
      </w:r>
    </w:p>
    <w:p>
      <w:pPr>
        <w:adjustRightInd w:val="0"/>
        <w:snapToGrid w:val="0"/>
        <w:spacing w:line="560" w:lineRule="exact"/>
        <w:ind w:firstLine="560" w:firstLineChars="200"/>
        <w:rPr>
          <w:rFonts w:eastAsia="仿宋_GB2312"/>
          <w:color w:val="auto"/>
          <w:sz w:val="28"/>
          <w:szCs w:val="28"/>
          <w:highlight w:val="none"/>
        </w:rPr>
      </w:pPr>
      <w:r>
        <w:rPr>
          <w:rFonts w:hint="eastAsia" w:eastAsia="仿宋_GB2312" w:cs="仿宋_GB2312"/>
          <w:color w:val="auto"/>
          <w:sz w:val="28"/>
          <w:szCs w:val="28"/>
          <w:highlight w:val="none"/>
        </w:rPr>
        <w:t>单价分析表中的单价与投标报价汇总表中对应的单价每一处不一致扣</w:t>
      </w:r>
      <w:r>
        <w:rPr>
          <w:rFonts w:eastAsia="仿宋_GB2312"/>
          <w:color w:val="auto"/>
          <w:sz w:val="28"/>
          <w:szCs w:val="28"/>
          <w:highlight w:val="none"/>
        </w:rPr>
        <w:t>0.5</w:t>
      </w:r>
      <w:r>
        <w:rPr>
          <w:rFonts w:hint="eastAsia" w:eastAsia="仿宋_GB2312" w:cs="仿宋_GB2312"/>
          <w:color w:val="auto"/>
          <w:sz w:val="28"/>
          <w:szCs w:val="28"/>
          <w:highlight w:val="none"/>
        </w:rPr>
        <w:t>分，最多扣</w:t>
      </w:r>
      <w:r>
        <w:rPr>
          <w:rFonts w:eastAsia="仿宋_GB2312"/>
          <w:color w:val="auto"/>
          <w:sz w:val="28"/>
          <w:szCs w:val="28"/>
          <w:highlight w:val="none"/>
        </w:rPr>
        <w:t>1</w:t>
      </w:r>
      <w:r>
        <w:rPr>
          <w:rFonts w:hint="eastAsia" w:eastAsia="仿宋_GB2312" w:cs="仿宋_GB2312"/>
          <w:color w:val="auto"/>
          <w:sz w:val="28"/>
          <w:szCs w:val="28"/>
          <w:highlight w:val="none"/>
        </w:rPr>
        <w:t>分。分类分项或措施费等分项价格合计不等于报价的扣</w:t>
      </w:r>
      <w:r>
        <w:rPr>
          <w:rFonts w:hint="eastAsia" w:eastAsia="仿宋_GB2312" w:cs="仿宋_GB2312"/>
          <w:color w:val="auto"/>
          <w:sz w:val="28"/>
          <w:szCs w:val="28"/>
          <w:highlight w:val="none"/>
          <w:lang w:eastAsia="zh-CN"/>
        </w:rPr>
        <w:t>3</w:t>
      </w:r>
      <w:r>
        <w:rPr>
          <w:rFonts w:hint="eastAsia" w:eastAsia="仿宋_GB2312" w:cs="仿宋_GB2312"/>
          <w:color w:val="auto"/>
          <w:sz w:val="28"/>
          <w:szCs w:val="28"/>
          <w:highlight w:val="none"/>
        </w:rPr>
        <w:t>分。</w:t>
      </w:r>
      <w:r>
        <w:rPr>
          <w:rFonts w:eastAsia="仿宋_GB2312" w:cs="仿宋_GB2312"/>
          <w:color w:val="auto"/>
          <w:sz w:val="28"/>
          <w:szCs w:val="28"/>
          <w:highlight w:val="none"/>
        </w:rPr>
        <w:t xml:space="preserve"> </w:t>
      </w:r>
    </w:p>
    <w:p>
      <w:pPr>
        <w:adjustRightInd w:val="0"/>
        <w:snapToGrid w:val="0"/>
        <w:spacing w:line="560" w:lineRule="exact"/>
        <w:ind w:firstLine="560" w:firstLineChars="200"/>
        <w:rPr>
          <w:rFonts w:eastAsia="仿宋_GB2312"/>
          <w:color w:val="auto"/>
          <w:sz w:val="28"/>
          <w:szCs w:val="28"/>
          <w:highlight w:val="none"/>
        </w:rPr>
      </w:pPr>
      <w:r>
        <w:rPr>
          <w:rFonts w:hint="eastAsia" w:eastAsia="仿宋_GB2312" w:cs="仿宋_GB2312"/>
          <w:color w:val="auto"/>
          <w:sz w:val="28"/>
          <w:szCs w:val="28"/>
          <w:highlight w:val="none"/>
        </w:rPr>
        <w:t>（</w:t>
      </w:r>
      <w:r>
        <w:rPr>
          <w:rFonts w:eastAsia="仿宋_GB2312"/>
          <w:color w:val="auto"/>
          <w:sz w:val="28"/>
          <w:szCs w:val="28"/>
          <w:highlight w:val="none"/>
        </w:rPr>
        <w:t>3</w:t>
      </w:r>
      <w:r>
        <w:rPr>
          <w:rFonts w:hint="eastAsia" w:eastAsia="仿宋_GB2312" w:cs="仿宋_GB2312"/>
          <w:color w:val="auto"/>
          <w:sz w:val="28"/>
          <w:szCs w:val="28"/>
          <w:highlight w:val="none"/>
        </w:rPr>
        <w:t>）投标报价的合理性（扣分制）</w:t>
      </w:r>
    </w:p>
    <w:p>
      <w:pPr>
        <w:adjustRightInd w:val="0"/>
        <w:snapToGrid w:val="0"/>
        <w:spacing w:line="560" w:lineRule="exact"/>
        <w:ind w:firstLine="560" w:firstLineChars="200"/>
        <w:rPr>
          <w:rFonts w:hint="default" w:eastAsia="仿宋_GB2312"/>
          <w:color w:val="auto"/>
          <w:sz w:val="28"/>
          <w:szCs w:val="28"/>
          <w:highlight w:val="none"/>
        </w:rPr>
      </w:pPr>
      <w:r>
        <w:rPr>
          <w:rFonts w:hint="default" w:eastAsia="仿宋_GB2312" w:cs="Times New Roman"/>
          <w:color w:val="auto"/>
          <w:sz w:val="28"/>
          <w:szCs w:val="28"/>
          <w:highlight w:val="none"/>
        </w:rPr>
        <w:t>按下列标准累计扣分（最多扣</w:t>
      </w:r>
      <w:r>
        <w:rPr>
          <w:rFonts w:hint="eastAsia" w:eastAsia="仿宋_GB2312"/>
          <w:color w:val="auto"/>
          <w:sz w:val="28"/>
          <w:szCs w:val="28"/>
          <w:highlight w:val="none"/>
          <w:lang w:eastAsia="zh-CN"/>
        </w:rPr>
        <w:t>5</w:t>
      </w:r>
      <w:r>
        <w:rPr>
          <w:rFonts w:hint="default" w:eastAsia="仿宋_GB2312" w:cs="Times New Roman"/>
          <w:color w:val="auto"/>
          <w:sz w:val="28"/>
          <w:szCs w:val="28"/>
          <w:highlight w:val="none"/>
        </w:rPr>
        <w:t>分）；</w:t>
      </w:r>
    </w:p>
    <w:p>
      <w:pPr>
        <w:pStyle w:val="13"/>
        <w:numPr>
          <w:ilvl w:val="-1"/>
          <w:numId w:val="0"/>
        </w:numPr>
        <w:adjustRightInd w:val="0"/>
        <w:snapToGrid w:val="0"/>
        <w:spacing w:line="560" w:lineRule="exact"/>
        <w:ind w:left="0" w:firstLine="560" w:firstLineChars="200"/>
        <w:rPr>
          <w:rFonts w:hint="default" w:eastAsia="仿宋_GB2312"/>
          <w:color w:val="auto"/>
          <w:sz w:val="28"/>
          <w:szCs w:val="28"/>
          <w:highlight w:val="none"/>
        </w:rPr>
      </w:pPr>
      <w:r>
        <w:rPr>
          <w:rFonts w:hint="eastAsia" w:ascii="仿宋_GB2312" w:hAnsi="仿宋_GB2312" w:eastAsia="仿宋_GB2312" w:cs="仿宋_GB2312"/>
          <w:color w:val="auto"/>
          <w:sz w:val="28"/>
          <w:szCs w:val="28"/>
          <w:highlight w:val="none"/>
          <w:lang w:eastAsia="zh-CN"/>
        </w:rPr>
        <w:t>①</w:t>
      </w:r>
      <w:r>
        <w:rPr>
          <w:rFonts w:hint="default" w:eastAsia="仿宋_GB2312" w:cs="Times New Roman"/>
          <w:color w:val="auto"/>
          <w:sz w:val="28"/>
          <w:szCs w:val="28"/>
          <w:highlight w:val="none"/>
        </w:rPr>
        <w:t>投标标价中出现漏项或并量的，每出现一处扣1分；</w:t>
      </w:r>
    </w:p>
    <w:p>
      <w:pPr>
        <w:adjustRightInd w:val="0"/>
        <w:snapToGrid w:val="0"/>
        <w:spacing w:line="560" w:lineRule="exact"/>
        <w:ind w:firstLine="560" w:firstLineChars="200"/>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②</w:t>
      </w:r>
      <w:r>
        <w:rPr>
          <w:rFonts w:hint="eastAsia" w:ascii="仿宋_GB2312" w:hAnsi="仿宋_GB2312" w:eastAsia="仿宋_GB2312" w:cs="仿宋_GB2312"/>
          <w:color w:val="auto"/>
          <w:sz w:val="28"/>
          <w:szCs w:val="28"/>
          <w:highlight w:val="none"/>
          <w:lang w:eastAsia="zh-CN"/>
        </w:rPr>
        <w:t>对于单价明显偏离市场价的项目或者招标文件约定的分类分项项目，</w:t>
      </w:r>
      <w:r>
        <w:rPr>
          <w:rFonts w:hint="eastAsia" w:ascii="仿宋_GB2312" w:hAnsi="仿宋_GB2312" w:eastAsia="仿宋_GB2312" w:cs="仿宋_GB2312"/>
          <w:color w:val="auto"/>
          <w:sz w:val="28"/>
          <w:szCs w:val="28"/>
          <w:highlight w:val="none"/>
        </w:rPr>
        <w:t>评标委员会</w:t>
      </w:r>
      <w:r>
        <w:rPr>
          <w:rFonts w:hint="eastAsia" w:ascii="仿宋_GB2312" w:hAnsi="仿宋_GB2312" w:eastAsia="仿宋_GB2312" w:cs="仿宋_GB2312"/>
          <w:color w:val="auto"/>
          <w:sz w:val="28"/>
          <w:szCs w:val="28"/>
          <w:highlight w:val="none"/>
          <w:lang w:eastAsia="zh-CN"/>
        </w:rPr>
        <w:t>核查</w:t>
      </w:r>
      <w:r>
        <w:rPr>
          <w:rFonts w:hint="eastAsia" w:eastAsia="仿宋_GB2312" w:cs="仿宋_GB2312"/>
          <w:color w:val="auto"/>
          <w:sz w:val="28"/>
          <w:szCs w:val="28"/>
          <w:highlight w:val="none"/>
        </w:rPr>
        <w:t>单价分析</w:t>
      </w:r>
      <w:r>
        <w:rPr>
          <w:rFonts w:hint="eastAsia" w:eastAsia="仿宋_GB2312" w:cs="仿宋_GB2312"/>
          <w:color w:val="auto"/>
          <w:sz w:val="28"/>
          <w:szCs w:val="28"/>
          <w:highlight w:val="none"/>
          <w:lang w:eastAsia="zh-CN"/>
        </w:rPr>
        <w:t>中的人、材、机消耗量和材料设备单价，对于消耗量、单价高于或低于定额消耗量、市场价（当地建设造价主管部门发布的信息价）2</w:t>
      </w:r>
      <w:r>
        <w:rPr>
          <w:rFonts w:hint="eastAsia" w:eastAsia="仿宋_GB2312" w:cs="仿宋_GB2312"/>
          <w:color w:val="auto"/>
          <w:sz w:val="28"/>
          <w:szCs w:val="28"/>
          <w:highlight w:val="none"/>
          <w:lang w:val="en-US" w:eastAsia="zh-CN"/>
        </w:rPr>
        <w:t>5%（含）至50%（含）的，</w:t>
      </w:r>
      <w:r>
        <w:rPr>
          <w:rFonts w:hint="eastAsia" w:eastAsia="仿宋_GB2312" w:cs="仿宋_GB2312"/>
          <w:color w:val="auto"/>
          <w:sz w:val="28"/>
          <w:szCs w:val="28"/>
          <w:highlight w:val="none"/>
        </w:rPr>
        <w:t>每</w:t>
      </w:r>
      <w:r>
        <w:rPr>
          <w:rFonts w:hint="eastAsia" w:eastAsia="仿宋_GB2312" w:cs="仿宋_GB2312"/>
          <w:color w:val="auto"/>
          <w:sz w:val="28"/>
          <w:szCs w:val="28"/>
          <w:highlight w:val="none"/>
          <w:lang w:eastAsia="zh-CN"/>
        </w:rPr>
        <w:t>个分类分项项目</w:t>
      </w:r>
      <w:r>
        <w:rPr>
          <w:rFonts w:hint="eastAsia" w:eastAsia="仿宋_GB2312" w:cs="仿宋_GB2312"/>
          <w:color w:val="auto"/>
          <w:sz w:val="28"/>
          <w:szCs w:val="28"/>
          <w:highlight w:val="none"/>
        </w:rPr>
        <w:t>扣1分</w:t>
      </w:r>
      <w:r>
        <w:rPr>
          <w:rFonts w:hint="eastAsia" w:eastAsia="仿宋_GB2312" w:cs="仿宋_GB2312"/>
          <w:color w:val="auto"/>
          <w:sz w:val="28"/>
          <w:szCs w:val="28"/>
          <w:highlight w:val="none"/>
          <w:lang w:eastAsia="zh-CN"/>
        </w:rPr>
        <w:t>；高于或低于</w:t>
      </w:r>
      <w:r>
        <w:rPr>
          <w:rFonts w:hint="eastAsia" w:eastAsia="仿宋_GB2312" w:cs="仿宋_GB2312"/>
          <w:color w:val="auto"/>
          <w:sz w:val="28"/>
          <w:szCs w:val="28"/>
          <w:highlight w:val="none"/>
          <w:lang w:val="en-US" w:eastAsia="zh-CN"/>
        </w:rPr>
        <w:t>50%以上的，</w:t>
      </w:r>
      <w:r>
        <w:rPr>
          <w:rFonts w:hint="eastAsia" w:eastAsia="仿宋_GB2312" w:cs="仿宋_GB2312"/>
          <w:color w:val="auto"/>
          <w:sz w:val="28"/>
          <w:szCs w:val="28"/>
          <w:highlight w:val="none"/>
        </w:rPr>
        <w:t>每</w:t>
      </w:r>
      <w:r>
        <w:rPr>
          <w:rFonts w:hint="eastAsia" w:eastAsia="仿宋_GB2312" w:cs="仿宋_GB2312"/>
          <w:color w:val="auto"/>
          <w:sz w:val="28"/>
          <w:szCs w:val="28"/>
          <w:highlight w:val="none"/>
          <w:lang w:eastAsia="zh-CN"/>
        </w:rPr>
        <w:t>个分类分项项目</w:t>
      </w:r>
      <w:r>
        <w:rPr>
          <w:rFonts w:hint="eastAsia" w:eastAsia="仿宋_GB2312" w:cs="仿宋_GB2312"/>
          <w:color w:val="auto"/>
          <w:sz w:val="28"/>
          <w:szCs w:val="28"/>
          <w:highlight w:val="none"/>
        </w:rPr>
        <w:t>扣</w:t>
      </w:r>
      <w:r>
        <w:rPr>
          <w:rFonts w:hint="eastAsia" w:eastAsia="仿宋_GB2312" w:cs="仿宋_GB2312"/>
          <w:color w:val="auto"/>
          <w:sz w:val="28"/>
          <w:szCs w:val="28"/>
          <w:highlight w:val="none"/>
          <w:lang w:val="en-US" w:eastAsia="zh-CN"/>
        </w:rPr>
        <w:t>2</w:t>
      </w:r>
      <w:r>
        <w:rPr>
          <w:rFonts w:hint="eastAsia" w:eastAsia="仿宋_GB2312" w:cs="仿宋_GB2312"/>
          <w:color w:val="auto"/>
          <w:sz w:val="28"/>
          <w:szCs w:val="28"/>
          <w:highlight w:val="none"/>
        </w:rPr>
        <w:t>分</w:t>
      </w:r>
      <w:r>
        <w:rPr>
          <w:rFonts w:hint="eastAsia" w:eastAsia="仿宋_GB2312" w:cs="仿宋_GB2312"/>
          <w:color w:val="auto"/>
          <w:sz w:val="28"/>
          <w:szCs w:val="28"/>
          <w:highlight w:val="none"/>
          <w:lang w:eastAsia="zh-CN"/>
        </w:rPr>
        <w:t>；</w:t>
      </w:r>
    </w:p>
    <w:p>
      <w:pPr>
        <w:adjustRightInd w:val="0"/>
        <w:snapToGrid w:val="0"/>
        <w:spacing w:line="560" w:lineRule="exact"/>
        <w:ind w:firstLine="560" w:firstLineChars="200"/>
        <w:rPr>
          <w:rFonts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③</w:t>
      </w:r>
      <w:r>
        <w:rPr>
          <w:rFonts w:hint="eastAsia" w:eastAsia="仿宋_GB2312" w:cs="仿宋_GB2312"/>
          <w:color w:val="auto"/>
          <w:sz w:val="28"/>
          <w:szCs w:val="28"/>
          <w:highlight w:val="none"/>
        </w:rPr>
        <w:t>投标报价中，安全生产</w:t>
      </w:r>
      <w:r>
        <w:rPr>
          <w:rFonts w:hint="eastAsia" w:eastAsia="仿宋_GB2312" w:cs="仿宋_GB2312"/>
          <w:color w:val="auto"/>
          <w:sz w:val="28"/>
          <w:szCs w:val="28"/>
          <w:highlight w:val="none"/>
          <w:lang w:eastAsia="zh-CN"/>
        </w:rPr>
        <w:t>费用</w:t>
      </w:r>
      <w:r>
        <w:rPr>
          <w:rFonts w:hint="eastAsia" w:eastAsia="仿宋_GB2312" w:cs="仿宋_GB2312"/>
          <w:color w:val="auto"/>
          <w:sz w:val="28"/>
          <w:szCs w:val="28"/>
          <w:highlight w:val="none"/>
          <w:lang w:val="en-US" w:eastAsia="zh-CN"/>
        </w:rPr>
        <w:t>采用竞争性报价</w:t>
      </w:r>
      <w:r>
        <w:rPr>
          <w:rFonts w:hint="eastAsia" w:eastAsia="仿宋_GB2312" w:cs="仿宋_GB2312"/>
          <w:color w:val="auto"/>
          <w:sz w:val="28"/>
          <w:szCs w:val="28"/>
          <w:highlight w:val="none"/>
        </w:rPr>
        <w:t>的扣</w:t>
      </w:r>
      <w:r>
        <w:rPr>
          <w:rFonts w:hint="eastAsia" w:eastAsia="仿宋_GB2312" w:cs="仿宋_GB2312"/>
          <w:color w:val="auto"/>
          <w:sz w:val="28"/>
          <w:szCs w:val="28"/>
          <w:highlight w:val="none"/>
          <w:lang w:val="en-US" w:eastAsia="zh-CN"/>
        </w:rPr>
        <w:t>1</w:t>
      </w:r>
      <w:r>
        <w:rPr>
          <w:rFonts w:hint="eastAsia" w:eastAsia="仿宋_GB2312" w:cs="仿宋_GB2312"/>
          <w:color w:val="auto"/>
          <w:sz w:val="28"/>
          <w:szCs w:val="28"/>
          <w:highlight w:val="none"/>
        </w:rPr>
        <w:t>分。</w:t>
      </w:r>
    </w:p>
    <w:p>
      <w:pPr>
        <w:adjustRightInd w:val="0"/>
        <w:snapToGrid w:val="0"/>
        <w:spacing w:line="560" w:lineRule="exact"/>
        <w:ind w:firstLine="562" w:firstLineChars="200"/>
        <w:rPr>
          <w:rFonts w:eastAsia="仿宋_GB2312"/>
          <w:b/>
          <w:color w:val="auto"/>
          <w:sz w:val="28"/>
          <w:szCs w:val="28"/>
          <w:highlight w:val="none"/>
        </w:rPr>
      </w:pPr>
      <w:r>
        <w:rPr>
          <w:rFonts w:eastAsia="仿宋_GB2312"/>
          <w:b/>
          <w:color w:val="auto"/>
          <w:sz w:val="28"/>
          <w:szCs w:val="28"/>
          <w:highlight w:val="none"/>
        </w:rPr>
        <w:t>2.</w:t>
      </w:r>
      <w:r>
        <w:rPr>
          <w:rFonts w:hint="eastAsia" w:eastAsia="仿宋_GB2312" w:cs="仿宋_GB2312"/>
          <w:b/>
          <w:color w:val="auto"/>
          <w:sz w:val="28"/>
          <w:szCs w:val="28"/>
          <w:highlight w:val="none"/>
        </w:rPr>
        <w:t>项目管理机构设置（</w:t>
      </w:r>
      <w:r>
        <w:rPr>
          <w:rFonts w:eastAsia="仿宋_GB2312"/>
          <w:b/>
          <w:color w:val="auto"/>
          <w:sz w:val="28"/>
          <w:szCs w:val="28"/>
          <w:highlight w:val="none"/>
        </w:rPr>
        <w:t>0</w:t>
      </w:r>
      <w:r>
        <w:rPr>
          <w:rFonts w:hint="eastAsia" w:eastAsia="仿宋_GB2312" w:cs="仿宋_GB2312"/>
          <w:b/>
          <w:color w:val="auto"/>
          <w:sz w:val="28"/>
          <w:szCs w:val="28"/>
          <w:highlight w:val="none"/>
        </w:rPr>
        <w:t>～</w:t>
      </w:r>
      <w:r>
        <w:rPr>
          <w:rFonts w:hint="eastAsia" w:eastAsia="仿宋_GB2312"/>
          <w:b/>
          <w:color w:val="auto"/>
          <w:sz w:val="28"/>
          <w:szCs w:val="28"/>
          <w:highlight w:val="none"/>
          <w:lang w:val="en-US" w:eastAsia="zh-CN"/>
        </w:rPr>
        <w:t>3</w:t>
      </w:r>
      <w:r>
        <w:rPr>
          <w:rFonts w:hint="eastAsia" w:eastAsia="仿宋_GB2312" w:cs="仿宋_GB2312"/>
          <w:b/>
          <w:color w:val="auto"/>
          <w:sz w:val="28"/>
          <w:szCs w:val="28"/>
          <w:highlight w:val="none"/>
        </w:rPr>
        <w:t>分）</w:t>
      </w:r>
    </w:p>
    <w:p>
      <w:pPr>
        <w:adjustRightInd w:val="0"/>
        <w:snapToGrid w:val="0"/>
        <w:spacing w:line="560" w:lineRule="exact"/>
        <w:ind w:firstLine="560" w:firstLineChars="200"/>
        <w:rPr>
          <w:rFonts w:eastAsia="仿宋_GB2312"/>
          <w:color w:val="auto"/>
          <w:sz w:val="28"/>
          <w:szCs w:val="28"/>
          <w:highlight w:val="none"/>
        </w:rPr>
      </w:pPr>
      <w:r>
        <w:rPr>
          <w:rFonts w:hint="eastAsia" w:eastAsia="仿宋_GB2312" w:cs="仿宋_GB2312"/>
          <w:color w:val="auto"/>
          <w:sz w:val="28"/>
          <w:szCs w:val="28"/>
          <w:highlight w:val="none"/>
        </w:rPr>
        <w:t>（</w:t>
      </w:r>
      <w:r>
        <w:rPr>
          <w:rFonts w:eastAsia="仿宋_GB2312"/>
          <w:color w:val="auto"/>
          <w:sz w:val="28"/>
          <w:szCs w:val="28"/>
          <w:highlight w:val="none"/>
        </w:rPr>
        <w:t>1</w:t>
      </w:r>
      <w:r>
        <w:rPr>
          <w:rFonts w:hint="eastAsia" w:eastAsia="仿宋_GB2312" w:cs="仿宋_GB2312"/>
          <w:color w:val="auto"/>
          <w:sz w:val="28"/>
          <w:szCs w:val="28"/>
          <w:highlight w:val="none"/>
        </w:rPr>
        <w:t>）项目经理的任职资格（</w:t>
      </w:r>
      <w:r>
        <w:rPr>
          <w:rFonts w:eastAsia="仿宋_GB2312"/>
          <w:color w:val="auto"/>
          <w:sz w:val="28"/>
          <w:szCs w:val="28"/>
          <w:highlight w:val="none"/>
        </w:rPr>
        <w:t>0</w:t>
      </w:r>
      <w:r>
        <w:rPr>
          <w:rFonts w:hint="eastAsia" w:eastAsia="仿宋_GB2312" w:cs="仿宋_GB2312"/>
          <w:color w:val="auto"/>
          <w:sz w:val="28"/>
          <w:szCs w:val="28"/>
          <w:highlight w:val="none"/>
        </w:rPr>
        <w:t>～</w:t>
      </w:r>
      <w:r>
        <w:rPr>
          <w:rFonts w:hint="eastAsia" w:eastAsia="仿宋_GB2312"/>
          <w:color w:val="auto"/>
          <w:sz w:val="28"/>
          <w:szCs w:val="28"/>
          <w:highlight w:val="none"/>
        </w:rPr>
        <w:t>2</w:t>
      </w:r>
      <w:r>
        <w:rPr>
          <w:rFonts w:hint="eastAsia" w:eastAsia="仿宋_GB2312" w:cs="仿宋_GB2312"/>
          <w:color w:val="auto"/>
          <w:sz w:val="28"/>
          <w:szCs w:val="28"/>
          <w:highlight w:val="none"/>
        </w:rPr>
        <w:t>分）</w:t>
      </w:r>
    </w:p>
    <w:p>
      <w:pPr>
        <w:adjustRightInd w:val="0"/>
        <w:snapToGrid w:val="0"/>
        <w:spacing w:line="560" w:lineRule="exact"/>
        <w:ind w:firstLine="560" w:firstLineChars="200"/>
        <w:rPr>
          <w:rFonts w:eastAsia="仿宋_GB2312"/>
          <w:color w:val="auto"/>
          <w:sz w:val="28"/>
          <w:szCs w:val="28"/>
          <w:highlight w:val="none"/>
        </w:rPr>
      </w:pPr>
      <w:r>
        <w:rPr>
          <w:rFonts w:hint="eastAsia" w:eastAsia="仿宋_GB2312" w:cs="仿宋_GB2312"/>
          <w:color w:val="auto"/>
          <w:sz w:val="28"/>
          <w:szCs w:val="28"/>
          <w:highlight w:val="none"/>
        </w:rPr>
        <w:t>具有水利工程类专业高级技术职称的得</w:t>
      </w:r>
      <w:r>
        <w:rPr>
          <w:rFonts w:hint="eastAsia" w:eastAsia="仿宋_GB2312"/>
          <w:color w:val="auto"/>
          <w:sz w:val="28"/>
          <w:szCs w:val="28"/>
          <w:highlight w:val="none"/>
        </w:rPr>
        <w:t>1</w:t>
      </w:r>
      <w:r>
        <w:rPr>
          <w:rFonts w:hint="eastAsia" w:eastAsia="仿宋_GB2312" w:cs="仿宋_GB2312"/>
          <w:color w:val="auto"/>
          <w:sz w:val="28"/>
          <w:szCs w:val="28"/>
          <w:highlight w:val="none"/>
        </w:rPr>
        <w:t>分，具有水利工程类专业中级技术职称的得</w:t>
      </w:r>
      <w:r>
        <w:rPr>
          <w:rFonts w:hint="eastAsia" w:eastAsia="仿宋_GB2312"/>
          <w:color w:val="auto"/>
          <w:sz w:val="28"/>
          <w:szCs w:val="28"/>
          <w:highlight w:val="none"/>
        </w:rPr>
        <w:t>0.5</w:t>
      </w:r>
      <w:r>
        <w:rPr>
          <w:rFonts w:hint="eastAsia" w:eastAsia="仿宋_GB2312" w:cs="仿宋_GB2312"/>
          <w:color w:val="auto"/>
          <w:sz w:val="28"/>
          <w:szCs w:val="28"/>
          <w:highlight w:val="none"/>
        </w:rPr>
        <w:t>分，其他情况得</w:t>
      </w:r>
      <w:r>
        <w:rPr>
          <w:rFonts w:eastAsia="仿宋_GB2312"/>
          <w:color w:val="auto"/>
          <w:sz w:val="28"/>
          <w:szCs w:val="28"/>
          <w:highlight w:val="none"/>
        </w:rPr>
        <w:t>0</w:t>
      </w:r>
      <w:r>
        <w:rPr>
          <w:rFonts w:hint="eastAsia" w:eastAsia="仿宋_GB2312" w:cs="仿宋_GB2312"/>
          <w:color w:val="auto"/>
          <w:sz w:val="28"/>
          <w:szCs w:val="28"/>
          <w:highlight w:val="none"/>
        </w:rPr>
        <w:t>分；</w:t>
      </w:r>
      <w:r>
        <w:rPr>
          <w:rFonts w:hint="eastAsia" w:eastAsia="仿宋_GB2312" w:cs="仿宋_GB2312"/>
          <w:color w:val="auto"/>
          <w:sz w:val="28"/>
          <w:szCs w:val="28"/>
          <w:highlight w:val="none"/>
          <w:lang w:eastAsia="zh-CN"/>
        </w:rPr>
        <w:t>近</w:t>
      </w:r>
      <w:r>
        <w:rPr>
          <w:rFonts w:hint="eastAsia" w:eastAsia="仿宋_GB2312" w:cs="仿宋_GB2312"/>
          <w:color w:val="auto"/>
          <w:sz w:val="28"/>
          <w:szCs w:val="28"/>
          <w:highlight w:val="none"/>
          <w:lang w:val="en-US" w:eastAsia="zh-CN"/>
        </w:rPr>
        <w:t>五年（投标截止之日往前推算）获得省级及以上部门或协会优秀项目经理称号的</w:t>
      </w:r>
      <w:r>
        <w:rPr>
          <w:rFonts w:hint="eastAsia" w:eastAsia="仿宋_GB2312" w:cs="仿宋_GB2312"/>
          <w:color w:val="auto"/>
          <w:sz w:val="28"/>
          <w:szCs w:val="28"/>
          <w:highlight w:val="none"/>
        </w:rPr>
        <w:t>得1分，其他情况得0分。</w:t>
      </w:r>
    </w:p>
    <w:p>
      <w:pPr>
        <w:adjustRightInd w:val="0"/>
        <w:snapToGrid w:val="0"/>
        <w:spacing w:line="560" w:lineRule="exact"/>
        <w:ind w:firstLine="560" w:firstLineChars="200"/>
        <w:rPr>
          <w:rFonts w:eastAsia="仿宋_GB2312"/>
          <w:color w:val="auto"/>
          <w:sz w:val="28"/>
          <w:szCs w:val="28"/>
          <w:highlight w:val="none"/>
        </w:rPr>
      </w:pPr>
      <w:r>
        <w:rPr>
          <w:rFonts w:hint="eastAsia" w:eastAsia="仿宋_GB2312" w:cs="仿宋_GB2312"/>
          <w:color w:val="auto"/>
          <w:sz w:val="28"/>
          <w:szCs w:val="28"/>
          <w:highlight w:val="none"/>
        </w:rPr>
        <w:t>（</w:t>
      </w:r>
      <w:r>
        <w:rPr>
          <w:rFonts w:hint="eastAsia" w:eastAsia="仿宋_GB2312"/>
          <w:color w:val="auto"/>
          <w:sz w:val="28"/>
          <w:szCs w:val="28"/>
          <w:highlight w:val="none"/>
          <w:lang w:val="en-US" w:eastAsia="zh-CN"/>
        </w:rPr>
        <w:t>2</w:t>
      </w:r>
      <w:r>
        <w:rPr>
          <w:rFonts w:hint="eastAsia" w:eastAsia="仿宋_GB2312" w:cs="仿宋_GB2312"/>
          <w:color w:val="auto"/>
          <w:sz w:val="28"/>
          <w:szCs w:val="28"/>
          <w:highlight w:val="none"/>
        </w:rPr>
        <w:t>）项目技术负责人任职资格（</w:t>
      </w:r>
      <w:r>
        <w:rPr>
          <w:rFonts w:eastAsia="仿宋_GB2312"/>
          <w:color w:val="auto"/>
          <w:sz w:val="28"/>
          <w:szCs w:val="28"/>
          <w:highlight w:val="none"/>
        </w:rPr>
        <w:t>0</w:t>
      </w:r>
      <w:r>
        <w:rPr>
          <w:rFonts w:hint="eastAsia" w:eastAsia="仿宋_GB2312" w:cs="仿宋_GB2312"/>
          <w:color w:val="auto"/>
          <w:sz w:val="28"/>
          <w:szCs w:val="28"/>
          <w:highlight w:val="none"/>
        </w:rPr>
        <w:t>～</w:t>
      </w:r>
      <w:r>
        <w:rPr>
          <w:rFonts w:hint="eastAsia" w:eastAsia="仿宋_GB2312"/>
          <w:color w:val="auto"/>
          <w:sz w:val="28"/>
          <w:szCs w:val="28"/>
          <w:highlight w:val="none"/>
        </w:rPr>
        <w:t>1</w:t>
      </w:r>
      <w:r>
        <w:rPr>
          <w:rFonts w:hint="eastAsia" w:eastAsia="仿宋_GB2312" w:cs="仿宋_GB2312"/>
          <w:color w:val="auto"/>
          <w:sz w:val="28"/>
          <w:szCs w:val="28"/>
          <w:highlight w:val="none"/>
        </w:rPr>
        <w:t>分）</w:t>
      </w:r>
    </w:p>
    <w:p>
      <w:pPr>
        <w:adjustRightInd w:val="0"/>
        <w:snapToGrid w:val="0"/>
        <w:spacing w:line="560" w:lineRule="exact"/>
        <w:ind w:firstLine="560" w:firstLineChars="200"/>
        <w:rPr>
          <w:rFonts w:eastAsia="仿宋_GB2312"/>
          <w:color w:val="auto"/>
          <w:sz w:val="28"/>
          <w:szCs w:val="28"/>
          <w:highlight w:val="none"/>
        </w:rPr>
      </w:pPr>
      <w:r>
        <w:rPr>
          <w:rFonts w:hint="eastAsia" w:eastAsia="仿宋_GB2312" w:cs="仿宋_GB2312"/>
          <w:color w:val="auto"/>
          <w:sz w:val="28"/>
          <w:szCs w:val="28"/>
          <w:highlight w:val="none"/>
        </w:rPr>
        <w:t>具有水利工程类专业高级技术职称的得</w:t>
      </w:r>
      <w:r>
        <w:rPr>
          <w:rFonts w:hint="eastAsia" w:eastAsia="仿宋_GB2312"/>
          <w:color w:val="auto"/>
          <w:sz w:val="28"/>
          <w:szCs w:val="28"/>
          <w:highlight w:val="none"/>
        </w:rPr>
        <w:t>1</w:t>
      </w:r>
      <w:r>
        <w:rPr>
          <w:rFonts w:hint="eastAsia" w:eastAsia="仿宋_GB2312" w:cs="仿宋_GB2312"/>
          <w:color w:val="auto"/>
          <w:sz w:val="28"/>
          <w:szCs w:val="28"/>
          <w:highlight w:val="none"/>
        </w:rPr>
        <w:t>分，具有水利工程类专业中级技术职称的得</w:t>
      </w:r>
      <w:r>
        <w:rPr>
          <w:rFonts w:hint="eastAsia" w:eastAsia="仿宋_GB2312"/>
          <w:color w:val="auto"/>
          <w:sz w:val="28"/>
          <w:szCs w:val="28"/>
          <w:highlight w:val="none"/>
        </w:rPr>
        <w:t>0.5</w:t>
      </w:r>
      <w:r>
        <w:rPr>
          <w:rFonts w:hint="eastAsia" w:eastAsia="仿宋_GB2312" w:cs="仿宋_GB2312"/>
          <w:color w:val="auto"/>
          <w:sz w:val="28"/>
          <w:szCs w:val="28"/>
          <w:highlight w:val="none"/>
        </w:rPr>
        <w:t>分，其他情况得</w:t>
      </w:r>
      <w:r>
        <w:rPr>
          <w:rFonts w:eastAsia="仿宋_GB2312"/>
          <w:color w:val="auto"/>
          <w:sz w:val="28"/>
          <w:szCs w:val="28"/>
          <w:highlight w:val="none"/>
        </w:rPr>
        <w:t>0</w:t>
      </w:r>
      <w:r>
        <w:rPr>
          <w:rFonts w:hint="eastAsia" w:eastAsia="仿宋_GB2312" w:cs="仿宋_GB2312"/>
          <w:color w:val="auto"/>
          <w:sz w:val="28"/>
          <w:szCs w:val="28"/>
          <w:highlight w:val="none"/>
        </w:rPr>
        <w:t>分。</w:t>
      </w:r>
    </w:p>
    <w:p>
      <w:pPr>
        <w:adjustRightInd w:val="0"/>
        <w:snapToGrid w:val="0"/>
        <w:spacing w:line="560" w:lineRule="exact"/>
        <w:ind w:firstLine="562" w:firstLineChars="200"/>
        <w:rPr>
          <w:rFonts w:eastAsia="仿宋_GB2312"/>
          <w:b/>
          <w:color w:val="auto"/>
          <w:sz w:val="28"/>
          <w:szCs w:val="28"/>
          <w:highlight w:val="none"/>
        </w:rPr>
      </w:pPr>
      <w:r>
        <w:rPr>
          <w:rFonts w:hint="eastAsia" w:eastAsia="仿宋_GB2312"/>
          <w:b/>
          <w:color w:val="auto"/>
          <w:sz w:val="28"/>
          <w:szCs w:val="28"/>
          <w:highlight w:val="none"/>
          <w:lang w:eastAsia="zh-CN"/>
        </w:rPr>
        <w:t>3</w:t>
      </w:r>
      <w:r>
        <w:rPr>
          <w:rFonts w:eastAsia="仿宋_GB2312"/>
          <w:b/>
          <w:color w:val="auto"/>
          <w:sz w:val="28"/>
          <w:szCs w:val="28"/>
          <w:highlight w:val="none"/>
        </w:rPr>
        <w:t>.</w:t>
      </w:r>
      <w:r>
        <w:rPr>
          <w:rFonts w:hint="eastAsia" w:eastAsia="仿宋_GB2312" w:cs="仿宋_GB2312"/>
          <w:b/>
          <w:color w:val="auto"/>
          <w:sz w:val="28"/>
          <w:szCs w:val="28"/>
          <w:highlight w:val="none"/>
        </w:rPr>
        <w:t>市场信用信誉（上限</w:t>
      </w:r>
      <w:r>
        <w:rPr>
          <w:rFonts w:hint="eastAsia" w:eastAsia="仿宋_GB2312" w:cs="仿宋_GB2312"/>
          <w:b/>
          <w:color w:val="auto"/>
          <w:sz w:val="28"/>
          <w:szCs w:val="28"/>
          <w:highlight w:val="none"/>
          <w:lang w:val="en-US" w:eastAsia="zh-CN"/>
        </w:rPr>
        <w:t>15</w:t>
      </w:r>
      <w:r>
        <w:rPr>
          <w:rFonts w:hint="eastAsia" w:eastAsia="仿宋_GB2312" w:cs="仿宋_GB2312"/>
          <w:b/>
          <w:color w:val="auto"/>
          <w:sz w:val="28"/>
          <w:szCs w:val="28"/>
          <w:highlight w:val="none"/>
        </w:rPr>
        <w:t>分）</w:t>
      </w:r>
    </w:p>
    <w:p>
      <w:pPr>
        <w:adjustRightInd w:val="0"/>
        <w:snapToGrid w:val="0"/>
        <w:spacing w:line="560" w:lineRule="exact"/>
        <w:ind w:firstLine="562" w:firstLineChars="200"/>
        <w:outlineLvl w:val="3"/>
        <w:rPr>
          <w:rFonts w:eastAsia="仿宋_GB2312"/>
          <w:b/>
          <w:color w:val="auto"/>
          <w:sz w:val="28"/>
          <w:szCs w:val="28"/>
          <w:highlight w:val="none"/>
        </w:rPr>
      </w:pPr>
      <w:r>
        <w:rPr>
          <w:rFonts w:hint="eastAsia" w:eastAsia="仿宋_GB2312" w:cs="仿宋_GB2312"/>
          <w:b/>
          <w:color w:val="auto"/>
          <w:sz w:val="28"/>
          <w:szCs w:val="28"/>
          <w:highlight w:val="none"/>
        </w:rPr>
        <w:t>（</w:t>
      </w:r>
      <w:r>
        <w:rPr>
          <w:rFonts w:eastAsia="仿宋_GB2312"/>
          <w:b/>
          <w:color w:val="auto"/>
          <w:sz w:val="28"/>
          <w:szCs w:val="28"/>
          <w:highlight w:val="none"/>
        </w:rPr>
        <w:t>1</w:t>
      </w:r>
      <w:r>
        <w:rPr>
          <w:rFonts w:hint="eastAsia" w:eastAsia="仿宋_GB2312" w:cs="仿宋_GB2312"/>
          <w:b/>
          <w:color w:val="auto"/>
          <w:sz w:val="28"/>
          <w:szCs w:val="28"/>
          <w:highlight w:val="none"/>
        </w:rPr>
        <w:t>）市场信用（</w:t>
      </w:r>
      <w:r>
        <w:rPr>
          <w:rFonts w:eastAsia="仿宋_GB2312"/>
          <w:b/>
          <w:color w:val="auto"/>
          <w:sz w:val="28"/>
          <w:szCs w:val="28"/>
          <w:highlight w:val="none"/>
        </w:rPr>
        <w:t>0</w:t>
      </w:r>
      <w:r>
        <w:rPr>
          <w:rFonts w:hint="eastAsia" w:eastAsia="仿宋_GB2312" w:cs="仿宋_GB2312"/>
          <w:b/>
          <w:color w:val="auto"/>
          <w:sz w:val="28"/>
          <w:szCs w:val="28"/>
          <w:highlight w:val="none"/>
        </w:rPr>
        <w:t>～</w:t>
      </w:r>
      <w:r>
        <w:rPr>
          <w:rFonts w:hint="eastAsia" w:eastAsia="仿宋_GB2312"/>
          <w:b/>
          <w:color w:val="auto"/>
          <w:sz w:val="28"/>
          <w:szCs w:val="28"/>
          <w:highlight w:val="none"/>
        </w:rPr>
        <w:t>1.5</w:t>
      </w:r>
      <w:r>
        <w:rPr>
          <w:rFonts w:hint="eastAsia" w:eastAsia="仿宋_GB2312" w:cs="仿宋_GB2312"/>
          <w:b/>
          <w:color w:val="auto"/>
          <w:sz w:val="28"/>
          <w:szCs w:val="28"/>
          <w:highlight w:val="none"/>
        </w:rPr>
        <w:t>分）</w:t>
      </w:r>
    </w:p>
    <w:p>
      <w:pPr>
        <w:adjustRightInd w:val="0"/>
        <w:snapToGrid w:val="0"/>
        <w:spacing w:line="560" w:lineRule="exact"/>
        <w:ind w:firstLine="560" w:firstLineChars="200"/>
        <w:rPr>
          <w:rFonts w:eastAsia="仿宋_GB2312"/>
          <w:color w:val="auto"/>
          <w:sz w:val="28"/>
          <w:szCs w:val="28"/>
          <w:highlight w:val="none"/>
        </w:rPr>
      </w:pPr>
      <w:r>
        <w:rPr>
          <w:rFonts w:hint="eastAsia" w:eastAsia="仿宋_GB2312" w:cs="仿宋_GB2312"/>
          <w:color w:val="auto"/>
          <w:sz w:val="28"/>
          <w:szCs w:val="28"/>
          <w:highlight w:val="none"/>
        </w:rPr>
        <w:t>按下列标准之一评分：</w:t>
      </w:r>
    </w:p>
    <w:p>
      <w:pPr>
        <w:adjustRightInd w:val="0"/>
        <w:snapToGrid w:val="0"/>
        <w:spacing w:line="560" w:lineRule="exact"/>
        <w:ind w:firstLine="560" w:firstLineChars="200"/>
        <w:rPr>
          <w:rFonts w:hint="eastAsia"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①</w:t>
      </w:r>
      <w:r>
        <w:rPr>
          <w:rFonts w:hint="eastAsia" w:eastAsia="仿宋_GB2312" w:cs="仿宋_GB2312"/>
          <w:color w:val="auto"/>
          <w:sz w:val="28"/>
          <w:szCs w:val="28"/>
          <w:highlight w:val="none"/>
        </w:rPr>
        <w:t>经水利部认定为施工类</w:t>
      </w:r>
      <w:r>
        <w:rPr>
          <w:rFonts w:eastAsia="仿宋_GB2312"/>
          <w:color w:val="auto"/>
          <w:sz w:val="28"/>
          <w:szCs w:val="28"/>
          <w:highlight w:val="none"/>
        </w:rPr>
        <w:t>AAA</w:t>
      </w:r>
      <w:r>
        <w:rPr>
          <w:rFonts w:hint="eastAsia" w:eastAsia="仿宋_GB2312" w:cs="仿宋_GB2312"/>
          <w:color w:val="auto"/>
          <w:sz w:val="28"/>
          <w:szCs w:val="28"/>
          <w:highlight w:val="none"/>
        </w:rPr>
        <w:t>级（且开标之日在有效期内的，下同）的得</w:t>
      </w:r>
      <w:r>
        <w:rPr>
          <w:rFonts w:hint="eastAsia" w:eastAsia="仿宋_GB2312"/>
          <w:color w:val="auto"/>
          <w:sz w:val="28"/>
          <w:szCs w:val="28"/>
          <w:highlight w:val="none"/>
        </w:rPr>
        <w:t>1.5</w:t>
      </w:r>
      <w:r>
        <w:rPr>
          <w:rFonts w:hint="eastAsia" w:eastAsia="仿宋_GB2312" w:cs="仿宋_GB2312"/>
          <w:color w:val="auto"/>
          <w:sz w:val="28"/>
          <w:szCs w:val="28"/>
          <w:highlight w:val="none"/>
        </w:rPr>
        <w:t>分；</w:t>
      </w:r>
    </w:p>
    <w:p>
      <w:pPr>
        <w:adjustRightInd w:val="0"/>
        <w:snapToGrid w:val="0"/>
        <w:spacing w:line="560" w:lineRule="exact"/>
        <w:ind w:firstLine="560" w:firstLineChars="200"/>
        <w:rPr>
          <w:rFonts w:hint="eastAsia"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②</w:t>
      </w:r>
      <w:r>
        <w:rPr>
          <w:rFonts w:hint="eastAsia" w:eastAsia="仿宋_GB2312" w:cs="仿宋_GB2312"/>
          <w:color w:val="auto"/>
          <w:sz w:val="28"/>
          <w:szCs w:val="28"/>
          <w:highlight w:val="none"/>
        </w:rPr>
        <w:t>经水利部认定为施工类</w:t>
      </w:r>
      <w:r>
        <w:rPr>
          <w:rFonts w:eastAsia="仿宋_GB2312"/>
          <w:color w:val="auto"/>
          <w:sz w:val="28"/>
          <w:szCs w:val="28"/>
          <w:highlight w:val="none"/>
        </w:rPr>
        <w:t>AA</w:t>
      </w:r>
      <w:r>
        <w:rPr>
          <w:rFonts w:hint="eastAsia" w:eastAsia="仿宋_GB2312" w:cs="仿宋_GB2312"/>
          <w:color w:val="auto"/>
          <w:sz w:val="28"/>
          <w:szCs w:val="28"/>
          <w:highlight w:val="none"/>
        </w:rPr>
        <w:t>级的得</w:t>
      </w:r>
      <w:r>
        <w:rPr>
          <w:rFonts w:hint="eastAsia" w:eastAsia="仿宋_GB2312"/>
          <w:color w:val="auto"/>
          <w:sz w:val="28"/>
          <w:szCs w:val="28"/>
          <w:highlight w:val="none"/>
        </w:rPr>
        <w:t>1</w:t>
      </w:r>
      <w:r>
        <w:rPr>
          <w:rFonts w:hint="eastAsia" w:eastAsia="仿宋_GB2312" w:cs="仿宋_GB2312"/>
          <w:color w:val="auto"/>
          <w:sz w:val="28"/>
          <w:szCs w:val="28"/>
          <w:highlight w:val="none"/>
        </w:rPr>
        <w:t>分；</w:t>
      </w:r>
    </w:p>
    <w:p>
      <w:pPr>
        <w:adjustRightInd w:val="0"/>
        <w:snapToGrid w:val="0"/>
        <w:spacing w:line="560" w:lineRule="exact"/>
        <w:ind w:firstLine="560" w:firstLineChars="200"/>
        <w:rPr>
          <w:rFonts w:eastAsia="仿宋_GB2312"/>
          <w:color w:val="auto"/>
          <w:sz w:val="28"/>
          <w:szCs w:val="28"/>
          <w:highlight w:val="none"/>
        </w:rPr>
      </w:pPr>
      <w:r>
        <w:rPr>
          <w:rFonts w:hint="eastAsia" w:ascii="仿宋_GB2312" w:hAnsi="仿宋_GB2312" w:eastAsia="仿宋_GB2312" w:cs="仿宋_GB2312"/>
          <w:color w:val="auto"/>
          <w:sz w:val="28"/>
          <w:szCs w:val="28"/>
          <w:highlight w:val="none"/>
        </w:rPr>
        <w:t>③</w:t>
      </w:r>
      <w:r>
        <w:rPr>
          <w:rFonts w:hint="eastAsia" w:eastAsia="仿宋_GB2312" w:cs="仿宋_GB2312"/>
          <w:color w:val="auto"/>
          <w:sz w:val="28"/>
          <w:szCs w:val="28"/>
          <w:highlight w:val="none"/>
        </w:rPr>
        <w:t>经水利部认定为施工类</w:t>
      </w:r>
      <w:r>
        <w:rPr>
          <w:rFonts w:eastAsia="仿宋_GB2312"/>
          <w:color w:val="auto"/>
          <w:sz w:val="28"/>
          <w:szCs w:val="28"/>
          <w:highlight w:val="none"/>
        </w:rPr>
        <w:t>A</w:t>
      </w:r>
      <w:r>
        <w:rPr>
          <w:rFonts w:hint="eastAsia" w:eastAsia="仿宋_GB2312" w:cs="仿宋_GB2312"/>
          <w:color w:val="auto"/>
          <w:sz w:val="28"/>
          <w:szCs w:val="28"/>
          <w:highlight w:val="none"/>
        </w:rPr>
        <w:t>级的得</w:t>
      </w:r>
      <w:r>
        <w:rPr>
          <w:rFonts w:hint="eastAsia" w:eastAsia="仿宋_GB2312"/>
          <w:color w:val="auto"/>
          <w:sz w:val="28"/>
          <w:szCs w:val="28"/>
          <w:highlight w:val="none"/>
        </w:rPr>
        <w:t>0.5</w:t>
      </w:r>
      <w:r>
        <w:rPr>
          <w:rFonts w:hint="eastAsia" w:eastAsia="仿宋_GB2312" w:cs="仿宋_GB2312"/>
          <w:color w:val="auto"/>
          <w:sz w:val="28"/>
          <w:szCs w:val="28"/>
          <w:highlight w:val="none"/>
        </w:rPr>
        <w:t>分；其他情况得</w:t>
      </w:r>
      <w:r>
        <w:rPr>
          <w:rFonts w:eastAsia="仿宋_GB2312"/>
          <w:color w:val="auto"/>
          <w:sz w:val="28"/>
          <w:szCs w:val="28"/>
          <w:highlight w:val="none"/>
        </w:rPr>
        <w:t>0</w:t>
      </w:r>
      <w:r>
        <w:rPr>
          <w:rFonts w:hint="eastAsia" w:eastAsia="仿宋_GB2312" w:cs="仿宋_GB2312"/>
          <w:color w:val="auto"/>
          <w:sz w:val="28"/>
          <w:szCs w:val="28"/>
          <w:highlight w:val="none"/>
        </w:rPr>
        <w:t>分。</w:t>
      </w:r>
    </w:p>
    <w:p>
      <w:pPr>
        <w:adjustRightInd w:val="0"/>
        <w:snapToGrid w:val="0"/>
        <w:spacing w:line="560" w:lineRule="exact"/>
        <w:ind w:firstLine="560" w:firstLineChars="200"/>
        <w:rPr>
          <w:rFonts w:eastAsia="仿宋_GB2312" w:cs="仿宋_GB2312"/>
          <w:color w:val="auto"/>
          <w:sz w:val="28"/>
          <w:szCs w:val="28"/>
          <w:highlight w:val="none"/>
        </w:rPr>
      </w:pPr>
      <w:r>
        <w:rPr>
          <w:rFonts w:hint="eastAsia" w:eastAsia="仿宋_GB2312" w:cs="仿宋_GB2312"/>
          <w:color w:val="auto"/>
          <w:sz w:val="28"/>
          <w:szCs w:val="28"/>
          <w:highlight w:val="none"/>
        </w:rPr>
        <w:t>（</w:t>
      </w:r>
      <w:r>
        <w:rPr>
          <w:rFonts w:eastAsia="仿宋_GB2312" w:cs="仿宋_GB2312"/>
          <w:color w:val="auto"/>
          <w:sz w:val="28"/>
          <w:szCs w:val="28"/>
          <w:highlight w:val="none"/>
        </w:rPr>
        <w:t>2</w:t>
      </w:r>
      <w:r>
        <w:rPr>
          <w:rFonts w:hint="eastAsia" w:eastAsia="仿宋_GB2312" w:cs="仿宋_GB2312"/>
          <w:color w:val="auto"/>
          <w:sz w:val="28"/>
          <w:szCs w:val="28"/>
          <w:highlight w:val="none"/>
        </w:rPr>
        <w:t>）安全生产标准化（</w:t>
      </w:r>
      <w:r>
        <w:rPr>
          <w:rFonts w:eastAsia="仿宋_GB2312"/>
          <w:color w:val="auto"/>
          <w:sz w:val="28"/>
          <w:szCs w:val="28"/>
          <w:highlight w:val="none"/>
        </w:rPr>
        <w:t>0</w:t>
      </w:r>
      <w:r>
        <w:rPr>
          <w:rFonts w:hint="eastAsia" w:eastAsia="仿宋_GB2312" w:cs="仿宋_GB2312"/>
          <w:color w:val="auto"/>
          <w:sz w:val="28"/>
          <w:szCs w:val="28"/>
          <w:highlight w:val="none"/>
        </w:rPr>
        <w:t>～</w:t>
      </w:r>
      <w:r>
        <w:rPr>
          <w:rFonts w:hint="eastAsia" w:eastAsia="仿宋_GB2312"/>
          <w:color w:val="auto"/>
          <w:sz w:val="28"/>
          <w:szCs w:val="28"/>
          <w:highlight w:val="none"/>
          <w:lang w:val="en-US" w:eastAsia="zh-CN"/>
        </w:rPr>
        <w:t>1.5</w:t>
      </w:r>
      <w:r>
        <w:rPr>
          <w:rFonts w:hint="eastAsia" w:eastAsia="仿宋_GB2312" w:cs="仿宋_GB2312"/>
          <w:color w:val="auto"/>
          <w:sz w:val="28"/>
          <w:szCs w:val="28"/>
          <w:highlight w:val="none"/>
        </w:rPr>
        <w:t>分）</w:t>
      </w:r>
    </w:p>
    <w:p>
      <w:pPr>
        <w:adjustRightInd w:val="0"/>
        <w:snapToGrid w:val="0"/>
        <w:spacing w:line="560" w:lineRule="exact"/>
        <w:ind w:firstLine="560" w:firstLineChars="200"/>
        <w:rPr>
          <w:rFonts w:eastAsia="仿宋_GB2312"/>
          <w:color w:val="auto"/>
          <w:sz w:val="28"/>
          <w:szCs w:val="28"/>
          <w:highlight w:val="none"/>
        </w:rPr>
      </w:pPr>
      <w:r>
        <w:rPr>
          <w:rFonts w:hint="eastAsia" w:eastAsia="仿宋_GB2312" w:cs="仿宋_GB2312"/>
          <w:color w:val="auto"/>
          <w:sz w:val="28"/>
          <w:szCs w:val="28"/>
          <w:highlight w:val="none"/>
        </w:rPr>
        <w:t>按下列标准之一评分：</w:t>
      </w:r>
    </w:p>
    <w:p>
      <w:pPr>
        <w:adjustRightInd w:val="0"/>
        <w:snapToGrid w:val="0"/>
        <w:spacing w:line="560" w:lineRule="exact"/>
        <w:ind w:firstLine="560"/>
        <w:rPr>
          <w:rFonts w:eastAsia="仿宋_GB2312"/>
          <w:color w:val="auto"/>
          <w:sz w:val="28"/>
          <w:szCs w:val="28"/>
          <w:highlight w:val="none"/>
        </w:rPr>
      </w:pPr>
      <w:r>
        <w:rPr>
          <w:rFonts w:hint="eastAsia" w:ascii="仿宋_GB2312" w:hAnsi="仿宋_GB2312" w:eastAsia="仿宋_GB2312" w:cs="仿宋_GB2312"/>
          <w:color w:val="auto"/>
          <w:sz w:val="28"/>
          <w:szCs w:val="28"/>
          <w:highlight w:val="none"/>
        </w:rPr>
        <w:t>①</w:t>
      </w:r>
      <w:r>
        <w:rPr>
          <w:rFonts w:hint="eastAsia" w:eastAsia="仿宋_GB2312" w:cs="仿宋_GB2312"/>
          <w:color w:val="auto"/>
          <w:sz w:val="28"/>
          <w:szCs w:val="28"/>
          <w:highlight w:val="none"/>
          <w:lang w:eastAsia="zh-CN"/>
        </w:rPr>
        <w:t>投标人</w:t>
      </w:r>
      <w:r>
        <w:rPr>
          <w:rFonts w:hint="eastAsia" w:eastAsia="仿宋_GB2312" w:cs="仿宋_GB2312"/>
          <w:color w:val="auto"/>
          <w:sz w:val="28"/>
          <w:szCs w:val="28"/>
          <w:highlight w:val="none"/>
        </w:rPr>
        <w:t>为水利安全生产标准化一级的得</w:t>
      </w:r>
      <w:r>
        <w:rPr>
          <w:rFonts w:hint="eastAsia" w:eastAsia="仿宋_GB2312"/>
          <w:color w:val="auto"/>
          <w:sz w:val="28"/>
          <w:szCs w:val="28"/>
          <w:highlight w:val="none"/>
          <w:lang w:val="en-US" w:eastAsia="zh-CN"/>
        </w:rPr>
        <w:t>1.5</w:t>
      </w:r>
      <w:r>
        <w:rPr>
          <w:rFonts w:hint="eastAsia" w:eastAsia="仿宋_GB2312" w:cs="仿宋_GB2312"/>
          <w:color w:val="auto"/>
          <w:sz w:val="28"/>
          <w:szCs w:val="28"/>
          <w:highlight w:val="none"/>
        </w:rPr>
        <w:t>分</w:t>
      </w:r>
      <w:r>
        <w:rPr>
          <w:rFonts w:hint="eastAsia" w:eastAsia="仿宋_GB2312" w:cs="仿宋_GB2312"/>
          <w:color w:val="auto"/>
          <w:sz w:val="28"/>
          <w:szCs w:val="28"/>
          <w:highlight w:val="none"/>
          <w:lang w:eastAsia="zh-CN"/>
        </w:rPr>
        <w:t>；</w:t>
      </w:r>
    </w:p>
    <w:p>
      <w:pPr>
        <w:adjustRightInd w:val="0"/>
        <w:snapToGrid w:val="0"/>
        <w:spacing w:line="560" w:lineRule="exact"/>
        <w:ind w:firstLine="560" w:firstLineChars="200"/>
        <w:rPr>
          <w:rFonts w:eastAsia="仿宋_GB2312"/>
          <w:color w:val="auto"/>
          <w:sz w:val="28"/>
          <w:szCs w:val="28"/>
          <w:highlight w:val="none"/>
        </w:rPr>
      </w:pPr>
      <w:r>
        <w:rPr>
          <w:rFonts w:hint="eastAsia" w:ascii="仿宋_GB2312" w:hAnsi="仿宋_GB2312" w:eastAsia="仿宋_GB2312" w:cs="仿宋_GB2312"/>
          <w:color w:val="auto"/>
          <w:sz w:val="28"/>
          <w:szCs w:val="28"/>
          <w:highlight w:val="none"/>
        </w:rPr>
        <w:t>②</w:t>
      </w:r>
      <w:r>
        <w:rPr>
          <w:rFonts w:hint="eastAsia" w:eastAsia="仿宋_GB2312" w:cs="仿宋_GB2312"/>
          <w:color w:val="auto"/>
          <w:sz w:val="28"/>
          <w:szCs w:val="28"/>
          <w:highlight w:val="none"/>
          <w:lang w:eastAsia="zh-CN"/>
        </w:rPr>
        <w:t>投标人</w:t>
      </w:r>
      <w:r>
        <w:rPr>
          <w:rFonts w:hint="eastAsia" w:eastAsia="仿宋_GB2312" w:cs="仿宋_GB2312"/>
          <w:color w:val="auto"/>
          <w:sz w:val="28"/>
          <w:szCs w:val="28"/>
          <w:highlight w:val="none"/>
        </w:rPr>
        <w:t>为水利安全生产标准化二级的得</w:t>
      </w:r>
      <w:r>
        <w:rPr>
          <w:rFonts w:hint="eastAsia" w:eastAsia="仿宋_GB2312"/>
          <w:color w:val="auto"/>
          <w:sz w:val="28"/>
          <w:szCs w:val="28"/>
          <w:highlight w:val="none"/>
          <w:lang w:eastAsia="zh-CN"/>
        </w:rPr>
        <w:t>1</w:t>
      </w:r>
      <w:r>
        <w:rPr>
          <w:rFonts w:hint="eastAsia" w:eastAsia="仿宋_GB2312" w:cs="仿宋_GB2312"/>
          <w:color w:val="auto"/>
          <w:sz w:val="28"/>
          <w:szCs w:val="28"/>
          <w:highlight w:val="none"/>
        </w:rPr>
        <w:t>分</w:t>
      </w:r>
      <w:r>
        <w:rPr>
          <w:rFonts w:hint="eastAsia" w:eastAsia="仿宋_GB2312" w:cs="仿宋_GB2312"/>
          <w:color w:val="auto"/>
          <w:sz w:val="28"/>
          <w:szCs w:val="28"/>
          <w:highlight w:val="none"/>
          <w:lang w:eastAsia="zh-CN"/>
        </w:rPr>
        <w:t>；</w:t>
      </w:r>
    </w:p>
    <w:p>
      <w:pPr>
        <w:adjustRightInd w:val="0"/>
        <w:snapToGrid w:val="0"/>
        <w:spacing w:line="560" w:lineRule="exact"/>
        <w:ind w:firstLine="560" w:firstLineChars="200"/>
        <w:rPr>
          <w:rFonts w:eastAsia="仿宋_GB2312"/>
          <w:color w:val="auto"/>
          <w:sz w:val="28"/>
          <w:szCs w:val="28"/>
          <w:highlight w:val="none"/>
        </w:rPr>
      </w:pPr>
      <w:r>
        <w:rPr>
          <w:rFonts w:hint="eastAsia" w:ascii="仿宋_GB2312" w:hAnsi="仿宋_GB2312" w:eastAsia="仿宋_GB2312" w:cs="仿宋_GB2312"/>
          <w:color w:val="auto"/>
          <w:sz w:val="28"/>
          <w:szCs w:val="28"/>
          <w:highlight w:val="none"/>
        </w:rPr>
        <w:t>③</w:t>
      </w:r>
      <w:r>
        <w:rPr>
          <w:rFonts w:hint="eastAsia" w:eastAsia="仿宋_GB2312" w:cs="仿宋_GB2312"/>
          <w:color w:val="auto"/>
          <w:sz w:val="28"/>
          <w:szCs w:val="28"/>
          <w:highlight w:val="none"/>
          <w:lang w:eastAsia="zh-CN"/>
        </w:rPr>
        <w:t>投标人</w:t>
      </w:r>
      <w:r>
        <w:rPr>
          <w:rFonts w:hint="eastAsia" w:eastAsia="仿宋_GB2312" w:cs="仿宋_GB2312"/>
          <w:color w:val="auto"/>
          <w:sz w:val="28"/>
          <w:szCs w:val="28"/>
          <w:highlight w:val="none"/>
        </w:rPr>
        <w:t>为水利安全生产标准化三级的得</w:t>
      </w:r>
      <w:r>
        <w:rPr>
          <w:rFonts w:hint="eastAsia" w:eastAsia="仿宋_GB2312"/>
          <w:color w:val="auto"/>
          <w:sz w:val="28"/>
          <w:szCs w:val="28"/>
          <w:highlight w:val="none"/>
          <w:lang w:val="en-US" w:eastAsia="zh-CN"/>
        </w:rPr>
        <w:t>0.5</w:t>
      </w:r>
      <w:r>
        <w:rPr>
          <w:rFonts w:hint="eastAsia" w:eastAsia="仿宋_GB2312" w:cs="仿宋_GB2312"/>
          <w:color w:val="auto"/>
          <w:sz w:val="28"/>
          <w:szCs w:val="28"/>
          <w:highlight w:val="none"/>
        </w:rPr>
        <w:t>分</w:t>
      </w:r>
      <w:r>
        <w:rPr>
          <w:rFonts w:hint="eastAsia" w:eastAsia="仿宋_GB2312" w:cs="仿宋_GB2312"/>
          <w:color w:val="auto"/>
          <w:sz w:val="28"/>
          <w:szCs w:val="28"/>
          <w:highlight w:val="none"/>
          <w:lang w:eastAsia="zh-CN"/>
        </w:rPr>
        <w:t>；</w:t>
      </w:r>
      <w:r>
        <w:rPr>
          <w:rFonts w:hint="eastAsia" w:eastAsia="仿宋_GB2312" w:cs="仿宋_GB2312"/>
          <w:color w:val="auto"/>
          <w:sz w:val="28"/>
          <w:szCs w:val="28"/>
          <w:highlight w:val="none"/>
        </w:rPr>
        <w:t>其他情况得</w:t>
      </w:r>
      <w:r>
        <w:rPr>
          <w:rFonts w:eastAsia="仿宋_GB2312"/>
          <w:color w:val="auto"/>
          <w:sz w:val="28"/>
          <w:szCs w:val="28"/>
          <w:highlight w:val="none"/>
        </w:rPr>
        <w:t>0</w:t>
      </w:r>
      <w:r>
        <w:rPr>
          <w:rFonts w:hint="eastAsia" w:eastAsia="仿宋_GB2312" w:cs="仿宋_GB2312"/>
          <w:color w:val="auto"/>
          <w:sz w:val="28"/>
          <w:szCs w:val="28"/>
          <w:highlight w:val="none"/>
        </w:rPr>
        <w:t>分。</w:t>
      </w:r>
    </w:p>
    <w:p>
      <w:pPr>
        <w:adjustRightInd w:val="0"/>
        <w:snapToGrid w:val="0"/>
        <w:spacing w:line="560" w:lineRule="exact"/>
        <w:ind w:firstLine="560" w:firstLineChars="200"/>
        <w:outlineLvl w:val="9"/>
        <w:rPr>
          <w:rFonts w:eastAsia="仿宋_GB2312"/>
          <w:color w:val="auto"/>
          <w:sz w:val="28"/>
          <w:szCs w:val="28"/>
          <w:highlight w:val="none"/>
        </w:rPr>
      </w:pPr>
      <w:r>
        <w:rPr>
          <w:rFonts w:hint="eastAsia" w:eastAsia="仿宋_GB2312" w:cs="仿宋_GB2312"/>
          <w:color w:val="auto"/>
          <w:sz w:val="28"/>
          <w:szCs w:val="28"/>
          <w:highlight w:val="none"/>
        </w:rPr>
        <w:t>（</w:t>
      </w:r>
      <w:r>
        <w:rPr>
          <w:rFonts w:eastAsia="仿宋_GB2312"/>
          <w:color w:val="auto"/>
          <w:sz w:val="28"/>
          <w:szCs w:val="28"/>
          <w:highlight w:val="none"/>
        </w:rPr>
        <w:t>3</w:t>
      </w:r>
      <w:r>
        <w:rPr>
          <w:rFonts w:hint="eastAsia" w:eastAsia="仿宋_GB2312" w:cs="仿宋_GB2312"/>
          <w:color w:val="auto"/>
          <w:sz w:val="28"/>
          <w:szCs w:val="28"/>
          <w:highlight w:val="none"/>
        </w:rPr>
        <w:t>）获得</w:t>
      </w:r>
      <w:r>
        <w:rPr>
          <w:rFonts w:hint="eastAsia" w:eastAsia="仿宋_GB2312" w:cs="仿宋_GB2312"/>
          <w:color w:val="auto"/>
          <w:sz w:val="28"/>
          <w:szCs w:val="28"/>
          <w:highlight w:val="none"/>
          <w:lang w:eastAsia="zh-CN"/>
        </w:rPr>
        <w:t>质量</w:t>
      </w:r>
      <w:r>
        <w:rPr>
          <w:rFonts w:hint="eastAsia" w:eastAsia="仿宋_GB2312" w:cs="仿宋_GB2312"/>
          <w:color w:val="auto"/>
          <w:sz w:val="28"/>
          <w:szCs w:val="28"/>
          <w:highlight w:val="none"/>
        </w:rPr>
        <w:t>奖励（</w:t>
      </w:r>
      <w:r>
        <w:rPr>
          <w:rFonts w:eastAsia="仿宋_GB2312"/>
          <w:color w:val="auto"/>
          <w:sz w:val="28"/>
          <w:szCs w:val="28"/>
          <w:highlight w:val="none"/>
        </w:rPr>
        <w:t>0</w:t>
      </w:r>
      <w:r>
        <w:rPr>
          <w:rFonts w:hint="eastAsia" w:eastAsia="仿宋_GB2312" w:cs="仿宋_GB2312"/>
          <w:color w:val="auto"/>
          <w:sz w:val="28"/>
          <w:szCs w:val="28"/>
          <w:highlight w:val="none"/>
        </w:rPr>
        <w:t>～</w:t>
      </w:r>
      <w:r>
        <w:rPr>
          <w:rFonts w:hint="eastAsia" w:eastAsia="仿宋_GB2312"/>
          <w:color w:val="auto"/>
          <w:sz w:val="28"/>
          <w:szCs w:val="28"/>
          <w:highlight w:val="none"/>
          <w:lang w:val="en-US" w:eastAsia="zh-CN"/>
        </w:rPr>
        <w:t>2</w:t>
      </w:r>
      <w:r>
        <w:rPr>
          <w:rFonts w:hint="eastAsia" w:eastAsia="仿宋_GB2312" w:cs="仿宋_GB2312"/>
          <w:color w:val="auto"/>
          <w:sz w:val="28"/>
          <w:szCs w:val="28"/>
          <w:highlight w:val="none"/>
        </w:rPr>
        <w:t>分）</w:t>
      </w:r>
    </w:p>
    <w:p>
      <w:pPr>
        <w:adjustRightInd w:val="0"/>
        <w:snapToGrid w:val="0"/>
        <w:spacing w:line="560" w:lineRule="exact"/>
        <w:ind w:firstLine="560" w:firstLineChars="200"/>
        <w:rPr>
          <w:rFonts w:eastAsia="仿宋_GB2312"/>
          <w:color w:val="auto"/>
          <w:sz w:val="28"/>
          <w:szCs w:val="28"/>
          <w:highlight w:val="none"/>
        </w:rPr>
      </w:pPr>
      <w:r>
        <w:rPr>
          <w:rFonts w:hint="eastAsia" w:eastAsia="仿宋_GB2312" w:cs="仿宋_GB2312"/>
          <w:color w:val="auto"/>
          <w:sz w:val="28"/>
          <w:szCs w:val="28"/>
          <w:highlight w:val="none"/>
        </w:rPr>
        <w:t>按下列标准之一评分：</w:t>
      </w:r>
    </w:p>
    <w:p>
      <w:pPr>
        <w:adjustRightInd w:val="0"/>
        <w:snapToGrid w:val="0"/>
        <w:spacing w:line="560" w:lineRule="exact"/>
        <w:ind w:firstLine="560" w:firstLineChars="200"/>
        <w:rPr>
          <w:rFonts w:hint="eastAsia" w:eastAsia="仿宋_GB2312" w:cs="仿宋_GB2312"/>
          <w:color w:val="auto"/>
          <w:sz w:val="28"/>
          <w:szCs w:val="28"/>
          <w:highlight w:val="none"/>
          <w:lang w:eastAsia="zh-CN"/>
        </w:rPr>
      </w:pPr>
      <w:r>
        <w:rPr>
          <w:rFonts w:hint="eastAsia" w:ascii="仿宋_GB2312" w:hAnsi="仿宋_GB2312" w:eastAsia="仿宋_GB2312" w:cs="仿宋_GB2312"/>
          <w:color w:val="auto"/>
          <w:sz w:val="28"/>
          <w:szCs w:val="28"/>
          <w:highlight w:val="none"/>
        </w:rPr>
        <w:t>①</w:t>
      </w:r>
      <w:r>
        <w:rPr>
          <w:rFonts w:hint="eastAsia" w:eastAsia="仿宋_GB2312" w:cs="仿宋_GB2312"/>
          <w:color w:val="auto"/>
          <w:sz w:val="28"/>
          <w:szCs w:val="28"/>
          <w:highlight w:val="none"/>
        </w:rPr>
        <w:t>施工的</w:t>
      </w:r>
      <w:r>
        <w:rPr>
          <w:rFonts w:hint="eastAsia" w:eastAsia="仿宋_GB2312" w:cs="仿宋_GB2312"/>
          <w:color w:val="auto"/>
          <w:sz w:val="28"/>
          <w:szCs w:val="28"/>
          <w:highlight w:val="none"/>
          <w:lang w:eastAsia="zh-CN"/>
        </w:rPr>
        <w:t>水利</w:t>
      </w:r>
      <w:r>
        <w:rPr>
          <w:rFonts w:hint="eastAsia" w:eastAsia="仿宋_GB2312" w:cs="仿宋_GB2312"/>
          <w:color w:val="auto"/>
          <w:sz w:val="28"/>
          <w:szCs w:val="28"/>
          <w:highlight w:val="none"/>
        </w:rPr>
        <w:t>工程近</w:t>
      </w:r>
      <w:r>
        <w:rPr>
          <w:rFonts w:hint="eastAsia" w:eastAsia="仿宋_GB2312" w:cs="仿宋_GB2312"/>
          <w:color w:val="auto"/>
          <w:sz w:val="28"/>
          <w:szCs w:val="28"/>
          <w:highlight w:val="none"/>
          <w:lang w:eastAsia="zh-CN"/>
        </w:rPr>
        <w:t>五年（投标截止之日往前推算）</w:t>
      </w:r>
      <w:r>
        <w:rPr>
          <w:rFonts w:hint="eastAsia" w:eastAsia="仿宋_GB2312" w:cs="仿宋_GB2312"/>
          <w:color w:val="auto"/>
          <w:sz w:val="28"/>
          <w:szCs w:val="28"/>
          <w:highlight w:val="none"/>
        </w:rPr>
        <w:t>获得国家级优质工程奖的得</w:t>
      </w:r>
      <w:r>
        <w:rPr>
          <w:rFonts w:hint="eastAsia" w:eastAsia="仿宋_GB2312"/>
          <w:color w:val="auto"/>
          <w:sz w:val="28"/>
          <w:szCs w:val="28"/>
          <w:highlight w:val="none"/>
          <w:lang w:val="en-US" w:eastAsia="zh-CN"/>
        </w:rPr>
        <w:t>2</w:t>
      </w:r>
      <w:r>
        <w:rPr>
          <w:rFonts w:hint="eastAsia" w:eastAsia="仿宋_GB2312" w:cs="仿宋_GB2312"/>
          <w:color w:val="auto"/>
          <w:sz w:val="28"/>
          <w:szCs w:val="28"/>
          <w:highlight w:val="none"/>
        </w:rPr>
        <w:t>分</w:t>
      </w:r>
      <w:r>
        <w:rPr>
          <w:rFonts w:hint="eastAsia" w:eastAsia="仿宋_GB2312" w:cs="仿宋_GB2312"/>
          <w:color w:val="auto"/>
          <w:sz w:val="28"/>
          <w:szCs w:val="28"/>
          <w:highlight w:val="none"/>
          <w:lang w:eastAsia="zh-CN"/>
        </w:rPr>
        <w:t>；</w:t>
      </w:r>
    </w:p>
    <w:p>
      <w:pPr>
        <w:adjustRightInd w:val="0"/>
        <w:snapToGrid w:val="0"/>
        <w:spacing w:line="560" w:lineRule="exact"/>
        <w:ind w:firstLine="560"/>
        <w:rPr>
          <w:rFonts w:eastAsia="仿宋_GB2312"/>
          <w:color w:val="auto"/>
          <w:sz w:val="28"/>
          <w:szCs w:val="28"/>
          <w:highlight w:val="none"/>
        </w:rPr>
      </w:pPr>
      <w:r>
        <w:rPr>
          <w:rFonts w:hint="eastAsia" w:ascii="仿宋_GB2312" w:hAnsi="仿宋_GB2312" w:eastAsia="仿宋_GB2312" w:cs="仿宋_GB2312"/>
          <w:color w:val="auto"/>
          <w:sz w:val="28"/>
          <w:szCs w:val="28"/>
          <w:highlight w:val="none"/>
        </w:rPr>
        <w:t>②</w:t>
      </w:r>
      <w:r>
        <w:rPr>
          <w:rFonts w:hint="eastAsia" w:eastAsia="仿宋_GB2312" w:cs="仿宋_GB2312"/>
          <w:color w:val="auto"/>
          <w:sz w:val="28"/>
          <w:szCs w:val="28"/>
          <w:highlight w:val="none"/>
        </w:rPr>
        <w:t>施工的</w:t>
      </w:r>
      <w:r>
        <w:rPr>
          <w:rFonts w:hint="eastAsia" w:eastAsia="仿宋_GB2312" w:cs="仿宋_GB2312"/>
          <w:color w:val="auto"/>
          <w:sz w:val="28"/>
          <w:szCs w:val="28"/>
          <w:highlight w:val="none"/>
          <w:lang w:eastAsia="zh-CN"/>
        </w:rPr>
        <w:t>水利</w:t>
      </w:r>
      <w:r>
        <w:rPr>
          <w:rFonts w:hint="eastAsia" w:eastAsia="仿宋_GB2312" w:cs="仿宋_GB2312"/>
          <w:color w:val="auto"/>
          <w:sz w:val="28"/>
          <w:szCs w:val="28"/>
          <w:highlight w:val="none"/>
        </w:rPr>
        <w:t>工程近</w:t>
      </w:r>
      <w:r>
        <w:rPr>
          <w:rFonts w:hint="eastAsia" w:eastAsia="仿宋_GB2312" w:cs="仿宋_GB2312"/>
          <w:color w:val="auto"/>
          <w:sz w:val="28"/>
          <w:szCs w:val="28"/>
          <w:highlight w:val="none"/>
          <w:lang w:eastAsia="zh-CN"/>
        </w:rPr>
        <w:t>五年（投标截止之日往前推算）</w:t>
      </w:r>
      <w:r>
        <w:rPr>
          <w:rFonts w:hint="eastAsia" w:eastAsia="仿宋_GB2312" w:cs="仿宋_GB2312"/>
          <w:color w:val="auto"/>
          <w:sz w:val="28"/>
          <w:szCs w:val="28"/>
          <w:highlight w:val="none"/>
        </w:rPr>
        <w:t>获得省级优质工程奖的得</w:t>
      </w:r>
      <w:r>
        <w:rPr>
          <w:rFonts w:hint="eastAsia" w:eastAsia="仿宋_GB2312"/>
          <w:color w:val="auto"/>
          <w:sz w:val="28"/>
          <w:szCs w:val="28"/>
          <w:highlight w:val="none"/>
          <w:lang w:val="en-US" w:eastAsia="zh-CN"/>
        </w:rPr>
        <w:t>1</w:t>
      </w:r>
      <w:r>
        <w:rPr>
          <w:rFonts w:hint="eastAsia" w:eastAsia="仿宋_GB2312" w:cs="仿宋_GB2312"/>
          <w:color w:val="auto"/>
          <w:sz w:val="28"/>
          <w:szCs w:val="28"/>
          <w:highlight w:val="none"/>
        </w:rPr>
        <w:t>分。</w:t>
      </w:r>
    </w:p>
    <w:p>
      <w:pPr>
        <w:adjustRightInd w:val="0"/>
        <w:snapToGrid w:val="0"/>
        <w:spacing w:line="560" w:lineRule="exact"/>
        <w:ind w:firstLine="560" w:firstLineChars="200"/>
        <w:rPr>
          <w:rFonts w:eastAsia="仿宋_GB2312"/>
          <w:color w:val="auto"/>
          <w:sz w:val="28"/>
          <w:szCs w:val="28"/>
          <w:highlight w:val="none"/>
        </w:rPr>
      </w:pPr>
      <w:r>
        <w:rPr>
          <w:rFonts w:hint="eastAsia" w:eastAsia="仿宋_GB2312" w:cs="仿宋_GB2312"/>
          <w:color w:val="auto"/>
          <w:sz w:val="28"/>
          <w:szCs w:val="28"/>
          <w:highlight w:val="none"/>
        </w:rPr>
        <w:t>同一工程获得多个奖项的，仅选择得分高的一个奖项参与评分，</w:t>
      </w:r>
      <w:r>
        <w:rPr>
          <w:rFonts w:hint="eastAsia" w:eastAsia="仿宋_GB2312" w:cs="仿宋_GB2312"/>
          <w:color w:val="auto"/>
          <w:sz w:val="28"/>
          <w:szCs w:val="28"/>
          <w:highlight w:val="none"/>
          <w:lang w:eastAsia="zh-CN"/>
        </w:rPr>
        <w:t>优质工程</w:t>
      </w:r>
      <w:r>
        <w:rPr>
          <w:rFonts w:hint="eastAsia" w:eastAsia="仿宋_GB2312" w:cs="仿宋_GB2312"/>
          <w:color w:val="auto"/>
          <w:sz w:val="28"/>
          <w:szCs w:val="28"/>
          <w:highlight w:val="none"/>
        </w:rPr>
        <w:t>奖项只取一</w:t>
      </w:r>
      <w:r>
        <w:rPr>
          <w:rFonts w:hint="eastAsia" w:eastAsia="仿宋_GB2312" w:cs="仿宋_GB2312"/>
          <w:color w:val="auto"/>
          <w:sz w:val="28"/>
          <w:szCs w:val="28"/>
          <w:highlight w:val="none"/>
          <w:lang w:eastAsia="zh-CN"/>
        </w:rPr>
        <w:t>个工程的奖项</w:t>
      </w:r>
      <w:r>
        <w:rPr>
          <w:rFonts w:hint="eastAsia" w:eastAsia="仿宋_GB2312" w:cs="仿宋_GB2312"/>
          <w:color w:val="auto"/>
          <w:sz w:val="28"/>
          <w:szCs w:val="28"/>
          <w:highlight w:val="none"/>
        </w:rPr>
        <w:t>。</w:t>
      </w:r>
    </w:p>
    <w:p>
      <w:pPr>
        <w:adjustRightInd w:val="0"/>
        <w:snapToGrid w:val="0"/>
        <w:spacing w:line="560" w:lineRule="exact"/>
        <w:ind w:firstLine="560" w:firstLineChars="200"/>
        <w:outlineLvl w:val="3"/>
        <w:rPr>
          <w:rFonts w:eastAsia="仿宋_GB2312"/>
          <w:color w:val="auto"/>
          <w:sz w:val="28"/>
          <w:szCs w:val="28"/>
          <w:highlight w:val="none"/>
        </w:rPr>
      </w:pPr>
      <w:r>
        <w:rPr>
          <w:rFonts w:hint="eastAsia" w:eastAsia="仿宋_GB2312" w:cs="仿宋_GB2312"/>
          <w:color w:val="auto"/>
          <w:sz w:val="28"/>
          <w:szCs w:val="28"/>
          <w:highlight w:val="none"/>
        </w:rPr>
        <w:t>（</w:t>
      </w:r>
      <w:r>
        <w:rPr>
          <w:rFonts w:eastAsia="仿宋_GB2312"/>
          <w:color w:val="auto"/>
          <w:sz w:val="28"/>
          <w:szCs w:val="28"/>
          <w:highlight w:val="none"/>
        </w:rPr>
        <w:t>4</w:t>
      </w:r>
      <w:r>
        <w:rPr>
          <w:rFonts w:hint="eastAsia" w:eastAsia="仿宋_GB2312" w:cs="仿宋_GB2312"/>
          <w:color w:val="auto"/>
          <w:sz w:val="28"/>
          <w:szCs w:val="28"/>
          <w:highlight w:val="none"/>
        </w:rPr>
        <w:t>）管理体系认证（</w:t>
      </w:r>
      <w:r>
        <w:rPr>
          <w:rFonts w:eastAsia="仿宋_GB2312"/>
          <w:color w:val="auto"/>
          <w:sz w:val="28"/>
          <w:szCs w:val="28"/>
          <w:highlight w:val="none"/>
        </w:rPr>
        <w:t>0</w:t>
      </w:r>
      <w:r>
        <w:rPr>
          <w:rFonts w:hint="eastAsia" w:eastAsia="仿宋_GB2312" w:cs="仿宋_GB2312"/>
          <w:color w:val="auto"/>
          <w:sz w:val="28"/>
          <w:szCs w:val="28"/>
          <w:highlight w:val="none"/>
        </w:rPr>
        <w:t>～</w:t>
      </w:r>
      <w:r>
        <w:rPr>
          <w:rFonts w:hint="eastAsia" w:eastAsia="仿宋_GB2312"/>
          <w:color w:val="auto"/>
          <w:sz w:val="28"/>
          <w:szCs w:val="28"/>
          <w:highlight w:val="none"/>
          <w:lang w:val="en-US" w:eastAsia="zh-CN"/>
        </w:rPr>
        <w:t>0.5</w:t>
      </w:r>
      <w:r>
        <w:rPr>
          <w:rFonts w:hint="eastAsia" w:eastAsia="仿宋_GB2312" w:cs="仿宋_GB2312"/>
          <w:color w:val="auto"/>
          <w:sz w:val="28"/>
          <w:szCs w:val="28"/>
          <w:highlight w:val="none"/>
        </w:rPr>
        <w:t>分）</w:t>
      </w:r>
    </w:p>
    <w:p>
      <w:pPr>
        <w:adjustRightInd w:val="0"/>
        <w:snapToGrid w:val="0"/>
        <w:spacing w:line="560" w:lineRule="exact"/>
        <w:ind w:firstLine="560" w:firstLineChars="200"/>
        <w:rPr>
          <w:rFonts w:eastAsia="仿宋_GB2312"/>
          <w:color w:val="auto"/>
          <w:sz w:val="28"/>
          <w:szCs w:val="28"/>
          <w:highlight w:val="none"/>
        </w:rPr>
      </w:pPr>
      <w:r>
        <w:rPr>
          <w:rFonts w:hint="eastAsia" w:eastAsia="仿宋_GB2312" w:cs="仿宋_GB2312"/>
          <w:color w:val="auto"/>
          <w:sz w:val="28"/>
          <w:szCs w:val="28"/>
          <w:highlight w:val="none"/>
        </w:rPr>
        <w:t>同时通过</w:t>
      </w:r>
      <w:r>
        <w:rPr>
          <w:rFonts w:eastAsia="仿宋_GB2312"/>
          <w:color w:val="auto"/>
          <w:sz w:val="28"/>
          <w:szCs w:val="28"/>
          <w:highlight w:val="none"/>
        </w:rPr>
        <w:t>ISO9001</w:t>
      </w:r>
      <w:r>
        <w:rPr>
          <w:rFonts w:hint="eastAsia" w:eastAsia="仿宋_GB2312" w:cs="仿宋_GB2312"/>
          <w:color w:val="auto"/>
          <w:sz w:val="28"/>
          <w:szCs w:val="28"/>
          <w:highlight w:val="none"/>
        </w:rPr>
        <w:t>质量管理体系认证、</w:t>
      </w:r>
      <w:r>
        <w:rPr>
          <w:rFonts w:eastAsia="仿宋_GB2312"/>
          <w:color w:val="auto"/>
          <w:sz w:val="28"/>
          <w:szCs w:val="28"/>
          <w:highlight w:val="none"/>
        </w:rPr>
        <w:t>ISO14001</w:t>
      </w:r>
      <w:r>
        <w:rPr>
          <w:rFonts w:hint="eastAsia" w:eastAsia="仿宋_GB2312" w:cs="仿宋_GB2312"/>
          <w:color w:val="auto"/>
          <w:sz w:val="28"/>
          <w:szCs w:val="28"/>
          <w:highlight w:val="none"/>
        </w:rPr>
        <w:t>环境管理体系认证、</w:t>
      </w:r>
      <w:r>
        <w:rPr>
          <w:rFonts w:eastAsia="仿宋_GB2312"/>
          <w:color w:val="auto"/>
          <w:sz w:val="28"/>
          <w:szCs w:val="28"/>
          <w:highlight w:val="none"/>
        </w:rPr>
        <w:t>OHSAS18001</w:t>
      </w:r>
      <w:r>
        <w:rPr>
          <w:rFonts w:hint="eastAsia" w:eastAsia="仿宋_GB2312" w:cs="仿宋_GB2312"/>
          <w:color w:val="auto"/>
          <w:sz w:val="28"/>
          <w:szCs w:val="28"/>
          <w:highlight w:val="none"/>
        </w:rPr>
        <w:t>职业健康安全管理体系认证且开标之日在有效期内的得</w:t>
      </w:r>
      <w:r>
        <w:rPr>
          <w:rFonts w:hint="eastAsia" w:eastAsia="仿宋_GB2312"/>
          <w:color w:val="auto"/>
          <w:sz w:val="28"/>
          <w:szCs w:val="28"/>
          <w:highlight w:val="none"/>
          <w:lang w:eastAsia="zh-CN"/>
        </w:rPr>
        <w:t>0</w:t>
      </w:r>
      <w:r>
        <w:rPr>
          <w:rFonts w:hint="eastAsia" w:eastAsia="仿宋_GB2312"/>
          <w:color w:val="auto"/>
          <w:sz w:val="28"/>
          <w:szCs w:val="28"/>
          <w:highlight w:val="none"/>
          <w:lang w:val="en-US" w:eastAsia="zh-CN"/>
        </w:rPr>
        <w:t>.5</w:t>
      </w:r>
      <w:r>
        <w:rPr>
          <w:rFonts w:hint="eastAsia" w:eastAsia="仿宋_GB2312" w:cs="仿宋_GB2312"/>
          <w:color w:val="auto"/>
          <w:sz w:val="28"/>
          <w:szCs w:val="28"/>
          <w:highlight w:val="none"/>
        </w:rPr>
        <w:t>分，否则得</w:t>
      </w:r>
      <w:r>
        <w:rPr>
          <w:rFonts w:eastAsia="仿宋_GB2312"/>
          <w:color w:val="auto"/>
          <w:sz w:val="28"/>
          <w:szCs w:val="28"/>
          <w:highlight w:val="none"/>
        </w:rPr>
        <w:t>0</w:t>
      </w:r>
      <w:r>
        <w:rPr>
          <w:rFonts w:hint="eastAsia" w:eastAsia="仿宋_GB2312" w:cs="仿宋_GB2312"/>
          <w:color w:val="auto"/>
          <w:sz w:val="28"/>
          <w:szCs w:val="28"/>
          <w:highlight w:val="none"/>
        </w:rPr>
        <w:t>分。</w:t>
      </w:r>
    </w:p>
    <w:p>
      <w:pPr>
        <w:adjustRightInd w:val="0"/>
        <w:snapToGrid w:val="0"/>
        <w:spacing w:line="560" w:lineRule="exact"/>
        <w:ind w:firstLine="560" w:firstLineChars="200"/>
        <w:outlineLvl w:val="3"/>
        <w:rPr>
          <w:rFonts w:eastAsia="仿宋_GB2312"/>
          <w:color w:val="auto"/>
          <w:sz w:val="28"/>
          <w:szCs w:val="28"/>
          <w:highlight w:val="none"/>
        </w:rPr>
      </w:pPr>
      <w:r>
        <w:rPr>
          <w:rFonts w:hint="eastAsia" w:eastAsia="仿宋_GB2312" w:cs="仿宋_GB2312"/>
          <w:color w:val="auto"/>
          <w:sz w:val="28"/>
          <w:szCs w:val="28"/>
          <w:highlight w:val="none"/>
        </w:rPr>
        <w:t>（</w:t>
      </w:r>
      <w:r>
        <w:rPr>
          <w:rFonts w:eastAsia="仿宋_GB2312"/>
          <w:color w:val="auto"/>
          <w:sz w:val="28"/>
          <w:szCs w:val="28"/>
          <w:highlight w:val="none"/>
        </w:rPr>
        <w:t>5</w:t>
      </w:r>
      <w:r>
        <w:rPr>
          <w:rFonts w:hint="eastAsia" w:eastAsia="仿宋_GB2312" w:cs="仿宋_GB2312"/>
          <w:color w:val="auto"/>
          <w:sz w:val="28"/>
          <w:szCs w:val="28"/>
          <w:highlight w:val="none"/>
        </w:rPr>
        <w:t>）守合同重信用证书（</w:t>
      </w:r>
      <w:r>
        <w:rPr>
          <w:rFonts w:eastAsia="仿宋_GB2312"/>
          <w:color w:val="auto"/>
          <w:sz w:val="28"/>
          <w:szCs w:val="28"/>
          <w:highlight w:val="none"/>
        </w:rPr>
        <w:t>0</w:t>
      </w:r>
      <w:r>
        <w:rPr>
          <w:rFonts w:hint="eastAsia" w:eastAsia="仿宋_GB2312" w:cs="仿宋_GB2312"/>
          <w:color w:val="auto"/>
          <w:sz w:val="28"/>
          <w:szCs w:val="28"/>
          <w:highlight w:val="none"/>
        </w:rPr>
        <w:t>～</w:t>
      </w:r>
      <w:r>
        <w:rPr>
          <w:rFonts w:hint="eastAsia" w:eastAsia="仿宋_GB2312"/>
          <w:color w:val="auto"/>
          <w:sz w:val="28"/>
          <w:szCs w:val="28"/>
          <w:highlight w:val="none"/>
        </w:rPr>
        <w:t>0.5</w:t>
      </w:r>
      <w:r>
        <w:rPr>
          <w:rFonts w:hint="eastAsia" w:eastAsia="仿宋_GB2312" w:cs="仿宋_GB2312"/>
          <w:color w:val="auto"/>
          <w:sz w:val="28"/>
          <w:szCs w:val="28"/>
          <w:highlight w:val="none"/>
        </w:rPr>
        <w:t>分）</w:t>
      </w:r>
    </w:p>
    <w:p>
      <w:pPr>
        <w:adjustRightInd w:val="0"/>
        <w:snapToGrid w:val="0"/>
        <w:spacing w:line="560" w:lineRule="exact"/>
        <w:ind w:firstLine="560" w:firstLineChars="200"/>
        <w:rPr>
          <w:rFonts w:eastAsia="仿宋_GB2312"/>
          <w:color w:val="auto"/>
          <w:sz w:val="28"/>
          <w:szCs w:val="28"/>
          <w:highlight w:val="none"/>
        </w:rPr>
      </w:pPr>
      <w:r>
        <w:rPr>
          <w:rFonts w:hint="eastAsia" w:eastAsia="仿宋_GB2312" w:cs="仿宋_GB2312"/>
          <w:color w:val="auto"/>
          <w:sz w:val="28"/>
          <w:szCs w:val="28"/>
          <w:highlight w:val="none"/>
        </w:rPr>
        <w:t>按下列标准之一评分：</w:t>
      </w:r>
    </w:p>
    <w:p>
      <w:pPr>
        <w:adjustRightInd w:val="0"/>
        <w:snapToGrid w:val="0"/>
        <w:spacing w:line="560" w:lineRule="exact"/>
        <w:ind w:firstLine="560" w:firstLineChars="200"/>
        <w:rPr>
          <w:rFonts w:eastAsia="仿宋_GB2312"/>
          <w:color w:val="auto"/>
          <w:sz w:val="28"/>
          <w:szCs w:val="28"/>
          <w:highlight w:val="none"/>
        </w:rPr>
      </w:pPr>
      <w:r>
        <w:rPr>
          <w:rFonts w:hint="eastAsia" w:ascii="仿宋_GB2312" w:hAnsi="仿宋_GB2312" w:eastAsia="仿宋_GB2312" w:cs="仿宋_GB2312"/>
          <w:color w:val="auto"/>
          <w:sz w:val="28"/>
          <w:szCs w:val="28"/>
          <w:highlight w:val="none"/>
        </w:rPr>
        <w:t>①</w:t>
      </w:r>
      <w:r>
        <w:rPr>
          <w:rFonts w:hint="eastAsia" w:eastAsia="仿宋_GB2312" w:cs="仿宋_GB2312"/>
          <w:color w:val="auto"/>
          <w:sz w:val="28"/>
          <w:szCs w:val="28"/>
          <w:highlight w:val="none"/>
        </w:rPr>
        <w:t>近</w:t>
      </w:r>
      <w:r>
        <w:rPr>
          <w:rFonts w:hint="eastAsia" w:eastAsia="仿宋_GB2312" w:cs="仿宋_GB2312"/>
          <w:color w:val="auto"/>
          <w:sz w:val="28"/>
          <w:szCs w:val="28"/>
          <w:highlight w:val="none"/>
          <w:lang w:eastAsia="zh-CN"/>
        </w:rPr>
        <w:t>五年（投标截止之日往前推算）</w:t>
      </w:r>
      <w:r>
        <w:rPr>
          <w:rFonts w:hint="eastAsia" w:eastAsia="仿宋_GB2312" w:cs="仿宋_GB2312"/>
          <w:color w:val="auto"/>
          <w:sz w:val="28"/>
          <w:szCs w:val="28"/>
          <w:highlight w:val="none"/>
        </w:rPr>
        <w:t>获得</w:t>
      </w:r>
      <w:r>
        <w:rPr>
          <w:rFonts w:hint="eastAsia" w:eastAsia="仿宋_GB2312" w:cs="仿宋_GB2312"/>
          <w:color w:val="auto"/>
          <w:sz w:val="28"/>
          <w:szCs w:val="28"/>
          <w:highlight w:val="none"/>
          <w:lang w:eastAsia="zh-CN"/>
        </w:rPr>
        <w:t>地</w:t>
      </w:r>
      <w:r>
        <w:rPr>
          <w:rFonts w:hint="eastAsia" w:eastAsia="仿宋_GB2312" w:cs="仿宋_GB2312"/>
          <w:color w:val="auto"/>
          <w:sz w:val="28"/>
          <w:szCs w:val="28"/>
          <w:highlight w:val="none"/>
        </w:rPr>
        <w:t>市级及以上各级市场监督管理部门</w:t>
      </w:r>
      <w:r>
        <w:rPr>
          <w:rFonts w:hint="eastAsia" w:eastAsia="仿宋_GB2312" w:cs="仿宋_GB2312"/>
          <w:color w:val="auto"/>
          <w:sz w:val="28"/>
          <w:szCs w:val="28"/>
          <w:highlight w:val="none"/>
          <w:lang w:eastAsia="zh-CN"/>
        </w:rPr>
        <w:t>或政府</w:t>
      </w:r>
      <w:r>
        <w:rPr>
          <w:rFonts w:hint="eastAsia" w:eastAsia="仿宋_GB2312" w:cs="仿宋_GB2312"/>
          <w:color w:val="auto"/>
          <w:sz w:val="28"/>
          <w:szCs w:val="28"/>
          <w:highlight w:val="none"/>
        </w:rPr>
        <w:t>颁发的守合同重信用证书</w:t>
      </w:r>
      <w:r>
        <w:rPr>
          <w:rFonts w:hint="eastAsia" w:eastAsia="仿宋_GB2312" w:cs="仿宋_GB2312"/>
          <w:color w:val="auto"/>
          <w:sz w:val="28"/>
          <w:szCs w:val="28"/>
          <w:highlight w:val="none"/>
          <w:lang w:eastAsia="zh-CN"/>
        </w:rPr>
        <w:t>的</w:t>
      </w:r>
      <w:r>
        <w:rPr>
          <w:rFonts w:hint="eastAsia" w:eastAsia="仿宋_GB2312" w:cs="仿宋_GB2312"/>
          <w:color w:val="auto"/>
          <w:sz w:val="28"/>
          <w:szCs w:val="28"/>
          <w:highlight w:val="none"/>
        </w:rPr>
        <w:t>，且开标之日在有效期内的得</w:t>
      </w:r>
      <w:r>
        <w:rPr>
          <w:rFonts w:hint="eastAsia" w:eastAsia="仿宋_GB2312"/>
          <w:color w:val="auto"/>
          <w:sz w:val="28"/>
          <w:szCs w:val="28"/>
          <w:highlight w:val="none"/>
          <w:lang w:val="en-US" w:eastAsia="zh-CN"/>
        </w:rPr>
        <w:t>0.5</w:t>
      </w:r>
      <w:r>
        <w:rPr>
          <w:rFonts w:hint="eastAsia" w:eastAsia="仿宋_GB2312" w:cs="仿宋_GB2312"/>
          <w:color w:val="auto"/>
          <w:sz w:val="28"/>
          <w:szCs w:val="28"/>
          <w:highlight w:val="none"/>
        </w:rPr>
        <w:t>分</w:t>
      </w:r>
      <w:r>
        <w:rPr>
          <w:rFonts w:hint="eastAsia" w:eastAsia="仿宋_GB2312" w:cs="仿宋_GB2312"/>
          <w:color w:val="auto"/>
          <w:sz w:val="28"/>
          <w:szCs w:val="28"/>
          <w:highlight w:val="none"/>
          <w:lang w:eastAsia="zh-CN"/>
        </w:rPr>
        <w:t>；</w:t>
      </w:r>
    </w:p>
    <w:p>
      <w:pPr>
        <w:adjustRightInd w:val="0"/>
        <w:snapToGrid w:val="0"/>
        <w:spacing w:line="560" w:lineRule="exact"/>
        <w:ind w:firstLine="560" w:firstLineChars="200"/>
        <w:rPr>
          <w:rFonts w:eastAsia="仿宋_GB2312"/>
          <w:color w:val="auto"/>
          <w:sz w:val="28"/>
          <w:szCs w:val="28"/>
          <w:highlight w:val="none"/>
        </w:rPr>
      </w:pPr>
      <w:r>
        <w:rPr>
          <w:rFonts w:hint="eastAsia" w:ascii="仿宋_GB2312" w:hAnsi="仿宋_GB2312" w:eastAsia="仿宋_GB2312" w:cs="仿宋_GB2312"/>
          <w:color w:val="auto"/>
          <w:sz w:val="28"/>
          <w:szCs w:val="28"/>
          <w:highlight w:val="none"/>
        </w:rPr>
        <w:t>②</w:t>
      </w:r>
      <w:r>
        <w:rPr>
          <w:rFonts w:hint="eastAsia" w:eastAsia="仿宋_GB2312" w:cs="仿宋_GB2312"/>
          <w:color w:val="auto"/>
          <w:sz w:val="28"/>
          <w:szCs w:val="28"/>
          <w:highlight w:val="none"/>
        </w:rPr>
        <w:t>近</w:t>
      </w:r>
      <w:r>
        <w:rPr>
          <w:rFonts w:hint="eastAsia" w:eastAsia="仿宋_GB2312" w:cs="仿宋_GB2312"/>
          <w:color w:val="auto"/>
          <w:sz w:val="28"/>
          <w:szCs w:val="28"/>
          <w:highlight w:val="none"/>
          <w:lang w:eastAsia="zh-CN"/>
        </w:rPr>
        <w:t>五年（投标截止之日往前推算）</w:t>
      </w:r>
      <w:r>
        <w:rPr>
          <w:rFonts w:hint="eastAsia" w:eastAsia="仿宋_GB2312" w:cs="仿宋_GB2312"/>
          <w:color w:val="auto"/>
          <w:sz w:val="28"/>
          <w:szCs w:val="28"/>
          <w:highlight w:val="none"/>
        </w:rPr>
        <w:t>没有获得以上证书的得</w:t>
      </w:r>
      <w:r>
        <w:rPr>
          <w:rFonts w:eastAsia="仿宋_GB2312"/>
          <w:color w:val="auto"/>
          <w:sz w:val="28"/>
          <w:szCs w:val="28"/>
          <w:highlight w:val="none"/>
        </w:rPr>
        <w:t>0</w:t>
      </w:r>
      <w:r>
        <w:rPr>
          <w:rFonts w:hint="eastAsia" w:eastAsia="仿宋_GB2312" w:cs="仿宋_GB2312"/>
          <w:color w:val="auto"/>
          <w:sz w:val="28"/>
          <w:szCs w:val="28"/>
          <w:highlight w:val="none"/>
        </w:rPr>
        <w:t>分。</w:t>
      </w:r>
    </w:p>
    <w:p>
      <w:pPr>
        <w:numPr>
          <w:ilvl w:val="255"/>
          <w:numId w:val="0"/>
        </w:numPr>
        <w:adjustRightInd w:val="0"/>
        <w:snapToGrid w:val="0"/>
        <w:spacing w:line="560" w:lineRule="exact"/>
        <w:ind w:firstLine="560" w:firstLineChars="200"/>
        <w:rPr>
          <w:rFonts w:eastAsia="仿宋_GB2312" w:cs="仿宋_GB2312"/>
          <w:color w:val="auto"/>
          <w:sz w:val="28"/>
          <w:szCs w:val="28"/>
          <w:highlight w:val="none"/>
        </w:rPr>
      </w:pPr>
      <w:r>
        <w:rPr>
          <w:rFonts w:hint="eastAsia" w:eastAsia="仿宋_GB2312" w:cs="仿宋_GB2312"/>
          <w:color w:val="auto"/>
          <w:sz w:val="28"/>
          <w:szCs w:val="28"/>
          <w:highlight w:val="none"/>
        </w:rPr>
        <w:t>（6）</w:t>
      </w:r>
      <w:r>
        <w:rPr>
          <w:rFonts w:hint="eastAsia" w:eastAsia="仿宋_GB2312" w:cs="仿宋_GB2312"/>
          <w:color w:val="auto"/>
          <w:sz w:val="28"/>
          <w:szCs w:val="28"/>
          <w:highlight w:val="none"/>
          <w:lang w:eastAsia="zh-CN"/>
        </w:rPr>
        <w:t>质量安全工作评价得分</w:t>
      </w:r>
      <w:r>
        <w:rPr>
          <w:rFonts w:hint="eastAsia" w:eastAsia="仿宋_GB2312" w:cs="仿宋_GB2312"/>
          <w:color w:val="auto"/>
          <w:sz w:val="28"/>
          <w:szCs w:val="28"/>
          <w:highlight w:val="none"/>
        </w:rPr>
        <w:t>（</w:t>
      </w:r>
      <w:r>
        <w:rPr>
          <w:rFonts w:hint="eastAsia" w:eastAsia="仿宋_GB2312" w:cs="仿宋_GB2312"/>
          <w:color w:val="auto"/>
          <w:sz w:val="28"/>
          <w:szCs w:val="28"/>
          <w:highlight w:val="none"/>
          <w:lang w:eastAsia="zh-CN"/>
        </w:rPr>
        <w:t>最高得</w:t>
      </w:r>
      <w:r>
        <w:rPr>
          <w:rFonts w:hint="eastAsia" w:eastAsia="仿宋_GB2312" w:cs="仿宋_GB2312"/>
          <w:color w:val="auto"/>
          <w:sz w:val="28"/>
          <w:szCs w:val="28"/>
          <w:highlight w:val="none"/>
          <w:lang w:val="en-US" w:eastAsia="zh-CN"/>
        </w:rPr>
        <w:t>3.5</w:t>
      </w:r>
      <w:r>
        <w:rPr>
          <w:rFonts w:hint="eastAsia" w:eastAsia="仿宋_GB2312" w:cs="仿宋_GB2312"/>
          <w:color w:val="auto"/>
          <w:sz w:val="28"/>
          <w:szCs w:val="28"/>
          <w:highlight w:val="none"/>
        </w:rPr>
        <w:t>分）</w:t>
      </w:r>
    </w:p>
    <w:p>
      <w:pPr>
        <w:numPr>
          <w:ilvl w:val="255"/>
          <w:numId w:val="0"/>
        </w:numPr>
        <w:adjustRightInd w:val="0"/>
        <w:snapToGrid w:val="0"/>
        <w:spacing w:line="240" w:lineRule="auto"/>
        <w:ind w:firstLine="560" w:firstLineChars="200"/>
        <w:rPr>
          <w:rFonts w:ascii="Cambria Math" w:hAnsi="Cambria Math" w:eastAsia="Arial Unicode MS" w:cs="Arial Unicode MS"/>
          <w:color w:val="000000"/>
          <w:position w:val="-28"/>
          <w:sz w:val="28"/>
          <w:szCs w:val="28"/>
          <w:highlight w:val="none"/>
          <w:vertAlign w:val="subscript"/>
        </w:rPr>
      </w:pPr>
      <w:r>
        <w:rPr>
          <w:rFonts w:hint="eastAsia" w:eastAsia="仿宋_GB2312" w:cs="仿宋_GB2312"/>
          <w:color w:val="auto"/>
          <w:sz w:val="28"/>
          <w:szCs w:val="28"/>
          <w:highlight w:val="none"/>
        </w:rPr>
        <w:t>投标单位得分（</w:t>
      </w:r>
      <w:r>
        <w:rPr>
          <w:rFonts w:hint="eastAsia" w:eastAsia="仿宋_GB2312" w:cs="仿宋_GB2312"/>
          <w:color w:val="auto"/>
          <w:sz w:val="28"/>
          <w:szCs w:val="28"/>
          <w:highlight w:val="none"/>
          <w:lang w:val="en-US" w:eastAsia="zh-CN"/>
        </w:rPr>
        <w:t>F</w:t>
      </w:r>
      <w:r>
        <w:rPr>
          <w:rFonts w:hint="eastAsia" w:eastAsia="仿宋_GB2312" w:cs="仿宋_GB2312"/>
          <w:color w:val="auto"/>
          <w:sz w:val="28"/>
          <w:szCs w:val="28"/>
          <w:highlight w:val="none"/>
        </w:rPr>
        <w:t>i）计算为：</w:t>
      </w:r>
      <w:r>
        <w:rPr>
          <w:rFonts w:ascii="Cambria Math" w:hAnsi="Cambria Math" w:eastAsia="Arial Unicode MS" w:cs="Arial Unicode MS"/>
          <w:color w:val="000000"/>
          <w:position w:val="-28"/>
          <w:sz w:val="28"/>
          <w:szCs w:val="28"/>
          <w:highlight w:val="none"/>
          <w:vertAlign w:val="subscript"/>
        </w:rPr>
        <w:object>
          <v:shape id="_x0000_i1028" o:spt="75" type="#_x0000_t75" style="height:34pt;width:106pt;" o:ole="t" filled="f" o:preferrelative="t" stroked="f" coordsize="21600,21600">
            <v:path/>
            <v:fill on="f" focussize="0,0"/>
            <v:stroke on="f"/>
            <v:imagedata r:id="rId15" o:title=""/>
            <o:lock v:ext="edit" aspectratio="t"/>
            <w10:wrap type="none"/>
            <w10:anchorlock/>
          </v:shape>
          <o:OLEObject Type="Embed" ProgID="Equation.KSEE3" ShapeID="_x0000_i1028" DrawAspect="Content" ObjectID="_1468075728" r:id="rId14">
            <o:LockedField>false</o:LockedField>
          </o:OLEObject>
        </w:object>
      </w:r>
    </w:p>
    <w:p>
      <w:pPr>
        <w:adjustRightInd w:val="0"/>
        <w:snapToGrid w:val="0"/>
        <w:spacing w:line="360" w:lineRule="auto"/>
        <w:ind w:firstLine="560" w:firstLineChars="200"/>
        <w:rPr>
          <w:rFonts w:hint="eastAsia" w:eastAsia="仿宋_GB2312" w:cs="仿宋_GB2312"/>
          <w:color w:val="auto"/>
          <w:sz w:val="28"/>
          <w:szCs w:val="28"/>
          <w:highlight w:val="none"/>
          <w:lang w:val="en-US" w:eastAsia="zh-CN"/>
        </w:rPr>
      </w:pPr>
      <w:r>
        <w:rPr>
          <w:rFonts w:hint="eastAsia" w:eastAsia="仿宋_GB2312" w:cs="仿宋_GB2312"/>
          <w:color w:val="auto"/>
          <w:sz w:val="28"/>
          <w:szCs w:val="28"/>
          <w:highlight w:val="none"/>
          <w:lang w:val="en-US" w:eastAsia="zh-CN"/>
        </w:rPr>
        <w:t>F</w:t>
      </w:r>
      <w:r>
        <w:rPr>
          <w:rFonts w:hint="eastAsia" w:eastAsia="仿宋_GB2312" w:cs="仿宋_GB2312"/>
          <w:color w:val="auto"/>
          <w:sz w:val="28"/>
          <w:szCs w:val="28"/>
          <w:highlight w:val="none"/>
        </w:rPr>
        <w:t>i</w:t>
      </w:r>
      <w:r>
        <w:rPr>
          <w:rFonts w:hint="eastAsia" w:eastAsia="仿宋_GB2312" w:cs="仿宋_GB2312"/>
          <w:color w:val="auto"/>
          <w:sz w:val="28"/>
          <w:szCs w:val="28"/>
          <w:highlight w:val="none"/>
          <w:lang w:eastAsia="zh-CN"/>
        </w:rPr>
        <w:t>：第</w:t>
      </w:r>
      <w:r>
        <w:rPr>
          <w:rFonts w:hint="eastAsia" w:eastAsia="仿宋_GB2312" w:cs="仿宋_GB2312"/>
          <w:color w:val="auto"/>
          <w:sz w:val="28"/>
          <w:szCs w:val="28"/>
          <w:highlight w:val="none"/>
          <w:lang w:val="en-US" w:eastAsia="zh-CN"/>
        </w:rPr>
        <w:t>i个投标单位的</w:t>
      </w:r>
      <w:r>
        <w:rPr>
          <w:rFonts w:hint="eastAsia" w:eastAsia="仿宋_GB2312" w:cs="仿宋_GB2312"/>
          <w:color w:val="auto"/>
          <w:sz w:val="28"/>
          <w:szCs w:val="28"/>
          <w:highlight w:val="none"/>
          <w:lang w:eastAsia="zh-CN"/>
        </w:rPr>
        <w:t>质量与安全生产工作评价</w:t>
      </w:r>
      <w:r>
        <w:rPr>
          <w:rFonts w:hint="eastAsia" w:eastAsia="仿宋_GB2312" w:cs="仿宋_GB2312"/>
          <w:color w:val="auto"/>
          <w:sz w:val="28"/>
          <w:szCs w:val="28"/>
          <w:highlight w:val="none"/>
          <w:lang w:val="en-US" w:eastAsia="zh-CN"/>
        </w:rPr>
        <w:t>得分；</w:t>
      </w:r>
    </w:p>
    <w:p>
      <w:pPr>
        <w:adjustRightInd w:val="0"/>
        <w:snapToGrid w:val="0"/>
        <w:spacing w:line="560" w:lineRule="exact"/>
        <w:ind w:firstLine="560" w:firstLineChars="200"/>
        <w:rPr>
          <w:rFonts w:hint="eastAsia" w:eastAsia="仿宋_GB2312" w:cs="仿宋_GB2312"/>
          <w:color w:val="auto"/>
          <w:sz w:val="28"/>
          <w:szCs w:val="28"/>
          <w:highlight w:val="none"/>
          <w:lang w:val="en-US" w:eastAsia="zh-CN"/>
        </w:rPr>
      </w:pPr>
      <w:r>
        <w:rPr>
          <w:rFonts w:hint="eastAsia" w:eastAsia="仿宋_GB2312" w:cs="仿宋_GB2312"/>
          <w:color w:val="auto"/>
          <w:sz w:val="28"/>
          <w:szCs w:val="28"/>
          <w:highlight w:val="none"/>
          <w:lang w:val="en-US" w:eastAsia="zh-CN"/>
        </w:rPr>
        <w:t>Bi：</w:t>
      </w:r>
      <w:r>
        <w:rPr>
          <w:rFonts w:hint="eastAsia" w:eastAsia="仿宋_GB2312" w:cs="仿宋_GB2312"/>
          <w:color w:val="auto"/>
          <w:sz w:val="28"/>
          <w:szCs w:val="28"/>
          <w:highlight w:val="none"/>
          <w:lang w:eastAsia="zh-CN"/>
        </w:rPr>
        <w:t>第</w:t>
      </w:r>
      <w:r>
        <w:rPr>
          <w:rFonts w:hint="eastAsia" w:eastAsia="仿宋_GB2312" w:cs="仿宋_GB2312"/>
          <w:color w:val="auto"/>
          <w:sz w:val="28"/>
          <w:szCs w:val="28"/>
          <w:highlight w:val="none"/>
          <w:lang w:val="en-US" w:eastAsia="zh-CN"/>
        </w:rPr>
        <w:t>i个投标人的在“宜昌市水利建设项目</w:t>
      </w:r>
      <w:r>
        <w:rPr>
          <w:rFonts w:hint="eastAsia" w:eastAsia="仿宋_GB2312" w:cs="仿宋_GB2312"/>
          <w:color w:val="auto"/>
          <w:sz w:val="28"/>
          <w:szCs w:val="28"/>
          <w:highlight w:val="none"/>
          <w:lang w:eastAsia="zh-CN"/>
        </w:rPr>
        <w:t>质量与安全生产工作评价平台”上</w:t>
      </w:r>
      <w:r>
        <w:rPr>
          <w:rFonts w:hint="eastAsia" w:eastAsia="仿宋_GB2312" w:cs="仿宋_GB2312"/>
          <w:color w:val="auto"/>
          <w:sz w:val="28"/>
          <w:szCs w:val="28"/>
          <w:highlight w:val="none"/>
          <w:lang w:val="en-US" w:eastAsia="zh-CN"/>
        </w:rPr>
        <w:t>的分数值；</w:t>
      </w:r>
    </w:p>
    <w:p>
      <w:pPr>
        <w:adjustRightInd w:val="0"/>
        <w:snapToGrid w:val="0"/>
        <w:spacing w:line="560" w:lineRule="exact"/>
        <w:ind w:firstLine="560" w:firstLineChars="200"/>
        <w:rPr>
          <w:rFonts w:hint="eastAsia" w:eastAsia="仿宋_GB2312" w:cs="仿宋_GB2312"/>
          <w:color w:val="auto"/>
          <w:sz w:val="28"/>
          <w:szCs w:val="28"/>
          <w:highlight w:val="none"/>
          <w:lang w:val="en-US" w:eastAsia="zh-CN"/>
        </w:rPr>
      </w:pPr>
      <w:r>
        <w:rPr>
          <w:rFonts w:hint="eastAsia" w:eastAsia="仿宋_GB2312" w:cs="仿宋_GB2312"/>
          <w:color w:val="auto"/>
          <w:sz w:val="28"/>
          <w:szCs w:val="28"/>
          <w:highlight w:val="none"/>
          <w:lang w:val="en-US" w:eastAsia="zh-CN"/>
        </w:rPr>
        <w:t>C：所有有效投标人在“宜昌市水利建设项目</w:t>
      </w:r>
      <w:r>
        <w:rPr>
          <w:rFonts w:hint="eastAsia" w:eastAsia="仿宋_GB2312" w:cs="仿宋_GB2312"/>
          <w:color w:val="auto"/>
          <w:sz w:val="28"/>
          <w:szCs w:val="28"/>
          <w:highlight w:val="none"/>
          <w:lang w:eastAsia="zh-CN"/>
        </w:rPr>
        <w:t>质量与安全生产工作评价平台”上</w:t>
      </w:r>
      <w:r>
        <w:rPr>
          <w:rFonts w:hint="eastAsia" w:eastAsia="仿宋_GB2312" w:cs="仿宋_GB2312"/>
          <w:color w:val="auto"/>
          <w:sz w:val="28"/>
          <w:szCs w:val="28"/>
          <w:highlight w:val="none"/>
          <w:lang w:val="en-US" w:eastAsia="zh-CN"/>
        </w:rPr>
        <w:t>分数的最大值。</w:t>
      </w:r>
    </w:p>
    <w:p>
      <w:pPr>
        <w:numPr>
          <w:ilvl w:val="255"/>
          <w:numId w:val="0"/>
        </w:numPr>
        <w:adjustRightInd w:val="0"/>
        <w:snapToGrid w:val="0"/>
        <w:spacing w:line="560" w:lineRule="exact"/>
        <w:ind w:firstLine="560" w:firstLineChars="200"/>
        <w:rPr>
          <w:rFonts w:eastAsia="仿宋_GB2312"/>
          <w:color w:val="auto"/>
          <w:sz w:val="28"/>
          <w:szCs w:val="28"/>
          <w:highlight w:val="none"/>
        </w:rPr>
      </w:pPr>
      <w:r>
        <w:rPr>
          <w:rFonts w:hint="eastAsia" w:eastAsia="仿宋_GB2312" w:cs="仿宋_GB2312"/>
          <w:color w:val="auto"/>
          <w:sz w:val="28"/>
          <w:szCs w:val="28"/>
          <w:highlight w:val="none"/>
        </w:rPr>
        <w:t>（7）业绩（</w:t>
      </w:r>
      <w:r>
        <w:rPr>
          <w:rFonts w:eastAsia="仿宋_GB2312"/>
          <w:color w:val="auto"/>
          <w:sz w:val="28"/>
          <w:szCs w:val="28"/>
          <w:highlight w:val="none"/>
        </w:rPr>
        <w:t>0</w:t>
      </w:r>
      <w:r>
        <w:rPr>
          <w:rFonts w:hint="eastAsia" w:eastAsia="仿宋_GB2312" w:cs="仿宋_GB2312"/>
          <w:color w:val="auto"/>
          <w:sz w:val="28"/>
          <w:szCs w:val="28"/>
          <w:highlight w:val="none"/>
        </w:rPr>
        <w:t>～</w:t>
      </w:r>
      <w:r>
        <w:rPr>
          <w:rFonts w:hint="eastAsia" w:eastAsia="仿宋_GB2312"/>
          <w:color w:val="auto"/>
          <w:sz w:val="28"/>
          <w:szCs w:val="28"/>
          <w:highlight w:val="none"/>
          <w:lang w:val="en-US" w:eastAsia="zh-CN"/>
        </w:rPr>
        <w:t>3.5</w:t>
      </w:r>
      <w:r>
        <w:rPr>
          <w:rFonts w:hint="eastAsia" w:eastAsia="仿宋_GB2312" w:cs="仿宋_GB2312"/>
          <w:color w:val="auto"/>
          <w:sz w:val="28"/>
          <w:szCs w:val="28"/>
          <w:highlight w:val="none"/>
        </w:rPr>
        <w:t>分）</w:t>
      </w:r>
    </w:p>
    <w:p>
      <w:pPr>
        <w:adjustRightInd w:val="0"/>
        <w:snapToGrid w:val="0"/>
        <w:spacing w:line="560" w:lineRule="exact"/>
        <w:ind w:firstLine="560" w:firstLineChars="200"/>
        <w:rPr>
          <w:rFonts w:hint="eastAsia" w:eastAsia="仿宋_GB2312" w:cs="仿宋_GB2312"/>
          <w:color w:val="auto"/>
          <w:sz w:val="28"/>
          <w:szCs w:val="28"/>
          <w:highlight w:val="none"/>
        </w:rPr>
      </w:pPr>
      <w:r>
        <w:rPr>
          <w:rFonts w:hint="eastAsia" w:eastAsia="仿宋_GB2312" w:cs="仿宋_GB2312"/>
          <w:color w:val="auto"/>
          <w:sz w:val="28"/>
          <w:szCs w:val="28"/>
          <w:highlight w:val="none"/>
        </w:rPr>
        <w:t>近</w:t>
      </w:r>
      <w:r>
        <w:rPr>
          <w:rFonts w:hint="eastAsia" w:eastAsia="仿宋_GB2312" w:cs="仿宋_GB2312"/>
          <w:color w:val="auto"/>
          <w:sz w:val="28"/>
          <w:szCs w:val="28"/>
          <w:highlight w:val="none"/>
          <w:lang w:val="en-US" w:eastAsia="zh-CN"/>
        </w:rPr>
        <w:t>五年</w:t>
      </w:r>
      <w:r>
        <w:rPr>
          <w:rFonts w:eastAsia="仿宋_GB2312"/>
          <w:color w:val="auto"/>
          <w:sz w:val="28"/>
          <w:szCs w:val="28"/>
        </w:rPr>
        <w:t>（从投标截止日往前推算，以中标通知签发的日期为准）</w:t>
      </w:r>
      <w:r>
        <w:rPr>
          <w:rFonts w:hint="eastAsia" w:eastAsia="仿宋_GB2312" w:cs="仿宋_GB2312"/>
          <w:color w:val="auto"/>
          <w:sz w:val="28"/>
          <w:szCs w:val="28"/>
          <w:highlight w:val="none"/>
        </w:rPr>
        <w:t>承接过</w:t>
      </w:r>
      <w:r>
        <w:rPr>
          <w:rFonts w:hint="eastAsia" w:eastAsia="仿宋_GB2312" w:cs="仿宋_GB2312"/>
          <w:color w:val="auto"/>
          <w:sz w:val="28"/>
          <w:szCs w:val="28"/>
          <w:highlight w:val="none"/>
          <w:lang w:eastAsia="zh-CN"/>
        </w:rPr>
        <w:t>同类</w:t>
      </w:r>
      <w:r>
        <w:rPr>
          <w:rFonts w:hint="eastAsia" w:eastAsia="仿宋_GB2312" w:cs="仿宋_GB2312"/>
          <w:color w:val="auto"/>
          <w:sz w:val="28"/>
          <w:szCs w:val="28"/>
          <w:highlight w:val="none"/>
        </w:rPr>
        <w:t>工程（以中标通知书、合同为准）的得</w:t>
      </w:r>
      <w:r>
        <w:rPr>
          <w:rFonts w:hint="eastAsia" w:eastAsia="仿宋_GB2312" w:cs="仿宋_GB2312"/>
          <w:color w:val="auto"/>
          <w:sz w:val="28"/>
          <w:szCs w:val="28"/>
          <w:highlight w:val="none"/>
          <w:lang w:val="en-US" w:eastAsia="zh-CN"/>
        </w:rPr>
        <w:t>0.5</w:t>
      </w:r>
      <w:r>
        <w:rPr>
          <w:rFonts w:hint="eastAsia" w:eastAsia="仿宋_GB2312" w:cs="仿宋_GB2312"/>
          <w:color w:val="auto"/>
          <w:sz w:val="28"/>
          <w:szCs w:val="28"/>
          <w:highlight w:val="none"/>
        </w:rPr>
        <w:t>分。</w:t>
      </w:r>
    </w:p>
    <w:p>
      <w:pPr>
        <w:adjustRightInd w:val="0"/>
        <w:snapToGrid w:val="0"/>
        <w:spacing w:line="560" w:lineRule="exact"/>
        <w:ind w:firstLine="560" w:firstLineChars="200"/>
        <w:rPr>
          <w:rFonts w:hint="eastAsia" w:eastAsia="仿宋_GB2312" w:cs="仿宋_GB2312"/>
          <w:color w:val="auto"/>
          <w:sz w:val="28"/>
          <w:szCs w:val="28"/>
          <w:highlight w:val="none"/>
        </w:rPr>
      </w:pPr>
      <w:r>
        <w:rPr>
          <w:rFonts w:hint="eastAsia" w:eastAsia="仿宋_GB2312" w:cs="仿宋_GB2312"/>
          <w:color w:val="auto"/>
          <w:sz w:val="28"/>
          <w:szCs w:val="28"/>
          <w:highlight w:val="none"/>
          <w:lang w:eastAsia="zh-CN"/>
        </w:rPr>
        <w:t>近</w:t>
      </w:r>
      <w:r>
        <w:rPr>
          <w:rFonts w:hint="eastAsia" w:eastAsia="仿宋_GB2312" w:cs="仿宋_GB2312"/>
          <w:color w:val="auto"/>
          <w:sz w:val="28"/>
          <w:szCs w:val="28"/>
          <w:highlight w:val="none"/>
          <w:lang w:val="en-US" w:eastAsia="zh-CN"/>
        </w:rPr>
        <w:t>五年</w:t>
      </w:r>
      <w:r>
        <w:rPr>
          <w:rFonts w:eastAsia="仿宋_GB2312"/>
          <w:color w:val="auto"/>
          <w:sz w:val="28"/>
          <w:szCs w:val="28"/>
        </w:rPr>
        <w:t>（从投标截止日往前推算，以</w:t>
      </w:r>
      <w:r>
        <w:rPr>
          <w:rFonts w:hint="eastAsia" w:eastAsia="仿宋_GB2312" w:cs="仿宋_GB2312"/>
          <w:color w:val="auto"/>
          <w:sz w:val="28"/>
          <w:szCs w:val="28"/>
          <w:highlight w:val="none"/>
          <w:lang w:eastAsia="zh-CN"/>
        </w:rPr>
        <w:t>合同工程完工验收鉴定书印发日期</w:t>
      </w:r>
      <w:r>
        <w:rPr>
          <w:rFonts w:eastAsia="仿宋_GB2312"/>
          <w:color w:val="auto"/>
          <w:sz w:val="28"/>
          <w:szCs w:val="28"/>
        </w:rPr>
        <w:t>为准）</w:t>
      </w:r>
      <w:r>
        <w:rPr>
          <w:rFonts w:hint="eastAsia" w:eastAsia="仿宋_GB2312" w:cs="仿宋_GB2312"/>
          <w:color w:val="auto"/>
          <w:sz w:val="28"/>
          <w:szCs w:val="28"/>
          <w:highlight w:val="none"/>
          <w:lang w:val="en-US" w:eastAsia="zh-CN"/>
        </w:rPr>
        <w:t>完成过同类或类似工程</w:t>
      </w:r>
      <w:r>
        <w:rPr>
          <w:rFonts w:hint="eastAsia" w:eastAsia="仿宋_GB2312" w:cs="仿宋_GB2312"/>
          <w:color w:val="auto"/>
          <w:sz w:val="28"/>
          <w:szCs w:val="28"/>
          <w:highlight w:val="none"/>
        </w:rPr>
        <w:t>（以</w:t>
      </w:r>
      <w:r>
        <w:rPr>
          <w:rFonts w:hint="eastAsia" w:eastAsia="仿宋_GB2312" w:cs="仿宋_GB2312"/>
          <w:color w:val="auto"/>
          <w:sz w:val="28"/>
          <w:szCs w:val="28"/>
          <w:highlight w:val="none"/>
          <w:lang w:eastAsia="zh-CN"/>
        </w:rPr>
        <w:t>合同工程完工验收鉴定书及验收人员签字表为准</w:t>
      </w:r>
      <w:r>
        <w:rPr>
          <w:rFonts w:hint="eastAsia" w:eastAsia="仿宋_GB2312" w:cs="仿宋_GB2312"/>
          <w:color w:val="auto"/>
          <w:sz w:val="28"/>
          <w:szCs w:val="28"/>
          <w:highlight w:val="none"/>
        </w:rPr>
        <w:t>）的，每一项（单个合同项目）得</w:t>
      </w:r>
      <w:r>
        <w:rPr>
          <w:rFonts w:hint="eastAsia" w:eastAsia="仿宋_GB2312"/>
          <w:color w:val="auto"/>
          <w:sz w:val="28"/>
          <w:szCs w:val="28"/>
          <w:highlight w:val="none"/>
        </w:rPr>
        <w:t>1</w:t>
      </w:r>
      <w:r>
        <w:rPr>
          <w:rFonts w:hint="eastAsia" w:eastAsia="仿宋_GB2312"/>
          <w:color w:val="auto"/>
          <w:sz w:val="28"/>
          <w:szCs w:val="28"/>
          <w:highlight w:val="none"/>
          <w:lang w:val="en-US" w:eastAsia="zh-CN"/>
        </w:rPr>
        <w:t>.5</w:t>
      </w:r>
      <w:r>
        <w:rPr>
          <w:rFonts w:hint="eastAsia" w:eastAsia="仿宋_GB2312" w:cs="仿宋_GB2312"/>
          <w:color w:val="auto"/>
          <w:sz w:val="28"/>
          <w:szCs w:val="28"/>
          <w:highlight w:val="none"/>
        </w:rPr>
        <w:t>分，最多得</w:t>
      </w:r>
      <w:r>
        <w:rPr>
          <w:rFonts w:hint="eastAsia" w:eastAsia="仿宋_GB2312" w:cs="仿宋_GB2312"/>
          <w:color w:val="auto"/>
          <w:sz w:val="28"/>
          <w:szCs w:val="28"/>
          <w:highlight w:val="none"/>
          <w:lang w:val="en-US" w:eastAsia="zh-CN"/>
        </w:rPr>
        <w:t>3</w:t>
      </w:r>
      <w:r>
        <w:rPr>
          <w:rFonts w:hint="eastAsia" w:eastAsia="仿宋_GB2312" w:cs="仿宋_GB2312"/>
          <w:color w:val="auto"/>
          <w:sz w:val="28"/>
          <w:szCs w:val="28"/>
          <w:highlight w:val="none"/>
        </w:rPr>
        <w:t>分。</w:t>
      </w:r>
    </w:p>
    <w:p>
      <w:pPr>
        <w:adjustRightInd w:val="0"/>
        <w:snapToGrid w:val="0"/>
        <w:spacing w:line="560" w:lineRule="exact"/>
        <w:ind w:firstLine="560" w:firstLineChars="200"/>
        <w:rPr>
          <w:rFonts w:hint="eastAsia" w:eastAsia="仿宋_GB2312" w:cs="仿宋_GB2312"/>
          <w:color w:val="auto"/>
          <w:sz w:val="28"/>
          <w:szCs w:val="28"/>
          <w:highlight w:val="none"/>
        </w:rPr>
      </w:pPr>
      <w:r>
        <w:rPr>
          <w:rFonts w:hint="eastAsia" w:eastAsia="仿宋_GB2312" w:cs="仿宋_GB2312"/>
          <w:color w:val="auto"/>
          <w:sz w:val="28"/>
          <w:szCs w:val="28"/>
          <w:highlight w:val="none"/>
          <w:lang w:eastAsia="zh-CN"/>
        </w:rPr>
        <w:t>单个项目不得同时加分。</w:t>
      </w:r>
    </w:p>
    <w:p>
      <w:pPr>
        <w:adjustRightInd w:val="0"/>
        <w:snapToGrid w:val="0"/>
        <w:spacing w:line="560" w:lineRule="exact"/>
        <w:ind w:firstLine="560" w:firstLineChars="200"/>
        <w:outlineLvl w:val="3"/>
        <w:rPr>
          <w:rFonts w:eastAsia="仿宋_GB2312"/>
          <w:color w:val="auto"/>
          <w:sz w:val="28"/>
          <w:szCs w:val="28"/>
          <w:highlight w:val="none"/>
        </w:rPr>
      </w:pPr>
      <w:r>
        <w:rPr>
          <w:rFonts w:hint="eastAsia" w:eastAsia="仿宋_GB2312" w:cs="仿宋_GB2312"/>
          <w:color w:val="auto"/>
          <w:sz w:val="28"/>
          <w:szCs w:val="28"/>
          <w:highlight w:val="none"/>
          <w:lang w:eastAsia="zh-CN"/>
        </w:rPr>
        <w:t>（</w:t>
      </w:r>
      <w:r>
        <w:rPr>
          <w:rFonts w:hint="eastAsia" w:eastAsia="仿宋_GB2312" w:cs="仿宋_GB2312"/>
          <w:color w:val="auto"/>
          <w:sz w:val="28"/>
          <w:szCs w:val="28"/>
          <w:highlight w:val="none"/>
          <w:lang w:val="en-US" w:eastAsia="zh-CN"/>
        </w:rPr>
        <w:t>8</w:t>
      </w:r>
      <w:r>
        <w:rPr>
          <w:rFonts w:hint="eastAsia" w:eastAsia="仿宋_GB2312" w:cs="仿宋_GB2312"/>
          <w:color w:val="auto"/>
          <w:sz w:val="28"/>
          <w:szCs w:val="28"/>
          <w:highlight w:val="none"/>
          <w:lang w:eastAsia="zh-CN"/>
        </w:rPr>
        <w:t>）财务状况</w:t>
      </w:r>
      <w:r>
        <w:rPr>
          <w:rFonts w:hint="eastAsia" w:eastAsia="仿宋_GB2312" w:cs="仿宋_GB2312"/>
          <w:color w:val="auto"/>
          <w:sz w:val="28"/>
          <w:szCs w:val="28"/>
          <w:highlight w:val="none"/>
        </w:rPr>
        <w:t>（</w:t>
      </w:r>
      <w:r>
        <w:rPr>
          <w:rFonts w:eastAsia="仿宋_GB2312"/>
          <w:color w:val="auto"/>
          <w:sz w:val="28"/>
          <w:szCs w:val="28"/>
          <w:highlight w:val="none"/>
        </w:rPr>
        <w:t>0</w:t>
      </w:r>
      <w:r>
        <w:rPr>
          <w:rFonts w:hint="eastAsia" w:eastAsia="仿宋_GB2312" w:cs="仿宋_GB2312"/>
          <w:color w:val="auto"/>
          <w:sz w:val="28"/>
          <w:szCs w:val="28"/>
          <w:highlight w:val="none"/>
        </w:rPr>
        <w:t>～</w:t>
      </w:r>
      <w:r>
        <w:rPr>
          <w:rFonts w:hint="eastAsia" w:eastAsia="仿宋_GB2312"/>
          <w:color w:val="auto"/>
          <w:sz w:val="28"/>
          <w:szCs w:val="28"/>
          <w:highlight w:val="none"/>
          <w:lang w:val="en-US" w:eastAsia="zh-CN"/>
        </w:rPr>
        <w:t>2</w:t>
      </w:r>
      <w:r>
        <w:rPr>
          <w:rFonts w:hint="eastAsia" w:eastAsia="仿宋_GB2312" w:cs="仿宋_GB2312"/>
          <w:color w:val="auto"/>
          <w:sz w:val="28"/>
          <w:szCs w:val="28"/>
          <w:highlight w:val="none"/>
        </w:rPr>
        <w:t>分）</w:t>
      </w:r>
    </w:p>
    <w:p>
      <w:pPr>
        <w:adjustRightInd w:val="0"/>
        <w:snapToGrid w:val="0"/>
        <w:spacing w:line="560" w:lineRule="exact"/>
        <w:ind w:firstLine="560" w:firstLineChars="200"/>
        <w:outlineLvl w:val="3"/>
        <w:rPr>
          <w:rFonts w:hint="eastAsia"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rPr>
        <w:t>①</w:t>
      </w:r>
      <w:r>
        <w:rPr>
          <w:rFonts w:hint="eastAsia" w:eastAsia="仿宋_GB2312"/>
          <w:color w:val="auto"/>
          <w:sz w:val="28"/>
          <w:szCs w:val="28"/>
          <w:highlight w:val="none"/>
          <w:lang w:val="en-US" w:eastAsia="zh-CN"/>
        </w:rPr>
        <w:t>投标截止日前10天以内，投标人</w:t>
      </w:r>
      <w:r>
        <w:rPr>
          <w:rFonts w:hint="eastAsia" w:eastAsia="仿宋_GB2312" w:cs="仿宋_GB2312"/>
          <w:color w:val="auto"/>
          <w:sz w:val="28"/>
          <w:szCs w:val="28"/>
          <w:highlight w:val="none"/>
          <w:lang w:val="en-US" w:eastAsia="zh-CN"/>
        </w:rPr>
        <w:t>的</w:t>
      </w:r>
      <w:r>
        <w:rPr>
          <w:rFonts w:hint="eastAsia" w:eastAsia="仿宋_GB2312" w:cs="Times New Roman"/>
          <w:color w:val="auto"/>
          <w:sz w:val="28"/>
          <w:szCs w:val="28"/>
          <w:highlight w:val="none"/>
          <w:lang w:eastAsia="zh-CN"/>
        </w:rPr>
        <w:t>银行</w:t>
      </w:r>
      <w:r>
        <w:rPr>
          <w:rFonts w:hint="eastAsia" w:eastAsia="仿宋_GB2312" w:cs="仿宋_GB2312"/>
          <w:color w:val="auto"/>
          <w:sz w:val="28"/>
          <w:szCs w:val="28"/>
          <w:highlight w:val="none"/>
          <w:lang w:val="en-US" w:eastAsia="zh-CN"/>
        </w:rPr>
        <w:t>企业信用等级为AA级及以上的得1.5分，为A级的得1分</w:t>
      </w:r>
      <w:r>
        <w:rPr>
          <w:rFonts w:hint="eastAsia" w:eastAsia="仿宋_GB2312" w:cs="仿宋_GB2312"/>
          <w:color w:val="auto"/>
          <w:sz w:val="28"/>
          <w:szCs w:val="28"/>
          <w:highlight w:val="none"/>
          <w:lang w:eastAsia="zh-CN"/>
        </w:rPr>
        <w:t>，其他不得分；</w:t>
      </w:r>
    </w:p>
    <w:p>
      <w:pPr>
        <w:adjustRightInd w:val="0"/>
        <w:snapToGrid w:val="0"/>
        <w:spacing w:line="560" w:lineRule="exact"/>
        <w:ind w:firstLine="560" w:firstLineChars="200"/>
        <w:outlineLvl w:val="3"/>
        <w:rPr>
          <w:rFonts w:hint="eastAsia" w:eastAsia="仿宋_GB2312"/>
          <w:color w:val="auto"/>
          <w:sz w:val="28"/>
          <w:szCs w:val="28"/>
          <w:lang w:val="en-US" w:eastAsia="zh-CN"/>
        </w:rPr>
      </w:pPr>
      <w:r>
        <w:rPr>
          <w:rFonts w:hint="eastAsia" w:ascii="仿宋_GB2312" w:hAnsi="仿宋_GB2312" w:eastAsia="仿宋_GB2312" w:cs="仿宋_GB2312"/>
          <w:color w:val="auto"/>
          <w:sz w:val="28"/>
          <w:szCs w:val="28"/>
          <w:highlight w:val="none"/>
        </w:rPr>
        <w:t>②</w:t>
      </w:r>
      <w:r>
        <w:rPr>
          <w:rFonts w:hint="eastAsia" w:eastAsia="仿宋_GB2312"/>
          <w:color w:val="auto"/>
          <w:sz w:val="28"/>
          <w:szCs w:val="28"/>
          <w:highlight w:val="none"/>
          <w:lang w:val="en-US" w:eastAsia="zh-CN"/>
        </w:rPr>
        <w:t>投标截止日前10天以内，投标人纳税信用等级为A级的得0.5分，其他不得分。</w:t>
      </w:r>
    </w:p>
    <w:p>
      <w:pPr>
        <w:adjustRightInd w:val="0"/>
        <w:snapToGrid w:val="0"/>
        <w:spacing w:line="560" w:lineRule="exact"/>
        <w:ind w:firstLine="600" w:firstLineChars="200"/>
        <w:outlineLvl w:val="9"/>
        <w:rPr>
          <w:rFonts w:eastAsia="仿宋_GB2312"/>
          <w:color w:val="auto"/>
          <w:sz w:val="28"/>
          <w:szCs w:val="28"/>
          <w:highlight w:val="none"/>
        </w:rPr>
      </w:pPr>
      <w:r>
        <w:rPr>
          <w:rFonts w:hint="default" w:ascii="Times New Roman" w:hAnsi="Times New Roman" w:cs="Times New Roman"/>
          <w:color w:val="auto"/>
          <w:sz w:val="30"/>
          <w:szCs w:val="30"/>
          <w:lang w:eastAsia="zh-CN"/>
        </w:rPr>
        <w:t>（</w:t>
      </w:r>
      <w:r>
        <w:rPr>
          <w:rFonts w:hint="default" w:ascii="Times New Roman" w:hAnsi="Times New Roman" w:cs="Times New Roman"/>
          <w:color w:val="auto"/>
          <w:sz w:val="30"/>
          <w:szCs w:val="30"/>
          <w:lang w:val="en-US" w:eastAsia="zh-CN"/>
        </w:rPr>
        <w:t>9</w:t>
      </w:r>
      <w:r>
        <w:rPr>
          <w:rFonts w:hint="default" w:ascii="Times New Roman" w:hAnsi="Times New Roman" w:cs="Times New Roman"/>
          <w:color w:val="auto"/>
          <w:sz w:val="30"/>
          <w:szCs w:val="30"/>
          <w:lang w:eastAsia="zh-CN"/>
        </w:rPr>
        <w:t>）</w:t>
      </w:r>
      <w:r>
        <w:rPr>
          <w:rFonts w:hint="eastAsia" w:eastAsia="仿宋_GB2312" w:cs="仿宋_GB2312"/>
          <w:color w:val="auto"/>
          <w:sz w:val="28"/>
          <w:szCs w:val="28"/>
          <w:highlight w:val="none"/>
        </w:rPr>
        <w:t>不良行为记录及安全事故（扣分制）</w:t>
      </w:r>
    </w:p>
    <w:p>
      <w:pPr>
        <w:adjustRightInd w:val="0"/>
        <w:snapToGrid w:val="0"/>
        <w:spacing w:line="560" w:lineRule="exact"/>
        <w:ind w:firstLine="560" w:firstLineChars="200"/>
        <w:rPr>
          <w:rFonts w:eastAsia="仿宋_GB2312"/>
          <w:color w:val="auto"/>
          <w:sz w:val="28"/>
          <w:szCs w:val="28"/>
          <w:highlight w:val="none"/>
        </w:rPr>
      </w:pPr>
      <w:r>
        <w:rPr>
          <w:rFonts w:hint="eastAsia" w:eastAsia="仿宋_GB2312" w:cs="仿宋_GB2312"/>
          <w:color w:val="auto"/>
          <w:sz w:val="28"/>
          <w:szCs w:val="28"/>
          <w:highlight w:val="none"/>
        </w:rPr>
        <w:t>按下列标准累计扣分，扣分不设下限：</w:t>
      </w:r>
    </w:p>
    <w:p>
      <w:pPr>
        <w:adjustRightInd w:val="0"/>
        <w:snapToGrid w:val="0"/>
        <w:spacing w:line="560" w:lineRule="exact"/>
        <w:ind w:firstLine="560" w:firstLineChars="200"/>
        <w:rPr>
          <w:rFonts w:hint="eastAsia"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rPr>
        <w:t>①</w:t>
      </w:r>
      <w:r>
        <w:rPr>
          <w:rFonts w:hint="eastAsia" w:eastAsia="仿宋_GB2312" w:cs="仿宋_GB2312"/>
          <w:color w:val="auto"/>
          <w:sz w:val="28"/>
          <w:szCs w:val="28"/>
          <w:highlight w:val="none"/>
        </w:rPr>
        <w:t>投标人的总得分中</w:t>
      </w:r>
      <w:r>
        <w:rPr>
          <w:rFonts w:hint="eastAsia" w:eastAsia="仿宋_GB2312" w:cs="仿宋_GB2312"/>
          <w:color w:val="auto"/>
          <w:sz w:val="28"/>
          <w:szCs w:val="28"/>
          <w:highlight w:val="none"/>
          <w:lang w:eastAsia="zh-CN"/>
        </w:rPr>
        <w:t>扣除全国</w:t>
      </w:r>
      <w:r>
        <w:rPr>
          <w:rFonts w:hint="eastAsia" w:eastAsia="仿宋_GB2312" w:cs="仿宋_GB2312"/>
          <w:color w:val="auto"/>
          <w:sz w:val="28"/>
          <w:szCs w:val="28"/>
          <w:highlight w:val="none"/>
        </w:rPr>
        <w:t>水利建设市场监管服务平台上</w:t>
      </w:r>
      <w:r>
        <w:rPr>
          <w:rFonts w:hint="eastAsia" w:eastAsia="仿宋_GB2312" w:cs="仿宋_GB2312"/>
          <w:color w:val="auto"/>
          <w:sz w:val="28"/>
          <w:szCs w:val="28"/>
          <w:highlight w:val="none"/>
          <w:lang w:eastAsia="zh-CN"/>
        </w:rPr>
        <w:t>投标截止之日该企业公开期限内的</w:t>
      </w:r>
      <w:r>
        <w:rPr>
          <w:rFonts w:hint="eastAsia" w:eastAsia="仿宋_GB2312" w:cs="仿宋_GB2312"/>
          <w:color w:val="auto"/>
          <w:sz w:val="28"/>
          <w:szCs w:val="28"/>
          <w:highlight w:val="none"/>
        </w:rPr>
        <w:t>扣分</w:t>
      </w:r>
      <w:r>
        <w:rPr>
          <w:rFonts w:hint="eastAsia" w:eastAsia="仿宋_GB2312" w:cs="仿宋_GB2312"/>
          <w:color w:val="auto"/>
          <w:sz w:val="28"/>
          <w:szCs w:val="28"/>
          <w:highlight w:val="none"/>
          <w:lang w:eastAsia="zh-CN"/>
        </w:rPr>
        <w:t>数值；投标人受到省级及以上水行政主管、公共资源交易监督部门通报批评，</w:t>
      </w:r>
      <w:r>
        <w:rPr>
          <w:rFonts w:hint="eastAsia" w:eastAsia="仿宋_GB2312" w:cs="仿宋_GB2312"/>
          <w:color w:val="auto"/>
          <w:sz w:val="28"/>
          <w:szCs w:val="28"/>
          <w:highlight w:val="none"/>
          <w:lang w:val="en-US" w:eastAsia="zh-CN"/>
        </w:rPr>
        <w:t>投标截止之日仍在处理期限内的</w:t>
      </w:r>
      <w:r>
        <w:rPr>
          <w:rFonts w:hint="eastAsia" w:eastAsia="仿宋_GB2312" w:cs="仿宋_GB2312"/>
          <w:color w:val="auto"/>
          <w:sz w:val="28"/>
          <w:szCs w:val="28"/>
          <w:highlight w:val="none"/>
          <w:lang w:eastAsia="zh-CN"/>
        </w:rPr>
        <w:t>扣</w:t>
      </w:r>
      <w:r>
        <w:rPr>
          <w:rFonts w:hint="eastAsia" w:eastAsia="仿宋_GB2312" w:cs="仿宋_GB2312"/>
          <w:color w:val="auto"/>
          <w:sz w:val="28"/>
          <w:szCs w:val="28"/>
          <w:highlight w:val="none"/>
          <w:lang w:val="en-US" w:eastAsia="zh-CN"/>
        </w:rPr>
        <w:t>2分；投标人</w:t>
      </w:r>
      <w:r>
        <w:rPr>
          <w:rFonts w:hint="eastAsia" w:eastAsia="仿宋_GB2312" w:cs="仿宋_GB2312"/>
          <w:color w:val="auto"/>
          <w:sz w:val="28"/>
          <w:szCs w:val="28"/>
          <w:highlight w:val="none"/>
          <w:lang w:eastAsia="zh-CN"/>
        </w:rPr>
        <w:t>受到地市级、县级水行政主管部门或公共资源交易监督部门通报批评，</w:t>
      </w:r>
      <w:r>
        <w:rPr>
          <w:rFonts w:hint="eastAsia" w:eastAsia="仿宋_GB2312" w:cs="仿宋_GB2312"/>
          <w:color w:val="auto"/>
          <w:sz w:val="28"/>
          <w:szCs w:val="28"/>
          <w:highlight w:val="none"/>
          <w:lang w:val="en-US" w:eastAsia="zh-CN"/>
        </w:rPr>
        <w:t>投标截止之日仍在处理期限内</w:t>
      </w:r>
      <w:r>
        <w:rPr>
          <w:rFonts w:hint="eastAsia" w:eastAsia="仿宋_GB2312" w:cs="仿宋_GB2312"/>
          <w:color w:val="auto"/>
          <w:sz w:val="28"/>
          <w:szCs w:val="28"/>
          <w:highlight w:val="none"/>
          <w:lang w:eastAsia="zh-CN"/>
        </w:rPr>
        <w:t>的扣</w:t>
      </w:r>
      <w:r>
        <w:rPr>
          <w:rFonts w:hint="eastAsia" w:eastAsia="仿宋_GB2312" w:cs="仿宋_GB2312"/>
          <w:color w:val="auto"/>
          <w:sz w:val="28"/>
          <w:szCs w:val="28"/>
          <w:highlight w:val="none"/>
          <w:lang w:val="en-US" w:eastAsia="zh-CN"/>
        </w:rPr>
        <w:t>1.5分。</w:t>
      </w:r>
    </w:p>
    <w:p>
      <w:pPr>
        <w:adjustRightInd w:val="0"/>
        <w:snapToGrid w:val="0"/>
        <w:spacing w:line="560" w:lineRule="exact"/>
        <w:ind w:firstLine="560" w:firstLineChars="200"/>
        <w:rPr>
          <w:rFonts w:hint="eastAsia" w:eastAsia="仿宋_GB2312" w:cs="仿宋_GB2312"/>
          <w:color w:val="auto"/>
          <w:sz w:val="28"/>
          <w:szCs w:val="28"/>
          <w:highlight w:val="none"/>
          <w:lang w:eastAsia="zh-CN"/>
        </w:rPr>
      </w:pPr>
      <w:r>
        <w:rPr>
          <w:rFonts w:hint="eastAsia" w:eastAsia="仿宋_GB2312" w:cs="仿宋_GB2312"/>
          <w:color w:val="auto"/>
          <w:sz w:val="28"/>
          <w:szCs w:val="28"/>
          <w:highlight w:val="none"/>
          <w:lang w:eastAsia="zh-CN"/>
        </w:rPr>
        <w:t>②</w:t>
      </w:r>
      <w:r>
        <w:rPr>
          <w:rFonts w:hint="eastAsia" w:eastAsia="仿宋_GB2312" w:cs="仿宋_GB2312"/>
          <w:color w:val="auto"/>
          <w:sz w:val="28"/>
          <w:szCs w:val="28"/>
          <w:highlight w:val="none"/>
        </w:rPr>
        <w:t>投标人近</w:t>
      </w:r>
      <w:r>
        <w:rPr>
          <w:rFonts w:hint="eastAsia" w:eastAsia="仿宋_GB2312" w:cs="仿宋_GB2312"/>
          <w:color w:val="auto"/>
          <w:sz w:val="28"/>
          <w:szCs w:val="28"/>
          <w:highlight w:val="none"/>
          <w:lang w:val="en-US" w:eastAsia="zh-CN"/>
        </w:rPr>
        <w:t>五</w:t>
      </w:r>
      <w:r>
        <w:rPr>
          <w:rFonts w:hint="eastAsia" w:eastAsia="仿宋_GB2312" w:cs="仿宋_GB2312"/>
          <w:color w:val="auto"/>
          <w:sz w:val="28"/>
          <w:szCs w:val="28"/>
          <w:highlight w:val="none"/>
        </w:rPr>
        <w:t>年</w:t>
      </w:r>
      <w:r>
        <w:rPr>
          <w:rFonts w:hint="eastAsia" w:eastAsia="仿宋_GB2312" w:cs="仿宋_GB2312"/>
          <w:color w:val="auto"/>
          <w:sz w:val="28"/>
          <w:szCs w:val="28"/>
          <w:highlight w:val="none"/>
          <w:lang w:eastAsia="zh-CN"/>
        </w:rPr>
        <w:t>（投标截止之日往前推算，以事故调查报告的批复时间为准）</w:t>
      </w:r>
      <w:r>
        <w:rPr>
          <w:rFonts w:hint="eastAsia" w:eastAsia="仿宋_GB2312" w:cs="仿宋_GB2312"/>
          <w:color w:val="auto"/>
          <w:sz w:val="28"/>
          <w:szCs w:val="28"/>
          <w:highlight w:val="none"/>
        </w:rPr>
        <w:t>承建的项目发生过一般</w:t>
      </w:r>
      <w:r>
        <w:rPr>
          <w:rFonts w:hint="eastAsia" w:eastAsia="仿宋_GB2312" w:cs="仿宋_GB2312"/>
          <w:color w:val="auto"/>
          <w:sz w:val="28"/>
          <w:szCs w:val="28"/>
          <w:highlight w:val="none"/>
          <w:lang w:eastAsia="zh-CN"/>
        </w:rPr>
        <w:t>及以上</w:t>
      </w:r>
      <w:r>
        <w:rPr>
          <w:rFonts w:hint="eastAsia" w:eastAsia="仿宋_GB2312" w:cs="仿宋_GB2312"/>
          <w:color w:val="auto"/>
          <w:sz w:val="28"/>
          <w:szCs w:val="28"/>
          <w:highlight w:val="none"/>
        </w:rPr>
        <w:t>生产安全</w:t>
      </w:r>
      <w:r>
        <w:rPr>
          <w:rFonts w:hint="eastAsia" w:eastAsia="仿宋_GB2312" w:cs="仿宋_GB2312"/>
          <w:color w:val="auto"/>
          <w:sz w:val="28"/>
          <w:szCs w:val="28"/>
          <w:highlight w:val="none"/>
          <w:lang w:eastAsia="zh-CN"/>
        </w:rPr>
        <w:t>责任</w:t>
      </w:r>
      <w:r>
        <w:rPr>
          <w:rFonts w:hint="eastAsia" w:eastAsia="仿宋_GB2312" w:cs="仿宋_GB2312"/>
          <w:color w:val="auto"/>
          <w:sz w:val="28"/>
          <w:szCs w:val="28"/>
          <w:highlight w:val="none"/>
        </w:rPr>
        <w:t>事故的每次扣</w:t>
      </w:r>
      <w:r>
        <w:rPr>
          <w:rFonts w:hint="eastAsia" w:eastAsia="仿宋_GB2312"/>
          <w:color w:val="auto"/>
          <w:sz w:val="28"/>
          <w:szCs w:val="28"/>
          <w:highlight w:val="none"/>
          <w:lang w:val="en-US" w:eastAsia="zh-CN"/>
        </w:rPr>
        <w:t>3</w:t>
      </w:r>
      <w:r>
        <w:rPr>
          <w:rFonts w:hint="eastAsia" w:eastAsia="仿宋_GB2312" w:cs="仿宋_GB2312"/>
          <w:color w:val="auto"/>
          <w:sz w:val="28"/>
          <w:szCs w:val="28"/>
          <w:highlight w:val="none"/>
        </w:rPr>
        <w:t>分</w:t>
      </w:r>
      <w:r>
        <w:rPr>
          <w:rFonts w:hint="eastAsia" w:eastAsia="仿宋_GB2312" w:cs="仿宋_GB2312"/>
          <w:color w:val="auto"/>
          <w:sz w:val="28"/>
          <w:szCs w:val="28"/>
          <w:highlight w:val="none"/>
          <w:lang w:eastAsia="zh-CN"/>
        </w:rPr>
        <w:t>。</w:t>
      </w:r>
    </w:p>
    <w:p>
      <w:pPr>
        <w:adjustRightInd w:val="0"/>
        <w:snapToGrid w:val="0"/>
        <w:spacing w:line="560" w:lineRule="exact"/>
        <w:ind w:firstLine="560" w:firstLineChars="200"/>
        <w:rPr>
          <w:rFonts w:hint="eastAsia" w:eastAsia="仿宋_GB2312" w:cs="仿宋_GB2312"/>
          <w:color w:val="auto"/>
          <w:sz w:val="28"/>
          <w:szCs w:val="28"/>
          <w:highlight w:val="none"/>
          <w:lang w:eastAsia="zh-CN"/>
        </w:rPr>
      </w:pPr>
      <w:r>
        <w:rPr>
          <w:rFonts w:hint="eastAsia" w:eastAsia="仿宋_GB2312"/>
          <w:color w:val="auto"/>
          <w:sz w:val="28"/>
          <w:szCs w:val="28"/>
          <w:highlight w:val="none"/>
          <w:lang w:eastAsia="zh-CN"/>
        </w:rPr>
        <w:t>同一投标人同一事项受到处理后被重复扣分的，按最大扣分项扣分。</w:t>
      </w:r>
    </w:p>
    <w:p>
      <w:pPr>
        <w:adjustRightInd w:val="0"/>
        <w:snapToGrid w:val="0"/>
        <w:spacing w:line="560" w:lineRule="exact"/>
        <w:ind w:firstLine="560" w:firstLineChars="200"/>
        <w:rPr>
          <w:rFonts w:eastAsia="仿宋_GB2312" w:cs="仿宋_GB2312"/>
          <w:color w:val="auto"/>
          <w:sz w:val="28"/>
          <w:szCs w:val="28"/>
          <w:highlight w:val="none"/>
        </w:rPr>
      </w:pPr>
    </w:p>
    <w:p>
      <w:pPr>
        <w:widowControl/>
        <w:jc w:val="left"/>
        <w:rPr>
          <w:rFonts w:eastAsia="黑体" w:cs="黑体"/>
          <w:color w:val="auto"/>
          <w:sz w:val="28"/>
          <w:szCs w:val="28"/>
          <w:highlight w:val="none"/>
        </w:rPr>
      </w:pPr>
    </w:p>
    <w:p>
      <w:pPr>
        <w:spacing w:line="520" w:lineRule="exact"/>
        <w:jc w:val="center"/>
        <w:outlineLvl w:val="0"/>
        <w:rPr>
          <w:rFonts w:hint="eastAsia" w:hAnsi="方正小标宋简体" w:eastAsia="方正小标宋简体" w:cs="方正小标宋简体"/>
          <w:color w:val="auto"/>
          <w:kern w:val="0"/>
          <w:sz w:val="36"/>
          <w:szCs w:val="36"/>
          <w:highlight w:val="none"/>
        </w:rPr>
        <w:sectPr>
          <w:footerReference r:id="rId6" w:type="default"/>
          <w:pgSz w:w="11906" w:h="16838"/>
          <w:pgMar w:top="2098" w:right="1474" w:bottom="1985" w:left="1588" w:header="851" w:footer="1588" w:gutter="0"/>
          <w:pgNumType w:fmt="decimal" w:start="3"/>
          <w:cols w:space="720" w:num="1"/>
          <w:docGrid w:type="lines" w:linePitch="312" w:charSpace="0"/>
        </w:sectPr>
      </w:pPr>
    </w:p>
    <w:p>
      <w:pPr>
        <w:spacing w:line="520" w:lineRule="exact"/>
        <w:jc w:val="center"/>
        <w:outlineLvl w:val="0"/>
        <w:rPr>
          <w:rFonts w:hAnsi="方正小标宋简体" w:eastAsia="方正小标宋简体" w:cs="方正小标宋简体"/>
          <w:color w:val="auto"/>
          <w:kern w:val="0"/>
          <w:sz w:val="36"/>
          <w:szCs w:val="36"/>
          <w:highlight w:val="none"/>
        </w:rPr>
      </w:pPr>
      <w:r>
        <w:rPr>
          <w:rFonts w:hint="eastAsia" w:hAnsi="方正小标宋简体" w:eastAsia="方正小标宋简体" w:cs="方正小标宋简体"/>
          <w:color w:val="auto"/>
          <w:kern w:val="0"/>
          <w:sz w:val="36"/>
          <w:szCs w:val="36"/>
          <w:highlight w:val="none"/>
        </w:rPr>
        <w:t>宜昌市水利水电工程施工招标投标</w:t>
      </w:r>
    </w:p>
    <w:p>
      <w:pPr>
        <w:spacing w:line="520" w:lineRule="exact"/>
        <w:jc w:val="center"/>
        <w:outlineLvl w:val="0"/>
        <w:rPr>
          <w:rFonts w:eastAsia="方正小标宋简体"/>
          <w:color w:val="auto"/>
          <w:kern w:val="0"/>
          <w:sz w:val="36"/>
          <w:szCs w:val="36"/>
          <w:highlight w:val="none"/>
        </w:rPr>
      </w:pPr>
      <w:r>
        <w:rPr>
          <w:rFonts w:hint="eastAsia" w:hAnsi="方正小标宋简体" w:eastAsia="方正小标宋简体" w:cs="方正小标宋简体"/>
          <w:color w:val="auto"/>
          <w:kern w:val="0"/>
          <w:sz w:val="36"/>
          <w:szCs w:val="36"/>
          <w:highlight w:val="none"/>
        </w:rPr>
        <w:t>非枢纽工程评分标准（</w:t>
      </w:r>
      <w:r>
        <w:rPr>
          <w:rFonts w:hint="eastAsia" w:hAnsi="方正小标宋简体" w:eastAsia="方正小标宋简体" w:cs="方正小标宋简体"/>
          <w:color w:val="auto"/>
          <w:kern w:val="0"/>
          <w:sz w:val="36"/>
          <w:szCs w:val="36"/>
          <w:highlight w:val="none"/>
          <w:lang w:eastAsia="zh-CN"/>
        </w:rPr>
        <w:t>试行</w:t>
      </w:r>
      <w:r>
        <w:rPr>
          <w:rFonts w:hint="eastAsia" w:hAnsi="方正小标宋简体" w:eastAsia="方正小标宋简体" w:cs="方正小标宋简体"/>
          <w:color w:val="auto"/>
          <w:kern w:val="0"/>
          <w:sz w:val="36"/>
          <w:szCs w:val="36"/>
          <w:highlight w:val="none"/>
        </w:rPr>
        <w:t>）</w:t>
      </w:r>
    </w:p>
    <w:p>
      <w:pPr>
        <w:spacing w:line="520" w:lineRule="exact"/>
        <w:jc w:val="center"/>
        <w:rPr>
          <w:rFonts w:eastAsia="仿宋_GB2312"/>
          <w:color w:val="auto"/>
          <w:kern w:val="0"/>
          <w:sz w:val="28"/>
          <w:szCs w:val="28"/>
          <w:highlight w:val="none"/>
        </w:rPr>
      </w:pPr>
      <w:r>
        <w:rPr>
          <w:rFonts w:hint="eastAsia" w:ascii="楷体" w:hAnsi="楷体" w:eastAsia="楷体" w:cs="楷体"/>
          <w:color w:val="auto"/>
          <w:kern w:val="0"/>
          <w:sz w:val="32"/>
          <w:szCs w:val="32"/>
          <w:highlight w:val="none"/>
          <w:lang w:val="en-US" w:eastAsia="zh-CN"/>
        </w:rPr>
        <w:t>适用标段限价3000万元以下项目</w:t>
      </w:r>
    </w:p>
    <w:p>
      <w:pPr>
        <w:adjustRightInd w:val="0"/>
        <w:snapToGrid w:val="0"/>
        <w:spacing w:line="560" w:lineRule="exact"/>
        <w:ind w:firstLine="560" w:firstLineChars="200"/>
        <w:outlineLvl w:val="1"/>
        <w:rPr>
          <w:rFonts w:eastAsia="黑体"/>
          <w:color w:val="auto"/>
          <w:sz w:val="28"/>
          <w:szCs w:val="28"/>
          <w:highlight w:val="none"/>
        </w:rPr>
      </w:pPr>
      <w:r>
        <w:rPr>
          <w:rFonts w:hint="eastAsia" w:eastAsia="黑体" w:cs="黑体"/>
          <w:color w:val="auto"/>
          <w:sz w:val="28"/>
          <w:szCs w:val="28"/>
          <w:highlight w:val="none"/>
        </w:rPr>
        <w:t>一、总则</w:t>
      </w:r>
    </w:p>
    <w:p>
      <w:pPr>
        <w:adjustRightInd w:val="0"/>
        <w:snapToGrid w:val="0"/>
        <w:spacing w:line="560" w:lineRule="exact"/>
        <w:ind w:firstLine="560" w:firstLineChars="200"/>
        <w:rPr>
          <w:rFonts w:eastAsia="仿宋_GB2312"/>
          <w:color w:val="auto"/>
          <w:sz w:val="28"/>
          <w:szCs w:val="28"/>
          <w:highlight w:val="none"/>
        </w:rPr>
      </w:pPr>
      <w:r>
        <w:rPr>
          <w:rFonts w:hint="eastAsia" w:eastAsia="仿宋_GB2312" w:cs="仿宋_GB2312"/>
          <w:color w:val="auto"/>
          <w:sz w:val="28"/>
          <w:szCs w:val="28"/>
          <w:highlight w:val="none"/>
          <w:lang w:eastAsia="zh-CN"/>
        </w:rPr>
        <w:t>本</w:t>
      </w:r>
      <w:r>
        <w:rPr>
          <w:rFonts w:hint="eastAsia" w:eastAsia="仿宋_GB2312" w:cs="仿宋_GB2312"/>
          <w:color w:val="auto"/>
          <w:sz w:val="28"/>
          <w:szCs w:val="28"/>
          <w:highlight w:val="none"/>
        </w:rPr>
        <w:t>评分标准由投标报价、</w:t>
      </w:r>
      <w:r>
        <w:rPr>
          <w:rFonts w:hint="eastAsia" w:eastAsia="仿宋_GB2312" w:cs="仿宋_GB2312"/>
          <w:color w:val="auto"/>
          <w:sz w:val="28"/>
          <w:szCs w:val="28"/>
          <w:highlight w:val="none"/>
          <w:lang w:eastAsia="zh-CN"/>
        </w:rPr>
        <w:t>项目管理机构设置和</w:t>
      </w:r>
      <w:r>
        <w:rPr>
          <w:rFonts w:hint="eastAsia" w:eastAsia="仿宋_GB2312" w:cs="仿宋_GB2312"/>
          <w:color w:val="auto"/>
          <w:sz w:val="28"/>
          <w:szCs w:val="28"/>
          <w:highlight w:val="none"/>
        </w:rPr>
        <w:t>市场信用信誉</w:t>
      </w:r>
      <w:r>
        <w:rPr>
          <w:rFonts w:hint="eastAsia" w:eastAsia="仿宋_GB2312"/>
          <w:color w:val="auto"/>
          <w:sz w:val="28"/>
          <w:szCs w:val="28"/>
          <w:highlight w:val="none"/>
          <w:lang w:val="en-US" w:eastAsia="zh-CN"/>
        </w:rPr>
        <w:t>3</w:t>
      </w:r>
      <w:r>
        <w:rPr>
          <w:rFonts w:hint="eastAsia" w:eastAsia="仿宋_GB2312" w:cs="仿宋_GB2312"/>
          <w:color w:val="auto"/>
          <w:sz w:val="28"/>
          <w:szCs w:val="28"/>
          <w:highlight w:val="none"/>
        </w:rPr>
        <w:t>个分项组成，满分为</w:t>
      </w:r>
      <w:r>
        <w:rPr>
          <w:rFonts w:eastAsia="仿宋_GB2312"/>
          <w:color w:val="auto"/>
          <w:sz w:val="28"/>
          <w:szCs w:val="28"/>
          <w:highlight w:val="none"/>
        </w:rPr>
        <w:t>100</w:t>
      </w:r>
      <w:r>
        <w:rPr>
          <w:rFonts w:hint="eastAsia" w:eastAsia="仿宋_GB2312" w:cs="仿宋_GB2312"/>
          <w:color w:val="auto"/>
          <w:sz w:val="28"/>
          <w:szCs w:val="28"/>
          <w:highlight w:val="none"/>
        </w:rPr>
        <w:t>分。分值构成：投标报价</w:t>
      </w:r>
      <w:r>
        <w:rPr>
          <w:rFonts w:hint="eastAsia" w:eastAsia="仿宋_GB2312"/>
          <w:color w:val="auto"/>
          <w:sz w:val="28"/>
          <w:szCs w:val="28"/>
          <w:highlight w:val="none"/>
          <w:lang w:val="en-US" w:eastAsia="zh-CN"/>
        </w:rPr>
        <w:t>86</w:t>
      </w:r>
      <w:r>
        <w:rPr>
          <w:rFonts w:hint="eastAsia" w:eastAsia="仿宋_GB2312" w:cs="仿宋_GB2312"/>
          <w:color w:val="auto"/>
          <w:sz w:val="28"/>
          <w:szCs w:val="28"/>
          <w:highlight w:val="none"/>
        </w:rPr>
        <w:t>分，项目管理机构设置</w:t>
      </w:r>
      <w:r>
        <w:rPr>
          <w:rFonts w:hint="eastAsia" w:eastAsia="仿宋_GB2312"/>
          <w:color w:val="auto"/>
          <w:sz w:val="28"/>
          <w:szCs w:val="28"/>
          <w:highlight w:val="none"/>
          <w:lang w:eastAsia="zh-CN"/>
        </w:rPr>
        <w:t>2</w:t>
      </w:r>
      <w:r>
        <w:rPr>
          <w:rFonts w:hint="eastAsia" w:eastAsia="仿宋_GB2312" w:cs="仿宋_GB2312"/>
          <w:color w:val="auto"/>
          <w:sz w:val="28"/>
          <w:szCs w:val="28"/>
          <w:highlight w:val="none"/>
        </w:rPr>
        <w:t>分，市场信用信誉</w:t>
      </w:r>
      <w:r>
        <w:rPr>
          <w:rFonts w:hint="eastAsia" w:eastAsia="仿宋_GB2312"/>
          <w:color w:val="auto"/>
          <w:sz w:val="28"/>
          <w:szCs w:val="28"/>
          <w:highlight w:val="none"/>
        </w:rPr>
        <w:t>1</w:t>
      </w:r>
      <w:r>
        <w:rPr>
          <w:rFonts w:hint="eastAsia" w:eastAsia="仿宋_GB2312"/>
          <w:color w:val="auto"/>
          <w:sz w:val="28"/>
          <w:szCs w:val="28"/>
          <w:highlight w:val="none"/>
          <w:lang w:eastAsia="zh-CN"/>
        </w:rPr>
        <w:t>2</w:t>
      </w:r>
      <w:r>
        <w:rPr>
          <w:rFonts w:hint="eastAsia" w:eastAsia="仿宋_GB2312" w:cs="仿宋_GB2312"/>
          <w:color w:val="auto"/>
          <w:sz w:val="28"/>
          <w:szCs w:val="28"/>
          <w:highlight w:val="none"/>
        </w:rPr>
        <w:t>分。</w:t>
      </w:r>
    </w:p>
    <w:p>
      <w:pPr>
        <w:adjustRightInd w:val="0"/>
        <w:snapToGrid w:val="0"/>
        <w:spacing w:line="560" w:lineRule="exact"/>
        <w:ind w:firstLine="560" w:firstLineChars="200"/>
        <w:rPr>
          <w:rFonts w:eastAsia="仿宋_GB2312"/>
          <w:color w:val="auto"/>
          <w:sz w:val="28"/>
          <w:szCs w:val="28"/>
          <w:highlight w:val="none"/>
        </w:rPr>
      </w:pPr>
      <w:r>
        <w:rPr>
          <w:rFonts w:hint="eastAsia" w:eastAsia="仿宋_GB2312" w:cs="仿宋_GB2312"/>
          <w:color w:val="auto"/>
          <w:sz w:val="28"/>
          <w:szCs w:val="28"/>
          <w:highlight w:val="none"/>
        </w:rPr>
        <w:t>评标委员会对各投标人的综合评分为其各分项得分之和，投标人的最终得分为所有评委的综合评分去掉一个最高分和一个最低分之后的算术平均值（保留小数点后两位，第三位小数四舍五入）。</w:t>
      </w:r>
    </w:p>
    <w:p>
      <w:pPr>
        <w:numPr>
          <w:ilvl w:val="-1"/>
          <w:numId w:val="0"/>
        </w:numPr>
        <w:adjustRightInd w:val="0"/>
        <w:snapToGrid w:val="0"/>
        <w:spacing w:line="560" w:lineRule="exact"/>
        <w:ind w:firstLine="560" w:firstLineChars="200"/>
        <w:outlineLvl w:val="1"/>
        <w:rPr>
          <w:rFonts w:hint="eastAsia" w:eastAsia="黑体" w:cs="黑体"/>
          <w:color w:val="auto"/>
          <w:sz w:val="28"/>
          <w:szCs w:val="28"/>
          <w:highlight w:val="none"/>
        </w:rPr>
      </w:pPr>
      <w:r>
        <w:rPr>
          <w:rFonts w:hint="eastAsia" w:eastAsia="黑体" w:cs="黑体"/>
          <w:color w:val="auto"/>
          <w:sz w:val="28"/>
          <w:szCs w:val="28"/>
          <w:highlight w:val="none"/>
          <w:lang w:eastAsia="zh-CN"/>
        </w:rPr>
        <w:t>二、</w:t>
      </w:r>
      <w:r>
        <w:rPr>
          <w:rFonts w:hint="eastAsia" w:eastAsia="黑体" w:cs="黑体"/>
          <w:color w:val="auto"/>
          <w:sz w:val="28"/>
          <w:szCs w:val="28"/>
          <w:highlight w:val="none"/>
        </w:rPr>
        <w:t>评分标准</w:t>
      </w:r>
    </w:p>
    <w:p>
      <w:pPr>
        <w:adjustRightInd w:val="0"/>
        <w:snapToGrid w:val="0"/>
        <w:spacing w:line="560" w:lineRule="exact"/>
        <w:ind w:firstLine="562" w:firstLineChars="200"/>
        <w:outlineLvl w:val="2"/>
        <w:rPr>
          <w:rFonts w:eastAsia="仿宋_GB2312"/>
          <w:b/>
          <w:color w:val="auto"/>
          <w:sz w:val="28"/>
          <w:szCs w:val="28"/>
          <w:highlight w:val="none"/>
        </w:rPr>
      </w:pPr>
      <w:r>
        <w:rPr>
          <w:rFonts w:eastAsia="仿宋_GB2312"/>
          <w:b/>
          <w:color w:val="auto"/>
          <w:sz w:val="28"/>
          <w:szCs w:val="28"/>
          <w:highlight w:val="none"/>
        </w:rPr>
        <w:t>1.</w:t>
      </w:r>
      <w:r>
        <w:rPr>
          <w:rFonts w:hint="eastAsia" w:eastAsia="仿宋_GB2312" w:cs="仿宋_GB2312"/>
          <w:b/>
          <w:color w:val="auto"/>
          <w:sz w:val="28"/>
          <w:szCs w:val="28"/>
          <w:highlight w:val="none"/>
        </w:rPr>
        <w:t>投标报价（</w:t>
      </w:r>
      <w:r>
        <w:rPr>
          <w:rFonts w:eastAsia="仿宋_GB2312"/>
          <w:b/>
          <w:color w:val="auto"/>
          <w:sz w:val="28"/>
          <w:szCs w:val="28"/>
          <w:highlight w:val="none"/>
        </w:rPr>
        <w:t>0</w:t>
      </w:r>
      <w:r>
        <w:rPr>
          <w:rFonts w:hint="eastAsia" w:eastAsia="仿宋_GB2312" w:cs="仿宋_GB2312"/>
          <w:b/>
          <w:color w:val="auto"/>
          <w:sz w:val="28"/>
          <w:szCs w:val="28"/>
          <w:highlight w:val="none"/>
        </w:rPr>
        <w:t>～</w:t>
      </w:r>
      <w:r>
        <w:rPr>
          <w:rFonts w:hint="eastAsia" w:eastAsia="仿宋_GB2312"/>
          <w:b/>
          <w:color w:val="auto"/>
          <w:sz w:val="28"/>
          <w:szCs w:val="28"/>
          <w:highlight w:val="none"/>
          <w:lang w:val="en-US" w:eastAsia="zh-CN"/>
        </w:rPr>
        <w:t>86</w:t>
      </w:r>
      <w:r>
        <w:rPr>
          <w:rFonts w:hint="eastAsia" w:eastAsia="仿宋_GB2312" w:cs="仿宋_GB2312"/>
          <w:b/>
          <w:color w:val="auto"/>
          <w:sz w:val="28"/>
          <w:szCs w:val="28"/>
          <w:highlight w:val="none"/>
        </w:rPr>
        <w:t>分）</w:t>
      </w:r>
    </w:p>
    <w:p>
      <w:pPr>
        <w:adjustRightInd w:val="0"/>
        <w:snapToGrid w:val="0"/>
        <w:spacing w:line="560" w:lineRule="exact"/>
        <w:ind w:firstLine="560" w:firstLineChars="200"/>
        <w:rPr>
          <w:rFonts w:hint="eastAsia" w:eastAsia="仿宋_GB2312" w:cs="仿宋_GB2312"/>
          <w:color w:val="auto"/>
          <w:sz w:val="28"/>
          <w:szCs w:val="28"/>
          <w:highlight w:val="none"/>
        </w:rPr>
      </w:pPr>
      <w:r>
        <w:rPr>
          <w:rFonts w:hint="eastAsia" w:eastAsia="仿宋_GB2312" w:cs="仿宋_GB2312"/>
          <w:color w:val="auto"/>
          <w:sz w:val="28"/>
          <w:szCs w:val="28"/>
          <w:highlight w:val="none"/>
        </w:rPr>
        <w:t>（</w:t>
      </w:r>
      <w:r>
        <w:rPr>
          <w:rFonts w:eastAsia="仿宋_GB2312"/>
          <w:color w:val="auto"/>
          <w:sz w:val="28"/>
          <w:szCs w:val="28"/>
          <w:highlight w:val="none"/>
        </w:rPr>
        <w:t>1</w:t>
      </w:r>
      <w:r>
        <w:rPr>
          <w:rFonts w:hint="eastAsia" w:eastAsia="仿宋_GB2312" w:cs="仿宋_GB2312"/>
          <w:color w:val="auto"/>
          <w:sz w:val="28"/>
          <w:szCs w:val="28"/>
          <w:highlight w:val="none"/>
        </w:rPr>
        <w:t>）投标报价得分</w:t>
      </w:r>
    </w:p>
    <w:p>
      <w:pPr>
        <w:adjustRightInd w:val="0"/>
        <w:snapToGrid w:val="0"/>
        <w:spacing w:line="560" w:lineRule="exact"/>
        <w:ind w:firstLine="560" w:firstLineChars="200"/>
        <w:rPr>
          <w:rFonts w:eastAsia="仿宋_GB2312"/>
          <w:color w:val="auto"/>
          <w:sz w:val="28"/>
          <w:szCs w:val="28"/>
          <w:highlight w:val="none"/>
        </w:rPr>
      </w:pPr>
      <w:r>
        <w:rPr>
          <w:rFonts w:eastAsia="仿宋_GB2312"/>
          <w:color w:val="auto"/>
          <w:sz w:val="28"/>
          <w:szCs w:val="28"/>
          <w:highlight w:val="none"/>
        </w:rPr>
        <w:t>1</w:t>
      </w:r>
      <w:r>
        <w:rPr>
          <w:rFonts w:hint="eastAsia" w:eastAsia="仿宋_GB2312"/>
          <w:color w:val="auto"/>
          <w:sz w:val="28"/>
          <w:szCs w:val="28"/>
          <w:highlight w:val="none"/>
        </w:rPr>
        <w:t>）确定有效投标报价的算术平均值（</w:t>
      </w:r>
      <w:r>
        <w:rPr>
          <w:rFonts w:eastAsia="仿宋_GB2312"/>
          <w:color w:val="auto"/>
          <w:sz w:val="28"/>
          <w:szCs w:val="28"/>
          <w:highlight w:val="none"/>
        </w:rPr>
        <w:t>A1</w:t>
      </w:r>
      <w:r>
        <w:rPr>
          <w:rFonts w:hint="eastAsia" w:eastAsia="仿宋_GB2312"/>
          <w:color w:val="auto"/>
          <w:sz w:val="28"/>
          <w:szCs w:val="28"/>
          <w:highlight w:val="none"/>
        </w:rPr>
        <w:t>）</w:t>
      </w:r>
      <w:r>
        <w:rPr>
          <w:rFonts w:hint="eastAsia" w:eastAsia="仿宋_GB2312"/>
          <w:color w:val="auto"/>
          <w:sz w:val="28"/>
          <w:szCs w:val="28"/>
          <w:highlight w:val="none"/>
          <w:lang w:eastAsia="zh-CN"/>
        </w:rPr>
        <w:t>：</w:t>
      </w:r>
    </w:p>
    <w:p>
      <w:pPr>
        <w:spacing w:line="600" w:lineRule="exact"/>
        <w:ind w:firstLine="560" w:firstLineChars="200"/>
        <w:rPr>
          <w:rFonts w:eastAsia="仿宋_GB2312"/>
          <w:color w:val="auto"/>
          <w:sz w:val="28"/>
          <w:szCs w:val="28"/>
          <w:highlight w:val="none"/>
        </w:rPr>
      </w:pPr>
      <w:r>
        <w:rPr>
          <w:rFonts w:eastAsia="仿宋_GB2312"/>
          <w:color w:val="auto"/>
          <w:sz w:val="28"/>
          <w:szCs w:val="28"/>
          <w:highlight w:val="none"/>
        </w:rPr>
        <w:t>a.</w:t>
      </w:r>
      <w:r>
        <w:rPr>
          <w:rFonts w:hint="eastAsia" w:eastAsia="仿宋_GB2312"/>
          <w:color w:val="auto"/>
          <w:sz w:val="28"/>
          <w:szCs w:val="28"/>
          <w:highlight w:val="none"/>
        </w:rPr>
        <w:t>当</w:t>
      </w:r>
      <w:r>
        <w:rPr>
          <w:rFonts w:eastAsia="仿宋_GB2312"/>
          <w:color w:val="auto"/>
          <w:sz w:val="28"/>
          <w:szCs w:val="28"/>
          <w:highlight w:val="none"/>
        </w:rPr>
        <w:t>N</w:t>
      </w:r>
      <w:r>
        <w:rPr>
          <w:rFonts w:hint="eastAsia" w:eastAsia="仿宋_GB2312"/>
          <w:color w:val="auto"/>
          <w:sz w:val="28"/>
          <w:szCs w:val="28"/>
          <w:highlight w:val="none"/>
        </w:rPr>
        <w:t>≤5家时，全部有效投标报价计算算术平均值</w:t>
      </w:r>
      <w:r>
        <w:rPr>
          <w:rFonts w:eastAsia="仿宋_GB2312"/>
          <w:color w:val="auto"/>
          <w:sz w:val="28"/>
          <w:szCs w:val="28"/>
          <w:highlight w:val="none"/>
        </w:rPr>
        <w:t>A1</w:t>
      </w:r>
      <w:r>
        <w:rPr>
          <w:rFonts w:hint="eastAsia" w:eastAsia="仿宋_GB2312"/>
          <w:color w:val="auto"/>
          <w:sz w:val="28"/>
          <w:szCs w:val="28"/>
          <w:highlight w:val="none"/>
        </w:rPr>
        <w:t>；</w:t>
      </w:r>
    </w:p>
    <w:p>
      <w:pPr>
        <w:spacing w:line="600" w:lineRule="exact"/>
        <w:ind w:firstLine="560" w:firstLineChars="200"/>
        <w:rPr>
          <w:rFonts w:eastAsia="仿宋_GB2312"/>
          <w:color w:val="auto"/>
          <w:spacing w:val="-6"/>
          <w:sz w:val="28"/>
          <w:szCs w:val="28"/>
          <w:highlight w:val="none"/>
        </w:rPr>
      </w:pPr>
      <w:r>
        <w:rPr>
          <w:rFonts w:eastAsia="仿宋_GB2312"/>
          <w:color w:val="auto"/>
          <w:sz w:val="28"/>
          <w:szCs w:val="28"/>
          <w:highlight w:val="none"/>
        </w:rPr>
        <w:t>b.</w:t>
      </w:r>
      <w:r>
        <w:rPr>
          <w:rFonts w:hint="eastAsia" w:eastAsia="仿宋_GB2312"/>
          <w:color w:val="auto"/>
          <w:sz w:val="28"/>
          <w:szCs w:val="28"/>
          <w:highlight w:val="none"/>
        </w:rPr>
        <w:t>当5＜</w:t>
      </w:r>
      <w:r>
        <w:rPr>
          <w:rFonts w:eastAsia="仿宋_GB2312"/>
          <w:color w:val="auto"/>
          <w:sz w:val="28"/>
          <w:szCs w:val="28"/>
          <w:highlight w:val="none"/>
        </w:rPr>
        <w:t>N</w:t>
      </w:r>
      <w:r>
        <w:rPr>
          <w:rFonts w:hint="eastAsia" w:eastAsia="仿宋_GB2312"/>
          <w:color w:val="auto"/>
          <w:sz w:val="28"/>
          <w:szCs w:val="28"/>
          <w:highlight w:val="none"/>
        </w:rPr>
        <w:t>＜8家时，先将有效投标报价由低到高排序，</w:t>
      </w:r>
      <w:r>
        <w:rPr>
          <w:rFonts w:hint="eastAsia" w:eastAsia="仿宋_GB2312"/>
          <w:color w:val="auto"/>
          <w:spacing w:val="-6"/>
          <w:sz w:val="28"/>
          <w:szCs w:val="28"/>
          <w:highlight w:val="none"/>
        </w:rPr>
        <w:t>去除最高和最低投标报价后的剩余投标报价，计算算术平均值</w:t>
      </w:r>
      <w:r>
        <w:rPr>
          <w:rFonts w:eastAsia="仿宋_GB2312"/>
          <w:color w:val="auto"/>
          <w:spacing w:val="-6"/>
          <w:sz w:val="28"/>
          <w:szCs w:val="28"/>
          <w:highlight w:val="none"/>
        </w:rPr>
        <w:t>A1</w:t>
      </w:r>
      <w:r>
        <w:rPr>
          <w:rFonts w:hint="eastAsia" w:eastAsia="仿宋_GB2312"/>
          <w:color w:val="auto"/>
          <w:spacing w:val="-6"/>
          <w:sz w:val="28"/>
          <w:szCs w:val="28"/>
          <w:highlight w:val="none"/>
        </w:rPr>
        <w:t>；</w:t>
      </w:r>
    </w:p>
    <w:p>
      <w:pPr>
        <w:spacing w:line="600" w:lineRule="exact"/>
        <w:ind w:firstLine="560" w:firstLineChars="200"/>
        <w:rPr>
          <w:rFonts w:eastAsia="仿宋_GB2312"/>
          <w:color w:val="auto"/>
          <w:sz w:val="28"/>
          <w:szCs w:val="28"/>
          <w:highlight w:val="none"/>
        </w:rPr>
      </w:pPr>
      <w:r>
        <w:rPr>
          <w:rFonts w:eastAsia="仿宋_GB2312"/>
          <w:color w:val="auto"/>
          <w:sz w:val="28"/>
          <w:szCs w:val="28"/>
          <w:highlight w:val="none"/>
        </w:rPr>
        <w:t>c.</w:t>
      </w:r>
      <w:r>
        <w:rPr>
          <w:rFonts w:hint="eastAsia" w:eastAsia="仿宋_GB2312"/>
          <w:color w:val="auto"/>
          <w:sz w:val="28"/>
          <w:szCs w:val="28"/>
          <w:highlight w:val="none"/>
        </w:rPr>
        <w:t>当</w:t>
      </w:r>
      <w:r>
        <w:rPr>
          <w:rFonts w:eastAsia="仿宋_GB2312"/>
          <w:color w:val="auto"/>
          <w:sz w:val="28"/>
          <w:szCs w:val="28"/>
          <w:highlight w:val="none"/>
        </w:rPr>
        <w:t>N</w:t>
      </w:r>
      <w:r>
        <w:rPr>
          <w:rFonts w:hint="default" w:ascii="Arial" w:hAnsi="Arial" w:eastAsia="仿宋_GB2312" w:cs="Arial"/>
          <w:color w:val="auto"/>
          <w:sz w:val="28"/>
          <w:szCs w:val="28"/>
          <w:highlight w:val="none"/>
        </w:rPr>
        <w:t>≥</w:t>
      </w:r>
      <w:r>
        <w:rPr>
          <w:rFonts w:hint="eastAsia" w:eastAsia="仿宋_GB2312"/>
          <w:color w:val="auto"/>
          <w:sz w:val="28"/>
          <w:szCs w:val="28"/>
          <w:highlight w:val="none"/>
        </w:rPr>
        <w:t>8家时，先将有效投标报价由低到高排序，去除有效投标人</w:t>
      </w:r>
      <w:r>
        <w:rPr>
          <w:rFonts w:hint="eastAsia" w:eastAsia="仿宋_GB2312"/>
          <w:color w:val="auto"/>
          <w:sz w:val="28"/>
          <w:szCs w:val="28"/>
          <w:highlight w:val="none"/>
          <w:lang w:eastAsia="zh-CN"/>
        </w:rPr>
        <w:t>总</w:t>
      </w:r>
      <w:r>
        <w:rPr>
          <w:rFonts w:hint="eastAsia" w:eastAsia="仿宋_GB2312"/>
          <w:color w:val="auto"/>
          <w:sz w:val="28"/>
          <w:szCs w:val="28"/>
          <w:highlight w:val="none"/>
        </w:rPr>
        <w:t>数20</w:t>
      </w:r>
      <w:r>
        <w:rPr>
          <w:rFonts w:eastAsia="仿宋_GB2312"/>
          <w:color w:val="auto"/>
          <w:sz w:val="28"/>
          <w:szCs w:val="28"/>
          <w:highlight w:val="none"/>
        </w:rPr>
        <w:t>%</w:t>
      </w:r>
      <w:r>
        <w:rPr>
          <w:rFonts w:hint="eastAsia" w:eastAsia="仿宋_GB2312"/>
          <w:color w:val="auto"/>
          <w:sz w:val="28"/>
          <w:szCs w:val="28"/>
          <w:highlight w:val="none"/>
        </w:rPr>
        <w:t>（小数点后第一位</w:t>
      </w:r>
      <w:r>
        <w:rPr>
          <w:rFonts w:eastAsia="仿宋_GB2312"/>
          <w:color w:val="auto"/>
          <w:sz w:val="28"/>
          <w:szCs w:val="28"/>
          <w:highlight w:val="none"/>
        </w:rPr>
        <w:t>“</w:t>
      </w:r>
      <w:r>
        <w:rPr>
          <w:rFonts w:hint="eastAsia" w:eastAsia="仿宋_GB2312"/>
          <w:color w:val="auto"/>
          <w:sz w:val="28"/>
          <w:szCs w:val="28"/>
          <w:highlight w:val="none"/>
        </w:rPr>
        <w:t>四舍五入</w:t>
      </w:r>
      <w:r>
        <w:rPr>
          <w:rFonts w:eastAsia="仿宋_GB2312"/>
          <w:color w:val="auto"/>
          <w:sz w:val="28"/>
          <w:szCs w:val="28"/>
          <w:highlight w:val="none"/>
        </w:rPr>
        <w:t>”</w:t>
      </w:r>
      <w:r>
        <w:rPr>
          <w:rFonts w:hint="eastAsia" w:eastAsia="仿宋_GB2312"/>
          <w:color w:val="auto"/>
          <w:sz w:val="28"/>
          <w:szCs w:val="28"/>
          <w:highlight w:val="none"/>
        </w:rPr>
        <w:t>）的最高投标报价，</w:t>
      </w:r>
      <w:r>
        <w:rPr>
          <w:rFonts w:eastAsia="仿宋_GB2312"/>
          <w:color w:val="auto"/>
          <w:sz w:val="28"/>
          <w:szCs w:val="28"/>
          <w:highlight w:val="none"/>
        </w:rPr>
        <w:t>剩余投标报价再去除低于</w:t>
      </w:r>
      <w:r>
        <w:rPr>
          <w:rFonts w:hint="eastAsia" w:eastAsia="仿宋_GB2312"/>
          <w:color w:val="auto"/>
          <w:sz w:val="28"/>
          <w:szCs w:val="28"/>
          <w:highlight w:val="none"/>
        </w:rPr>
        <w:t>A</w:t>
      </w:r>
      <w:r>
        <w:rPr>
          <w:rFonts w:eastAsia="仿宋_GB2312"/>
          <w:color w:val="auto"/>
          <w:sz w:val="28"/>
          <w:szCs w:val="28"/>
          <w:highlight w:val="none"/>
        </w:rPr>
        <w:t>×</w:t>
      </w:r>
      <w:r>
        <w:rPr>
          <w:rFonts w:hint="eastAsia" w:eastAsia="仿宋_GB2312"/>
          <w:color w:val="auto"/>
          <w:sz w:val="28"/>
          <w:szCs w:val="28"/>
          <w:highlight w:val="none"/>
          <w:lang w:val="en-US" w:eastAsia="zh-CN"/>
        </w:rPr>
        <w:t>0.</w:t>
      </w:r>
      <w:r>
        <w:rPr>
          <w:rFonts w:hint="eastAsia" w:eastAsia="仿宋_GB2312"/>
          <w:color w:val="auto"/>
          <w:sz w:val="28"/>
          <w:szCs w:val="28"/>
          <w:highlight w:val="none"/>
        </w:rPr>
        <w:t>92</w:t>
      </w:r>
      <w:r>
        <w:rPr>
          <w:rFonts w:eastAsia="仿宋_GB2312"/>
          <w:color w:val="auto"/>
          <w:sz w:val="28"/>
          <w:szCs w:val="28"/>
          <w:highlight w:val="none"/>
        </w:rPr>
        <w:t>的报价后，</w:t>
      </w:r>
      <w:r>
        <w:rPr>
          <w:rFonts w:hint="eastAsia" w:eastAsia="仿宋_GB2312"/>
          <w:color w:val="auto"/>
          <w:sz w:val="28"/>
          <w:szCs w:val="28"/>
          <w:highlight w:val="none"/>
        </w:rPr>
        <w:t>剩余的投标报价（若不足5家，则从去除的低投标报价中，由高到低依序递补至5家）计算算术平均值</w:t>
      </w:r>
      <w:r>
        <w:rPr>
          <w:rFonts w:eastAsia="仿宋_GB2312"/>
          <w:color w:val="auto"/>
          <w:sz w:val="28"/>
          <w:szCs w:val="28"/>
          <w:highlight w:val="none"/>
        </w:rPr>
        <w:t>A1</w:t>
      </w:r>
      <w:r>
        <w:rPr>
          <w:rFonts w:hint="eastAsia" w:eastAsia="仿宋_GB2312"/>
          <w:color w:val="auto"/>
          <w:sz w:val="28"/>
          <w:szCs w:val="28"/>
          <w:highlight w:val="none"/>
          <w:lang w:eastAsia="zh-CN"/>
        </w:rPr>
        <w:t>。</w:t>
      </w:r>
    </w:p>
    <w:p>
      <w:pPr>
        <w:spacing w:line="600" w:lineRule="exact"/>
        <w:ind w:firstLine="560" w:firstLineChars="200"/>
        <w:rPr>
          <w:rFonts w:eastAsia="仿宋_GB2312"/>
          <w:color w:val="auto"/>
          <w:sz w:val="28"/>
          <w:szCs w:val="28"/>
          <w:highlight w:val="none"/>
        </w:rPr>
      </w:pPr>
      <w:r>
        <w:rPr>
          <w:rFonts w:hint="eastAsia" w:eastAsia="仿宋_GB2312"/>
          <w:color w:val="auto"/>
          <w:sz w:val="28"/>
          <w:szCs w:val="28"/>
          <w:highlight w:val="none"/>
        </w:rPr>
        <w:t>其中：</w:t>
      </w:r>
      <w:r>
        <w:rPr>
          <w:rFonts w:eastAsia="仿宋_GB2312"/>
          <w:color w:val="auto"/>
          <w:sz w:val="28"/>
          <w:szCs w:val="28"/>
          <w:highlight w:val="none"/>
        </w:rPr>
        <w:t>N</w:t>
      </w:r>
      <w:r>
        <w:rPr>
          <w:rFonts w:hint="eastAsia" w:eastAsia="仿宋_GB2312"/>
          <w:color w:val="auto"/>
          <w:sz w:val="28"/>
          <w:szCs w:val="28"/>
          <w:highlight w:val="none"/>
        </w:rPr>
        <w:t>为进入本详细评审环节的有效投标人数量。去除的有效投标报价不计入算术平均值</w:t>
      </w:r>
      <w:r>
        <w:rPr>
          <w:rFonts w:eastAsia="仿宋_GB2312"/>
          <w:color w:val="auto"/>
          <w:sz w:val="28"/>
          <w:szCs w:val="28"/>
          <w:highlight w:val="none"/>
        </w:rPr>
        <w:t>A1</w:t>
      </w:r>
      <w:r>
        <w:rPr>
          <w:rFonts w:hint="eastAsia" w:eastAsia="仿宋_GB2312"/>
          <w:color w:val="auto"/>
          <w:sz w:val="28"/>
          <w:szCs w:val="28"/>
          <w:highlight w:val="none"/>
        </w:rPr>
        <w:t>的计算，但仍计算投标报价得分。</w:t>
      </w:r>
    </w:p>
    <w:p>
      <w:pPr>
        <w:spacing w:line="600" w:lineRule="exact"/>
        <w:ind w:firstLine="560" w:firstLineChars="200"/>
        <w:rPr>
          <w:rFonts w:eastAsia="仿宋_GB2312"/>
          <w:color w:val="auto"/>
          <w:sz w:val="28"/>
          <w:szCs w:val="28"/>
          <w:highlight w:val="none"/>
        </w:rPr>
      </w:pPr>
      <w:r>
        <w:rPr>
          <w:rFonts w:eastAsia="仿宋_GB2312"/>
          <w:color w:val="auto"/>
          <w:sz w:val="28"/>
          <w:szCs w:val="28"/>
          <w:highlight w:val="none"/>
        </w:rPr>
        <w:t>2</w:t>
      </w:r>
      <w:r>
        <w:rPr>
          <w:rFonts w:hint="eastAsia" w:eastAsia="仿宋_GB2312"/>
          <w:color w:val="auto"/>
          <w:sz w:val="28"/>
          <w:szCs w:val="28"/>
          <w:highlight w:val="none"/>
        </w:rPr>
        <w:t>）确定评标基准价</w:t>
      </w:r>
      <w:r>
        <w:rPr>
          <w:rFonts w:eastAsia="仿宋_GB2312"/>
          <w:color w:val="auto"/>
          <w:sz w:val="28"/>
          <w:szCs w:val="28"/>
          <w:highlight w:val="none"/>
        </w:rPr>
        <w:t>(C)</w:t>
      </w:r>
      <w:r>
        <w:rPr>
          <w:rFonts w:hint="eastAsia" w:eastAsia="仿宋_GB2312"/>
          <w:color w:val="auto"/>
          <w:sz w:val="28"/>
          <w:szCs w:val="28"/>
          <w:highlight w:val="none"/>
        </w:rPr>
        <w:t>：</w:t>
      </w:r>
    </w:p>
    <w:p>
      <w:pPr>
        <w:spacing w:line="600" w:lineRule="exact"/>
        <w:ind w:firstLine="560" w:firstLineChars="200"/>
        <w:rPr>
          <w:rFonts w:eastAsia="仿宋_GB2312"/>
          <w:color w:val="auto"/>
          <w:sz w:val="28"/>
          <w:szCs w:val="28"/>
          <w:highlight w:val="none"/>
        </w:rPr>
      </w:pPr>
      <w:r>
        <w:rPr>
          <w:rFonts w:hint="eastAsia" w:eastAsia="仿宋_GB2312"/>
          <w:color w:val="auto"/>
          <w:sz w:val="28"/>
          <w:szCs w:val="28"/>
          <w:highlight w:val="none"/>
        </w:rPr>
        <w:t>评标基准价</w:t>
      </w:r>
      <w:r>
        <w:rPr>
          <w:rFonts w:eastAsia="仿宋_GB2312"/>
          <w:color w:val="auto"/>
          <w:sz w:val="28"/>
          <w:szCs w:val="28"/>
          <w:highlight w:val="none"/>
        </w:rPr>
        <w:t>C=[ A×H</w:t>
      </w:r>
      <w:r>
        <w:rPr>
          <w:rFonts w:hint="eastAsia" w:eastAsia="仿宋_GB2312"/>
          <w:color w:val="auto"/>
          <w:sz w:val="28"/>
          <w:szCs w:val="28"/>
          <w:highlight w:val="none"/>
        </w:rPr>
        <w:t>＋</w:t>
      </w:r>
      <w:r>
        <w:rPr>
          <w:rFonts w:eastAsia="仿宋_GB2312"/>
          <w:color w:val="auto"/>
          <w:sz w:val="28"/>
          <w:szCs w:val="28"/>
          <w:highlight w:val="none"/>
        </w:rPr>
        <w:t>A1×</w:t>
      </w:r>
      <w:r>
        <w:rPr>
          <w:rFonts w:hint="eastAsia" w:eastAsia="仿宋_GB2312"/>
          <w:color w:val="auto"/>
          <w:sz w:val="28"/>
          <w:szCs w:val="28"/>
          <w:highlight w:val="none"/>
        </w:rPr>
        <w:t>（</w:t>
      </w:r>
      <w:r>
        <w:rPr>
          <w:rFonts w:eastAsia="仿宋_GB2312"/>
          <w:color w:val="auto"/>
          <w:sz w:val="28"/>
          <w:szCs w:val="28"/>
          <w:highlight w:val="none"/>
        </w:rPr>
        <w:t>1</w:t>
      </w:r>
      <w:r>
        <w:rPr>
          <w:rFonts w:hint="eastAsia" w:eastAsia="仿宋_GB2312"/>
          <w:color w:val="auto"/>
          <w:sz w:val="28"/>
          <w:szCs w:val="28"/>
          <w:highlight w:val="none"/>
        </w:rPr>
        <w:t>－</w:t>
      </w:r>
      <w:r>
        <w:rPr>
          <w:rFonts w:eastAsia="仿宋_GB2312"/>
          <w:color w:val="auto"/>
          <w:sz w:val="28"/>
          <w:szCs w:val="28"/>
          <w:highlight w:val="none"/>
        </w:rPr>
        <w:t>H</w:t>
      </w:r>
      <w:r>
        <w:rPr>
          <w:rFonts w:hint="eastAsia" w:eastAsia="仿宋_GB2312"/>
          <w:color w:val="auto"/>
          <w:sz w:val="28"/>
          <w:szCs w:val="28"/>
          <w:highlight w:val="none"/>
        </w:rPr>
        <w:t>）</w:t>
      </w:r>
      <w:r>
        <w:rPr>
          <w:rFonts w:eastAsia="仿宋_GB2312"/>
          <w:color w:val="auto"/>
          <w:sz w:val="28"/>
          <w:szCs w:val="28"/>
          <w:highlight w:val="none"/>
        </w:rPr>
        <w:t>]×(1</w:t>
      </w:r>
      <w:r>
        <w:rPr>
          <w:rFonts w:hint="eastAsia" w:eastAsia="仿宋_GB2312"/>
          <w:color w:val="auto"/>
          <w:sz w:val="28"/>
          <w:szCs w:val="28"/>
          <w:highlight w:val="none"/>
        </w:rPr>
        <w:t>－</w:t>
      </w:r>
      <w:r>
        <w:rPr>
          <w:rFonts w:eastAsia="仿宋_GB2312"/>
          <w:color w:val="auto"/>
          <w:sz w:val="28"/>
          <w:szCs w:val="28"/>
          <w:highlight w:val="none"/>
        </w:rPr>
        <w:t>L</w:t>
      </w:r>
      <w:r>
        <w:rPr>
          <w:rFonts w:hint="eastAsia" w:eastAsia="仿宋_GB2312"/>
          <w:color w:val="auto"/>
          <w:sz w:val="28"/>
          <w:szCs w:val="28"/>
          <w:highlight w:val="none"/>
        </w:rPr>
        <w:t>％</w:t>
      </w:r>
      <w:r>
        <w:rPr>
          <w:rFonts w:eastAsia="仿宋_GB2312"/>
          <w:color w:val="auto"/>
          <w:sz w:val="28"/>
          <w:szCs w:val="28"/>
          <w:highlight w:val="none"/>
        </w:rPr>
        <w:t>)</w:t>
      </w:r>
    </w:p>
    <w:p>
      <w:pPr>
        <w:spacing w:line="600" w:lineRule="exact"/>
        <w:ind w:firstLine="560" w:firstLineChars="200"/>
        <w:rPr>
          <w:rFonts w:eastAsia="仿宋_GB2312"/>
          <w:color w:val="auto"/>
          <w:sz w:val="28"/>
          <w:szCs w:val="28"/>
          <w:highlight w:val="none"/>
        </w:rPr>
      </w:pPr>
      <w:r>
        <w:rPr>
          <w:rFonts w:hint="eastAsia" w:eastAsia="仿宋_GB2312"/>
          <w:color w:val="auto"/>
          <w:sz w:val="28"/>
          <w:szCs w:val="28"/>
          <w:highlight w:val="none"/>
        </w:rPr>
        <w:t>其中：</w:t>
      </w:r>
      <w:r>
        <w:rPr>
          <w:rFonts w:eastAsia="仿宋_GB2312"/>
          <w:color w:val="auto"/>
          <w:sz w:val="28"/>
          <w:szCs w:val="28"/>
          <w:highlight w:val="none"/>
        </w:rPr>
        <w:t>H</w:t>
      </w:r>
      <w:r>
        <w:rPr>
          <w:rFonts w:hint="eastAsia" w:eastAsia="仿宋_GB2312"/>
          <w:color w:val="auto"/>
          <w:sz w:val="28"/>
          <w:szCs w:val="28"/>
          <w:highlight w:val="none"/>
        </w:rPr>
        <w:t>为上限价所占权重（0.</w:t>
      </w:r>
      <w:r>
        <w:rPr>
          <w:rFonts w:hint="eastAsia" w:eastAsia="仿宋_GB2312"/>
          <w:color w:val="auto"/>
          <w:sz w:val="28"/>
          <w:szCs w:val="28"/>
          <w:highlight w:val="none"/>
          <w:lang w:eastAsia="zh-CN"/>
        </w:rPr>
        <w:t>8</w:t>
      </w:r>
      <w:r>
        <w:rPr>
          <w:rFonts w:hint="eastAsia" w:eastAsia="仿宋_GB2312"/>
          <w:color w:val="auto"/>
          <w:sz w:val="28"/>
          <w:szCs w:val="28"/>
          <w:highlight w:val="none"/>
        </w:rPr>
        <w:t>5、0.8</w:t>
      </w:r>
      <w:r>
        <w:rPr>
          <w:rFonts w:hint="eastAsia" w:eastAsia="仿宋_GB2312"/>
          <w:color w:val="auto"/>
          <w:sz w:val="28"/>
          <w:szCs w:val="28"/>
          <w:highlight w:val="none"/>
          <w:lang w:eastAsia="zh-CN"/>
        </w:rPr>
        <w:t>0</w:t>
      </w:r>
      <w:r>
        <w:rPr>
          <w:rFonts w:hint="eastAsia" w:eastAsia="仿宋_GB2312"/>
          <w:color w:val="auto"/>
          <w:sz w:val="28"/>
          <w:szCs w:val="28"/>
          <w:highlight w:val="none"/>
        </w:rPr>
        <w:t>、0.95）；</w:t>
      </w:r>
    </w:p>
    <w:p>
      <w:pPr>
        <w:spacing w:line="600" w:lineRule="exact"/>
        <w:ind w:firstLine="560" w:firstLineChars="200"/>
        <w:rPr>
          <w:rFonts w:eastAsia="仿宋_GB2312"/>
          <w:color w:val="auto"/>
          <w:sz w:val="28"/>
          <w:szCs w:val="28"/>
          <w:highlight w:val="none"/>
        </w:rPr>
      </w:pPr>
      <w:r>
        <w:rPr>
          <w:rFonts w:eastAsia="仿宋_GB2312"/>
          <w:color w:val="auto"/>
          <w:sz w:val="28"/>
          <w:szCs w:val="28"/>
          <w:highlight w:val="none"/>
        </w:rPr>
        <w:t xml:space="preserve">      L</w:t>
      </w:r>
      <w:r>
        <w:rPr>
          <w:rFonts w:hint="eastAsia" w:eastAsia="仿宋_GB2312"/>
          <w:color w:val="auto"/>
          <w:sz w:val="28"/>
          <w:szCs w:val="28"/>
          <w:highlight w:val="none"/>
        </w:rPr>
        <w:t>为投标报价竞争下浮率（</w:t>
      </w:r>
      <w:r>
        <w:rPr>
          <w:rFonts w:hint="eastAsia" w:eastAsia="仿宋_GB2312"/>
          <w:color w:val="auto"/>
          <w:sz w:val="28"/>
          <w:szCs w:val="28"/>
          <w:highlight w:val="none"/>
          <w:lang w:val="en-US" w:eastAsia="zh-CN"/>
        </w:rPr>
        <w:t>0.5</w:t>
      </w:r>
      <w:r>
        <w:rPr>
          <w:rFonts w:hint="eastAsia" w:eastAsia="仿宋_GB2312"/>
          <w:color w:val="auto"/>
          <w:sz w:val="28"/>
          <w:szCs w:val="28"/>
          <w:highlight w:val="none"/>
        </w:rPr>
        <w:t>、</w:t>
      </w:r>
      <w:r>
        <w:rPr>
          <w:rFonts w:hint="eastAsia" w:eastAsia="仿宋_GB2312"/>
          <w:color w:val="auto"/>
          <w:sz w:val="28"/>
          <w:szCs w:val="28"/>
          <w:highlight w:val="none"/>
          <w:lang w:val="en-US" w:eastAsia="zh-CN"/>
        </w:rPr>
        <w:t>1</w:t>
      </w:r>
      <w:r>
        <w:rPr>
          <w:rFonts w:hint="eastAsia" w:eastAsia="仿宋_GB2312"/>
          <w:color w:val="auto"/>
          <w:sz w:val="28"/>
          <w:szCs w:val="28"/>
          <w:highlight w:val="none"/>
        </w:rPr>
        <w:t>、</w:t>
      </w:r>
      <w:r>
        <w:rPr>
          <w:rFonts w:hint="eastAsia" w:eastAsia="仿宋_GB2312"/>
          <w:color w:val="auto"/>
          <w:sz w:val="28"/>
          <w:szCs w:val="28"/>
          <w:highlight w:val="none"/>
          <w:lang w:val="en-US" w:eastAsia="zh-CN"/>
        </w:rPr>
        <w:t>1.5</w:t>
      </w:r>
      <w:r>
        <w:rPr>
          <w:rFonts w:hint="eastAsia" w:eastAsia="仿宋_GB2312"/>
          <w:color w:val="auto"/>
          <w:sz w:val="28"/>
          <w:szCs w:val="28"/>
          <w:highlight w:val="none"/>
        </w:rPr>
        <w:t>）</w:t>
      </w:r>
      <w:r>
        <w:rPr>
          <w:rFonts w:hint="eastAsia" w:eastAsia="仿宋_GB2312"/>
          <w:color w:val="auto"/>
          <w:sz w:val="28"/>
          <w:szCs w:val="28"/>
          <w:highlight w:val="none"/>
          <w:lang w:eastAsia="zh-CN"/>
        </w:rPr>
        <w:t>；</w:t>
      </w:r>
    </w:p>
    <w:p>
      <w:pPr>
        <w:spacing w:line="600" w:lineRule="exact"/>
        <w:ind w:firstLine="560" w:firstLineChars="200"/>
        <w:rPr>
          <w:rFonts w:hint="eastAsia" w:eastAsia="仿宋_GB2312"/>
          <w:color w:val="auto"/>
          <w:sz w:val="28"/>
          <w:szCs w:val="28"/>
          <w:highlight w:val="none"/>
        </w:rPr>
      </w:pPr>
      <w:r>
        <w:rPr>
          <w:rFonts w:eastAsia="仿宋_GB2312"/>
          <w:color w:val="auto"/>
          <w:sz w:val="28"/>
          <w:szCs w:val="28"/>
          <w:highlight w:val="none"/>
        </w:rPr>
        <w:t xml:space="preserve">      A</w:t>
      </w:r>
      <w:r>
        <w:rPr>
          <w:rFonts w:hint="eastAsia" w:eastAsia="仿宋_GB2312"/>
          <w:color w:val="auto"/>
          <w:sz w:val="28"/>
          <w:szCs w:val="28"/>
          <w:highlight w:val="none"/>
        </w:rPr>
        <w:t>为最高限价</w:t>
      </w:r>
      <w:r>
        <w:rPr>
          <w:rFonts w:hint="eastAsia" w:eastAsia="仿宋_GB2312"/>
          <w:color w:val="auto"/>
          <w:sz w:val="28"/>
          <w:szCs w:val="28"/>
          <w:highlight w:val="none"/>
          <w:lang w:eastAsia="zh-CN"/>
        </w:rPr>
        <w:t>。</w:t>
      </w:r>
    </w:p>
    <w:p>
      <w:pPr>
        <w:spacing w:line="600" w:lineRule="exact"/>
        <w:ind w:firstLine="1400" w:firstLineChars="500"/>
        <w:rPr>
          <w:rFonts w:eastAsia="仿宋_GB2312"/>
          <w:color w:val="auto"/>
          <w:sz w:val="28"/>
          <w:szCs w:val="28"/>
          <w:highlight w:val="none"/>
        </w:rPr>
      </w:pPr>
      <w:r>
        <w:rPr>
          <w:rFonts w:eastAsia="仿宋_GB2312"/>
          <w:color w:val="auto"/>
          <w:sz w:val="28"/>
          <w:szCs w:val="28"/>
          <w:highlight w:val="none"/>
        </w:rPr>
        <w:t>H</w:t>
      </w:r>
      <w:r>
        <w:rPr>
          <w:rFonts w:hint="eastAsia" w:eastAsia="仿宋_GB2312"/>
          <w:color w:val="auto"/>
          <w:sz w:val="28"/>
          <w:szCs w:val="28"/>
          <w:highlight w:val="none"/>
        </w:rPr>
        <w:t>、</w:t>
      </w:r>
      <w:r>
        <w:rPr>
          <w:rFonts w:eastAsia="仿宋_GB2312"/>
          <w:color w:val="auto"/>
          <w:sz w:val="28"/>
          <w:szCs w:val="28"/>
          <w:highlight w:val="none"/>
        </w:rPr>
        <w:t>L</w:t>
      </w:r>
      <w:r>
        <w:rPr>
          <w:rFonts w:hint="eastAsia" w:eastAsia="仿宋_GB2312"/>
          <w:color w:val="auto"/>
          <w:sz w:val="28"/>
          <w:szCs w:val="28"/>
          <w:highlight w:val="none"/>
        </w:rPr>
        <w:t>的数值在开标现场随机摇号确定。</w:t>
      </w:r>
    </w:p>
    <w:p>
      <w:pPr>
        <w:spacing w:line="600" w:lineRule="exact"/>
        <w:ind w:firstLine="560" w:firstLineChars="200"/>
        <w:rPr>
          <w:rFonts w:eastAsia="仿宋_GB2312"/>
          <w:color w:val="auto"/>
          <w:sz w:val="28"/>
          <w:szCs w:val="28"/>
          <w:highlight w:val="none"/>
        </w:rPr>
      </w:pPr>
      <w:r>
        <w:rPr>
          <w:rFonts w:eastAsia="仿宋_GB2312"/>
          <w:color w:val="auto"/>
          <w:sz w:val="28"/>
          <w:szCs w:val="28"/>
          <w:highlight w:val="none"/>
        </w:rPr>
        <w:t>3</w:t>
      </w:r>
      <w:r>
        <w:rPr>
          <w:rFonts w:hint="eastAsia" w:eastAsia="仿宋_GB2312"/>
          <w:color w:val="auto"/>
          <w:sz w:val="28"/>
          <w:szCs w:val="28"/>
          <w:highlight w:val="none"/>
        </w:rPr>
        <w:t>）确定投标报价得分：</w:t>
      </w:r>
    </w:p>
    <w:p>
      <w:pPr>
        <w:adjustRightInd w:val="0"/>
        <w:snapToGrid w:val="0"/>
        <w:spacing w:line="520" w:lineRule="exact"/>
        <w:ind w:firstLine="560" w:firstLineChars="200"/>
        <w:rPr>
          <w:rFonts w:eastAsia="仿宋_GB2312" w:cs="仿宋_GB2312"/>
          <w:color w:val="000000"/>
          <w:sz w:val="28"/>
          <w:szCs w:val="28"/>
          <w:highlight w:val="none"/>
        </w:rPr>
      </w:pPr>
      <w:r>
        <w:rPr>
          <w:rFonts w:hint="eastAsia" w:eastAsia="仿宋_GB2312" w:cs="仿宋_GB2312"/>
          <w:color w:val="000000"/>
          <w:sz w:val="28"/>
          <w:szCs w:val="28"/>
          <w:highlight w:val="none"/>
        </w:rPr>
        <w:t>投标报价得分按下列公式计算：</w:t>
      </w:r>
    </w:p>
    <w:p>
      <w:pPr>
        <w:adjustRightInd w:val="0"/>
        <w:snapToGrid w:val="0"/>
        <w:spacing w:line="240" w:lineRule="auto"/>
        <w:rPr>
          <w:rFonts w:eastAsia="仿宋_GB2312"/>
          <w:color w:val="000000"/>
          <w:sz w:val="28"/>
          <w:szCs w:val="28"/>
          <w:highlight w:val="none"/>
        </w:rPr>
      </w:pPr>
      <w:r>
        <w:rPr>
          <w:rFonts w:eastAsia="仿宋_GB2312"/>
          <w:color w:val="000000"/>
          <w:sz w:val="28"/>
          <w:szCs w:val="28"/>
          <w:highlight w:val="none"/>
        </w:rPr>
        <w:t xml:space="preserve"> </w:t>
      </w:r>
      <w:r>
        <w:rPr>
          <w:rFonts w:hint="eastAsia" w:eastAsia="仿宋_GB2312"/>
          <w:color w:val="000000"/>
          <w:sz w:val="28"/>
          <w:szCs w:val="28"/>
          <w:highlight w:val="none"/>
          <w:lang w:val="en-US" w:eastAsia="zh-CN"/>
        </w:rPr>
        <w:t xml:space="preserve">   </w:t>
      </w:r>
      <w:r>
        <w:rPr>
          <w:rFonts w:ascii="Cambria Math" w:hAnsi="Cambria Math" w:eastAsia="Arial Unicode MS" w:cs="Arial Unicode MS"/>
          <w:color w:val="000000"/>
          <w:position w:val="-28"/>
          <w:sz w:val="28"/>
          <w:szCs w:val="28"/>
          <w:highlight w:val="none"/>
          <w:vertAlign w:val="subscript"/>
        </w:rPr>
        <w:object>
          <v:shape id="_x0000_i1029" o:spt="75" type="#_x0000_t75" style="height:34pt;width:103pt;" o:ole="t" filled="f" o:preferrelative="t" stroked="f" coordsize="21600,21600">
            <v:path/>
            <v:fill on="f" focussize="0,0"/>
            <v:stroke on="f"/>
            <v:imagedata r:id="rId17" o:title=""/>
            <o:lock v:ext="edit" aspectratio="t"/>
            <w10:wrap type="none"/>
            <w10:anchorlock/>
          </v:shape>
          <o:OLEObject Type="Embed" ProgID="Equation.KSEE3" ShapeID="_x0000_i1029" DrawAspect="Content" ObjectID="_1468075729" r:id="rId16">
            <o:LockedField>false</o:LockedField>
          </o:OLEObject>
        </w:object>
      </w:r>
    </w:p>
    <w:p>
      <w:pPr>
        <w:adjustRightInd w:val="0"/>
        <w:snapToGrid w:val="0"/>
        <w:ind w:firstLine="560" w:firstLineChars="200"/>
        <w:rPr>
          <w:rFonts w:eastAsia="仿宋_GB2312"/>
          <w:color w:val="auto"/>
          <w:sz w:val="28"/>
          <w:szCs w:val="28"/>
          <w:highlight w:val="none"/>
        </w:rPr>
      </w:pPr>
      <w:r>
        <w:rPr>
          <w:rFonts w:hint="eastAsia" w:eastAsia="仿宋_GB2312" w:cs="仿宋_GB2312"/>
          <w:color w:val="auto"/>
          <w:sz w:val="28"/>
          <w:szCs w:val="28"/>
          <w:highlight w:val="none"/>
        </w:rPr>
        <w:t>式中：</w:t>
      </w:r>
    </w:p>
    <w:p>
      <w:pPr>
        <w:adjustRightInd w:val="0"/>
        <w:snapToGrid w:val="0"/>
        <w:spacing w:line="560" w:lineRule="exact"/>
        <w:ind w:firstLine="560" w:firstLineChars="200"/>
        <w:rPr>
          <w:rFonts w:eastAsia="仿宋_GB2312"/>
          <w:color w:val="auto"/>
          <w:sz w:val="28"/>
          <w:szCs w:val="28"/>
          <w:highlight w:val="none"/>
        </w:rPr>
      </w:pPr>
      <w:r>
        <w:rPr>
          <w:rFonts w:eastAsia="仿宋_GB2312"/>
          <w:color w:val="auto"/>
          <w:sz w:val="28"/>
          <w:szCs w:val="28"/>
          <w:highlight w:val="none"/>
        </w:rPr>
        <w:t>F</w:t>
      </w:r>
      <w:r>
        <w:rPr>
          <w:rFonts w:eastAsia="仿宋_GB2312"/>
          <w:color w:val="auto"/>
          <w:sz w:val="28"/>
          <w:szCs w:val="28"/>
          <w:highlight w:val="none"/>
          <w:vertAlign w:val="subscript"/>
        </w:rPr>
        <w:t>i</w:t>
      </w:r>
      <w:r>
        <w:rPr>
          <w:rFonts w:eastAsia="仿宋_GB2312"/>
          <w:color w:val="auto"/>
          <w:sz w:val="28"/>
          <w:szCs w:val="28"/>
          <w:highlight w:val="none"/>
        </w:rPr>
        <w:t>—</w:t>
      </w:r>
      <w:r>
        <w:rPr>
          <w:rFonts w:hint="eastAsia" w:eastAsia="仿宋_GB2312" w:cs="仿宋_GB2312"/>
          <w:color w:val="auto"/>
          <w:sz w:val="28"/>
          <w:szCs w:val="28"/>
          <w:highlight w:val="none"/>
        </w:rPr>
        <w:t>第</w:t>
      </w:r>
      <w:r>
        <w:rPr>
          <w:rFonts w:eastAsia="仿宋_GB2312"/>
          <w:color w:val="auto"/>
          <w:sz w:val="28"/>
          <w:szCs w:val="28"/>
          <w:highlight w:val="none"/>
        </w:rPr>
        <w:t>i</w:t>
      </w:r>
      <w:r>
        <w:rPr>
          <w:rFonts w:hint="eastAsia" w:eastAsia="仿宋_GB2312" w:cs="仿宋_GB2312"/>
          <w:color w:val="auto"/>
          <w:sz w:val="28"/>
          <w:szCs w:val="28"/>
          <w:highlight w:val="none"/>
        </w:rPr>
        <w:t>个投标人的得分（保留两位小数，小数点后第三位四舍五入），如果得分计算后小于或等于</w:t>
      </w:r>
      <w:r>
        <w:rPr>
          <w:rFonts w:eastAsia="仿宋_GB2312"/>
          <w:color w:val="auto"/>
          <w:sz w:val="28"/>
          <w:szCs w:val="28"/>
          <w:highlight w:val="none"/>
        </w:rPr>
        <w:t>0</w:t>
      </w:r>
      <w:r>
        <w:rPr>
          <w:rFonts w:hint="eastAsia" w:eastAsia="仿宋_GB2312" w:cs="仿宋_GB2312"/>
          <w:color w:val="auto"/>
          <w:sz w:val="28"/>
          <w:szCs w:val="28"/>
          <w:highlight w:val="none"/>
        </w:rPr>
        <w:t>，则按</w:t>
      </w:r>
      <w:r>
        <w:rPr>
          <w:rFonts w:eastAsia="仿宋_GB2312"/>
          <w:color w:val="auto"/>
          <w:sz w:val="28"/>
          <w:szCs w:val="28"/>
          <w:highlight w:val="none"/>
        </w:rPr>
        <w:t>0</w:t>
      </w:r>
      <w:r>
        <w:rPr>
          <w:rFonts w:hint="eastAsia" w:eastAsia="仿宋_GB2312" w:cs="仿宋_GB2312"/>
          <w:color w:val="auto"/>
          <w:sz w:val="28"/>
          <w:szCs w:val="28"/>
          <w:highlight w:val="none"/>
        </w:rPr>
        <w:t>分计；</w:t>
      </w:r>
    </w:p>
    <w:p>
      <w:pPr>
        <w:adjustRightInd w:val="0"/>
        <w:snapToGrid w:val="0"/>
        <w:spacing w:line="560" w:lineRule="exact"/>
        <w:ind w:firstLine="560" w:firstLineChars="200"/>
        <w:rPr>
          <w:rFonts w:eastAsia="仿宋_GB2312"/>
          <w:color w:val="auto"/>
          <w:sz w:val="28"/>
          <w:szCs w:val="28"/>
          <w:highlight w:val="none"/>
        </w:rPr>
      </w:pPr>
      <w:r>
        <w:rPr>
          <w:rFonts w:eastAsia="仿宋_GB2312"/>
          <w:color w:val="auto"/>
          <w:sz w:val="28"/>
          <w:szCs w:val="28"/>
          <w:highlight w:val="none"/>
        </w:rPr>
        <w:t>B</w:t>
      </w:r>
      <w:r>
        <w:rPr>
          <w:rFonts w:eastAsia="仿宋_GB2312"/>
          <w:color w:val="auto"/>
          <w:sz w:val="28"/>
          <w:szCs w:val="28"/>
          <w:highlight w:val="none"/>
          <w:vertAlign w:val="subscript"/>
        </w:rPr>
        <w:t>i</w:t>
      </w:r>
      <w:r>
        <w:rPr>
          <w:rFonts w:eastAsia="仿宋_GB2312"/>
          <w:color w:val="auto"/>
          <w:sz w:val="28"/>
          <w:szCs w:val="28"/>
          <w:highlight w:val="none"/>
        </w:rPr>
        <w:t>—</w:t>
      </w:r>
      <w:r>
        <w:rPr>
          <w:rFonts w:hint="eastAsia" w:eastAsia="仿宋_GB2312" w:cs="仿宋_GB2312"/>
          <w:color w:val="auto"/>
          <w:sz w:val="28"/>
          <w:szCs w:val="28"/>
          <w:highlight w:val="none"/>
        </w:rPr>
        <w:t>第</w:t>
      </w:r>
      <w:r>
        <w:rPr>
          <w:rFonts w:eastAsia="仿宋_GB2312"/>
          <w:color w:val="auto"/>
          <w:sz w:val="28"/>
          <w:szCs w:val="28"/>
          <w:highlight w:val="none"/>
        </w:rPr>
        <w:t>i</w:t>
      </w:r>
      <w:r>
        <w:rPr>
          <w:rFonts w:hint="eastAsia" w:eastAsia="仿宋_GB2312" w:cs="仿宋_GB2312"/>
          <w:color w:val="auto"/>
          <w:sz w:val="28"/>
          <w:szCs w:val="28"/>
          <w:highlight w:val="none"/>
        </w:rPr>
        <w:t>个投标人的报价（所有未被否决投标文件的报价）；</w:t>
      </w:r>
    </w:p>
    <w:p>
      <w:pPr>
        <w:adjustRightInd w:val="0"/>
        <w:snapToGrid w:val="0"/>
        <w:spacing w:line="560" w:lineRule="exact"/>
        <w:ind w:firstLine="560" w:firstLineChars="200"/>
        <w:rPr>
          <w:rFonts w:eastAsia="仿宋_GB2312"/>
          <w:color w:val="auto"/>
          <w:sz w:val="28"/>
          <w:szCs w:val="28"/>
          <w:highlight w:val="none"/>
        </w:rPr>
      </w:pPr>
      <w:r>
        <w:rPr>
          <w:rFonts w:eastAsia="仿宋_GB2312"/>
          <w:color w:val="auto"/>
          <w:sz w:val="28"/>
          <w:szCs w:val="28"/>
          <w:highlight w:val="none"/>
        </w:rPr>
        <w:t>C—</w:t>
      </w:r>
      <w:r>
        <w:rPr>
          <w:rFonts w:hint="eastAsia" w:eastAsia="仿宋_GB2312" w:cs="仿宋_GB2312"/>
          <w:color w:val="auto"/>
          <w:sz w:val="28"/>
          <w:szCs w:val="28"/>
          <w:highlight w:val="none"/>
        </w:rPr>
        <w:t>评标基准价（以元为单位，保留两位小数，第三位小数四舍五入）</w:t>
      </w:r>
      <w:r>
        <w:rPr>
          <w:rFonts w:hint="eastAsia" w:eastAsia="仿宋_GB2312" w:cs="仿宋_GB2312"/>
          <w:color w:val="auto"/>
          <w:sz w:val="28"/>
          <w:szCs w:val="28"/>
          <w:highlight w:val="none"/>
          <w:lang w:eastAsia="zh-CN"/>
        </w:rPr>
        <w:t>。</w:t>
      </w:r>
    </w:p>
    <w:p>
      <w:pPr>
        <w:adjustRightInd w:val="0"/>
        <w:snapToGrid w:val="0"/>
        <w:spacing w:line="560" w:lineRule="exact"/>
        <w:ind w:firstLine="560" w:firstLineChars="200"/>
        <w:rPr>
          <w:rFonts w:eastAsia="仿宋_GB2312"/>
          <w:color w:val="auto"/>
          <w:sz w:val="28"/>
          <w:szCs w:val="28"/>
          <w:highlight w:val="none"/>
        </w:rPr>
      </w:pPr>
      <w:r>
        <w:rPr>
          <w:rFonts w:hint="eastAsia" w:eastAsia="仿宋_GB2312" w:cs="仿宋_GB2312"/>
          <w:color w:val="auto"/>
          <w:sz w:val="28"/>
          <w:szCs w:val="28"/>
          <w:highlight w:val="none"/>
        </w:rPr>
        <w:t>参与基准价计算的投标人的报价为通过初步评审的</w:t>
      </w:r>
      <w:r>
        <w:rPr>
          <w:rFonts w:eastAsia="仿宋_GB2312" w:cs="仿宋_GB2312"/>
          <w:color w:val="auto"/>
          <w:sz w:val="28"/>
          <w:szCs w:val="28"/>
          <w:highlight w:val="none"/>
        </w:rPr>
        <w:t>报价</w:t>
      </w:r>
      <w:r>
        <w:rPr>
          <w:rFonts w:hint="eastAsia" w:eastAsia="仿宋_GB2312" w:cs="仿宋_GB2312"/>
          <w:color w:val="auto"/>
          <w:sz w:val="28"/>
          <w:szCs w:val="28"/>
          <w:highlight w:val="none"/>
        </w:rPr>
        <w:t>（包括按招标文件要求进行算术修正后的投标总价）。</w:t>
      </w:r>
    </w:p>
    <w:p>
      <w:pPr>
        <w:adjustRightInd w:val="0"/>
        <w:snapToGrid w:val="0"/>
        <w:spacing w:line="560" w:lineRule="exact"/>
        <w:ind w:firstLine="560" w:firstLineChars="200"/>
        <w:rPr>
          <w:rFonts w:eastAsia="仿宋_GB2312"/>
          <w:color w:val="auto"/>
          <w:sz w:val="28"/>
          <w:szCs w:val="28"/>
          <w:highlight w:val="none"/>
        </w:rPr>
      </w:pPr>
      <w:r>
        <w:rPr>
          <w:rFonts w:hint="eastAsia" w:eastAsia="仿宋_GB2312" w:cs="仿宋_GB2312"/>
          <w:color w:val="auto"/>
          <w:sz w:val="28"/>
          <w:szCs w:val="28"/>
          <w:highlight w:val="none"/>
        </w:rPr>
        <w:t>（</w:t>
      </w:r>
      <w:r>
        <w:rPr>
          <w:rFonts w:eastAsia="仿宋_GB2312"/>
          <w:color w:val="auto"/>
          <w:sz w:val="28"/>
          <w:szCs w:val="28"/>
          <w:highlight w:val="none"/>
        </w:rPr>
        <w:t>2</w:t>
      </w:r>
      <w:r>
        <w:rPr>
          <w:rFonts w:hint="eastAsia" w:eastAsia="仿宋_GB2312" w:cs="仿宋_GB2312"/>
          <w:color w:val="auto"/>
          <w:sz w:val="28"/>
          <w:szCs w:val="28"/>
          <w:highlight w:val="none"/>
        </w:rPr>
        <w:t>）投标单价的一致性（扣分制）</w:t>
      </w:r>
    </w:p>
    <w:p>
      <w:pPr>
        <w:adjustRightInd w:val="0"/>
        <w:snapToGrid w:val="0"/>
        <w:spacing w:line="560" w:lineRule="exact"/>
        <w:ind w:firstLine="560" w:firstLineChars="200"/>
        <w:rPr>
          <w:rFonts w:eastAsia="仿宋_GB2312"/>
          <w:color w:val="auto"/>
          <w:sz w:val="28"/>
          <w:szCs w:val="28"/>
          <w:highlight w:val="none"/>
        </w:rPr>
      </w:pPr>
      <w:r>
        <w:rPr>
          <w:rFonts w:hint="eastAsia" w:eastAsia="仿宋_GB2312" w:cs="仿宋_GB2312"/>
          <w:color w:val="auto"/>
          <w:sz w:val="28"/>
          <w:szCs w:val="28"/>
          <w:highlight w:val="none"/>
        </w:rPr>
        <w:t>单价分析表中的单价与投标报价汇总表中对应的单价每一处不一致扣</w:t>
      </w:r>
      <w:r>
        <w:rPr>
          <w:rFonts w:eastAsia="仿宋_GB2312"/>
          <w:color w:val="auto"/>
          <w:sz w:val="28"/>
          <w:szCs w:val="28"/>
          <w:highlight w:val="none"/>
        </w:rPr>
        <w:t>0.5</w:t>
      </w:r>
      <w:r>
        <w:rPr>
          <w:rFonts w:hint="eastAsia" w:eastAsia="仿宋_GB2312" w:cs="仿宋_GB2312"/>
          <w:color w:val="auto"/>
          <w:sz w:val="28"/>
          <w:szCs w:val="28"/>
          <w:highlight w:val="none"/>
        </w:rPr>
        <w:t>分，最多扣</w:t>
      </w:r>
      <w:r>
        <w:rPr>
          <w:rFonts w:eastAsia="仿宋_GB2312"/>
          <w:color w:val="auto"/>
          <w:sz w:val="28"/>
          <w:szCs w:val="28"/>
          <w:highlight w:val="none"/>
        </w:rPr>
        <w:t>1</w:t>
      </w:r>
      <w:r>
        <w:rPr>
          <w:rFonts w:hint="eastAsia" w:eastAsia="仿宋_GB2312" w:cs="仿宋_GB2312"/>
          <w:color w:val="auto"/>
          <w:sz w:val="28"/>
          <w:szCs w:val="28"/>
          <w:highlight w:val="none"/>
        </w:rPr>
        <w:t>分。分类分项或措施费等分项价格合计不等于报价的扣</w:t>
      </w:r>
      <w:r>
        <w:rPr>
          <w:rFonts w:hint="eastAsia" w:eastAsia="仿宋_GB2312" w:cs="仿宋_GB2312"/>
          <w:color w:val="auto"/>
          <w:sz w:val="28"/>
          <w:szCs w:val="28"/>
          <w:highlight w:val="none"/>
          <w:lang w:eastAsia="zh-CN"/>
        </w:rPr>
        <w:t>3</w:t>
      </w:r>
      <w:r>
        <w:rPr>
          <w:rFonts w:hint="eastAsia" w:eastAsia="仿宋_GB2312" w:cs="仿宋_GB2312"/>
          <w:color w:val="auto"/>
          <w:sz w:val="28"/>
          <w:szCs w:val="28"/>
          <w:highlight w:val="none"/>
        </w:rPr>
        <w:t>分。</w:t>
      </w:r>
      <w:r>
        <w:rPr>
          <w:rFonts w:eastAsia="仿宋_GB2312" w:cs="仿宋_GB2312"/>
          <w:color w:val="auto"/>
          <w:sz w:val="28"/>
          <w:szCs w:val="28"/>
          <w:highlight w:val="none"/>
        </w:rPr>
        <w:t xml:space="preserve"> </w:t>
      </w:r>
    </w:p>
    <w:p>
      <w:pPr>
        <w:adjustRightInd w:val="0"/>
        <w:snapToGrid w:val="0"/>
        <w:spacing w:line="560" w:lineRule="exact"/>
        <w:ind w:firstLine="560" w:firstLineChars="200"/>
        <w:rPr>
          <w:rFonts w:eastAsia="仿宋_GB2312"/>
          <w:color w:val="auto"/>
          <w:sz w:val="28"/>
          <w:szCs w:val="28"/>
          <w:highlight w:val="none"/>
        </w:rPr>
      </w:pPr>
      <w:r>
        <w:rPr>
          <w:rFonts w:hint="eastAsia" w:eastAsia="仿宋_GB2312" w:cs="仿宋_GB2312"/>
          <w:color w:val="auto"/>
          <w:sz w:val="28"/>
          <w:szCs w:val="28"/>
          <w:highlight w:val="none"/>
        </w:rPr>
        <w:t>（</w:t>
      </w:r>
      <w:r>
        <w:rPr>
          <w:rFonts w:eastAsia="仿宋_GB2312"/>
          <w:color w:val="auto"/>
          <w:sz w:val="28"/>
          <w:szCs w:val="28"/>
          <w:highlight w:val="none"/>
        </w:rPr>
        <w:t>3</w:t>
      </w:r>
      <w:r>
        <w:rPr>
          <w:rFonts w:hint="eastAsia" w:eastAsia="仿宋_GB2312" w:cs="仿宋_GB2312"/>
          <w:color w:val="auto"/>
          <w:sz w:val="28"/>
          <w:szCs w:val="28"/>
          <w:highlight w:val="none"/>
        </w:rPr>
        <w:t>）投标报价的合理性（扣分制）</w:t>
      </w:r>
    </w:p>
    <w:p>
      <w:pPr>
        <w:adjustRightInd w:val="0"/>
        <w:snapToGrid w:val="0"/>
        <w:spacing w:line="560" w:lineRule="exact"/>
        <w:ind w:firstLine="560" w:firstLineChars="200"/>
        <w:rPr>
          <w:rFonts w:eastAsia="仿宋_GB2312"/>
          <w:color w:val="auto"/>
          <w:sz w:val="28"/>
          <w:szCs w:val="28"/>
          <w:highlight w:val="none"/>
        </w:rPr>
      </w:pPr>
      <w:r>
        <w:rPr>
          <w:rFonts w:hint="eastAsia" w:eastAsia="仿宋_GB2312" w:cs="仿宋_GB2312"/>
          <w:color w:val="auto"/>
          <w:sz w:val="28"/>
          <w:szCs w:val="28"/>
          <w:highlight w:val="none"/>
        </w:rPr>
        <w:t>按下列标准累计扣分（最多扣</w:t>
      </w:r>
      <w:r>
        <w:rPr>
          <w:rFonts w:hint="eastAsia" w:eastAsia="仿宋_GB2312"/>
          <w:color w:val="auto"/>
          <w:sz w:val="28"/>
          <w:szCs w:val="28"/>
          <w:highlight w:val="none"/>
          <w:lang w:val="en-US" w:eastAsia="zh-CN"/>
        </w:rPr>
        <w:t>5</w:t>
      </w:r>
      <w:r>
        <w:rPr>
          <w:rFonts w:hint="eastAsia" w:eastAsia="仿宋_GB2312" w:cs="仿宋_GB2312"/>
          <w:color w:val="auto"/>
          <w:sz w:val="28"/>
          <w:szCs w:val="28"/>
          <w:highlight w:val="none"/>
        </w:rPr>
        <w:t>分）；</w:t>
      </w:r>
    </w:p>
    <w:p>
      <w:pPr>
        <w:pStyle w:val="13"/>
        <w:numPr>
          <w:ilvl w:val="-1"/>
          <w:numId w:val="0"/>
        </w:numPr>
        <w:adjustRightInd w:val="0"/>
        <w:snapToGrid w:val="0"/>
        <w:spacing w:line="560" w:lineRule="exact"/>
        <w:ind w:left="0" w:firstLine="560" w:firstLineChars="200"/>
        <w:rPr>
          <w:rFonts w:eastAsia="仿宋_GB2312"/>
          <w:color w:val="auto"/>
          <w:sz w:val="28"/>
          <w:szCs w:val="28"/>
          <w:highlight w:val="none"/>
        </w:rPr>
      </w:pPr>
      <w:r>
        <w:rPr>
          <w:rFonts w:hint="eastAsia" w:eastAsia="仿宋_GB2312" w:cs="仿宋_GB2312"/>
          <w:color w:val="auto"/>
          <w:sz w:val="28"/>
          <w:szCs w:val="28"/>
          <w:highlight w:val="none"/>
          <w:lang w:eastAsia="zh-CN"/>
        </w:rPr>
        <w:t>①</w:t>
      </w:r>
      <w:r>
        <w:rPr>
          <w:rFonts w:hint="eastAsia" w:eastAsia="仿宋_GB2312" w:cs="仿宋_GB2312"/>
          <w:color w:val="auto"/>
          <w:sz w:val="28"/>
          <w:szCs w:val="28"/>
          <w:highlight w:val="none"/>
        </w:rPr>
        <w:t>投标标价中出现漏项或并量的，每出现一处扣</w:t>
      </w:r>
      <w:r>
        <w:rPr>
          <w:rFonts w:eastAsia="仿宋_GB2312" w:cs="仿宋_GB2312"/>
          <w:color w:val="auto"/>
          <w:sz w:val="28"/>
          <w:szCs w:val="28"/>
          <w:highlight w:val="none"/>
        </w:rPr>
        <w:t>1</w:t>
      </w:r>
      <w:r>
        <w:rPr>
          <w:rFonts w:hint="eastAsia" w:eastAsia="仿宋_GB2312" w:cs="仿宋_GB2312"/>
          <w:color w:val="auto"/>
          <w:sz w:val="28"/>
          <w:szCs w:val="28"/>
          <w:highlight w:val="none"/>
        </w:rPr>
        <w:t>分；</w:t>
      </w:r>
    </w:p>
    <w:p>
      <w:pPr>
        <w:adjustRightInd w:val="0"/>
        <w:snapToGrid w:val="0"/>
        <w:spacing w:line="560" w:lineRule="exact"/>
        <w:ind w:firstLine="560" w:firstLineChars="200"/>
        <w:rPr>
          <w:rFonts w:eastAsia="仿宋_GB2312" w:cs="仿宋_GB2312"/>
          <w:color w:val="auto"/>
          <w:sz w:val="28"/>
          <w:szCs w:val="28"/>
          <w:highlight w:val="none"/>
          <w:lang w:val="en-US"/>
        </w:rPr>
      </w:pPr>
      <w:r>
        <w:rPr>
          <w:rFonts w:hint="eastAsia" w:ascii="仿宋_GB2312" w:hAnsi="仿宋_GB2312" w:eastAsia="仿宋_GB2312" w:cs="仿宋_GB2312"/>
          <w:color w:val="auto"/>
          <w:sz w:val="28"/>
          <w:szCs w:val="28"/>
          <w:highlight w:val="none"/>
        </w:rPr>
        <w:t>②</w:t>
      </w:r>
      <w:r>
        <w:rPr>
          <w:rFonts w:hint="eastAsia" w:ascii="仿宋_GB2312" w:hAnsi="仿宋_GB2312" w:eastAsia="仿宋_GB2312" w:cs="仿宋_GB2312"/>
          <w:color w:val="auto"/>
          <w:sz w:val="28"/>
          <w:szCs w:val="28"/>
          <w:highlight w:val="none"/>
          <w:lang w:eastAsia="zh-CN"/>
        </w:rPr>
        <w:t>对于单价明显偏离市场价的项目或者招标文件约定的分类分项项目，</w:t>
      </w:r>
      <w:r>
        <w:rPr>
          <w:rFonts w:hint="eastAsia" w:ascii="仿宋_GB2312" w:hAnsi="仿宋_GB2312" w:eastAsia="仿宋_GB2312" w:cs="仿宋_GB2312"/>
          <w:color w:val="auto"/>
          <w:sz w:val="28"/>
          <w:szCs w:val="28"/>
          <w:highlight w:val="none"/>
        </w:rPr>
        <w:t>评标委员会</w:t>
      </w:r>
      <w:r>
        <w:rPr>
          <w:rFonts w:hint="eastAsia" w:ascii="仿宋_GB2312" w:hAnsi="仿宋_GB2312" w:eastAsia="仿宋_GB2312" w:cs="仿宋_GB2312"/>
          <w:color w:val="auto"/>
          <w:sz w:val="28"/>
          <w:szCs w:val="28"/>
          <w:highlight w:val="none"/>
          <w:lang w:eastAsia="zh-CN"/>
        </w:rPr>
        <w:t>核查</w:t>
      </w:r>
      <w:r>
        <w:rPr>
          <w:rFonts w:hint="eastAsia" w:eastAsia="仿宋_GB2312" w:cs="仿宋_GB2312"/>
          <w:color w:val="auto"/>
          <w:sz w:val="28"/>
          <w:szCs w:val="28"/>
          <w:highlight w:val="none"/>
        </w:rPr>
        <w:t>单价分析</w:t>
      </w:r>
      <w:r>
        <w:rPr>
          <w:rFonts w:hint="eastAsia" w:eastAsia="仿宋_GB2312" w:cs="仿宋_GB2312"/>
          <w:color w:val="auto"/>
          <w:sz w:val="28"/>
          <w:szCs w:val="28"/>
          <w:highlight w:val="none"/>
          <w:lang w:eastAsia="zh-CN"/>
        </w:rPr>
        <w:t>中的人、材、机消耗量和材料设备单价，对于消耗量、单价高于或低于定额消耗量、市场价（当地建设造价主管部门发布的信息价）2</w:t>
      </w:r>
      <w:r>
        <w:rPr>
          <w:rFonts w:hint="eastAsia" w:eastAsia="仿宋_GB2312" w:cs="仿宋_GB2312"/>
          <w:color w:val="auto"/>
          <w:sz w:val="28"/>
          <w:szCs w:val="28"/>
          <w:highlight w:val="none"/>
          <w:lang w:val="en-US" w:eastAsia="zh-CN"/>
        </w:rPr>
        <w:t>5%（含）至50%（含）的，</w:t>
      </w:r>
      <w:r>
        <w:rPr>
          <w:rFonts w:hint="eastAsia" w:eastAsia="仿宋_GB2312" w:cs="仿宋_GB2312"/>
          <w:color w:val="auto"/>
          <w:sz w:val="28"/>
          <w:szCs w:val="28"/>
          <w:highlight w:val="none"/>
        </w:rPr>
        <w:t>每</w:t>
      </w:r>
      <w:r>
        <w:rPr>
          <w:rFonts w:hint="eastAsia" w:eastAsia="仿宋_GB2312" w:cs="仿宋_GB2312"/>
          <w:color w:val="auto"/>
          <w:sz w:val="28"/>
          <w:szCs w:val="28"/>
          <w:highlight w:val="none"/>
          <w:lang w:eastAsia="zh-CN"/>
        </w:rPr>
        <w:t>个分类分项项目</w:t>
      </w:r>
      <w:r>
        <w:rPr>
          <w:rFonts w:hint="eastAsia" w:eastAsia="仿宋_GB2312" w:cs="仿宋_GB2312"/>
          <w:color w:val="auto"/>
          <w:sz w:val="28"/>
          <w:szCs w:val="28"/>
          <w:highlight w:val="none"/>
        </w:rPr>
        <w:t>扣1分</w:t>
      </w:r>
      <w:r>
        <w:rPr>
          <w:rFonts w:hint="eastAsia" w:eastAsia="仿宋_GB2312" w:cs="仿宋_GB2312"/>
          <w:color w:val="auto"/>
          <w:sz w:val="28"/>
          <w:szCs w:val="28"/>
          <w:highlight w:val="none"/>
          <w:lang w:eastAsia="zh-CN"/>
        </w:rPr>
        <w:t>；高于或低于</w:t>
      </w:r>
      <w:r>
        <w:rPr>
          <w:rFonts w:hint="eastAsia" w:eastAsia="仿宋_GB2312" w:cs="仿宋_GB2312"/>
          <w:color w:val="auto"/>
          <w:sz w:val="28"/>
          <w:szCs w:val="28"/>
          <w:highlight w:val="none"/>
          <w:lang w:val="en-US" w:eastAsia="zh-CN"/>
        </w:rPr>
        <w:t>50%以上的，</w:t>
      </w:r>
      <w:r>
        <w:rPr>
          <w:rFonts w:hint="eastAsia" w:eastAsia="仿宋_GB2312" w:cs="仿宋_GB2312"/>
          <w:color w:val="auto"/>
          <w:sz w:val="28"/>
          <w:szCs w:val="28"/>
          <w:highlight w:val="none"/>
        </w:rPr>
        <w:t>每</w:t>
      </w:r>
      <w:r>
        <w:rPr>
          <w:rFonts w:hint="eastAsia" w:eastAsia="仿宋_GB2312" w:cs="仿宋_GB2312"/>
          <w:color w:val="auto"/>
          <w:sz w:val="28"/>
          <w:szCs w:val="28"/>
          <w:highlight w:val="none"/>
          <w:lang w:eastAsia="zh-CN"/>
        </w:rPr>
        <w:t>个分类分项项目</w:t>
      </w:r>
      <w:r>
        <w:rPr>
          <w:rFonts w:hint="eastAsia" w:eastAsia="仿宋_GB2312" w:cs="仿宋_GB2312"/>
          <w:color w:val="auto"/>
          <w:sz w:val="28"/>
          <w:szCs w:val="28"/>
          <w:highlight w:val="none"/>
        </w:rPr>
        <w:t>扣</w:t>
      </w:r>
      <w:r>
        <w:rPr>
          <w:rFonts w:hint="eastAsia" w:eastAsia="仿宋_GB2312" w:cs="仿宋_GB2312"/>
          <w:color w:val="auto"/>
          <w:sz w:val="28"/>
          <w:szCs w:val="28"/>
          <w:highlight w:val="none"/>
          <w:lang w:val="en-US" w:eastAsia="zh-CN"/>
        </w:rPr>
        <w:t>2</w:t>
      </w:r>
      <w:r>
        <w:rPr>
          <w:rFonts w:hint="eastAsia" w:eastAsia="仿宋_GB2312" w:cs="仿宋_GB2312"/>
          <w:color w:val="auto"/>
          <w:sz w:val="28"/>
          <w:szCs w:val="28"/>
          <w:highlight w:val="none"/>
        </w:rPr>
        <w:t>分</w:t>
      </w:r>
      <w:r>
        <w:rPr>
          <w:rFonts w:hint="eastAsia" w:eastAsia="仿宋_GB2312" w:cs="仿宋_GB2312"/>
          <w:color w:val="auto"/>
          <w:sz w:val="28"/>
          <w:szCs w:val="28"/>
          <w:highlight w:val="none"/>
          <w:lang w:eastAsia="zh-CN"/>
        </w:rPr>
        <w:t>；</w:t>
      </w:r>
    </w:p>
    <w:p>
      <w:pPr>
        <w:adjustRightInd w:val="0"/>
        <w:snapToGrid w:val="0"/>
        <w:spacing w:line="560" w:lineRule="exact"/>
        <w:ind w:firstLine="560" w:firstLineChars="200"/>
        <w:rPr>
          <w:rFonts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③</w:t>
      </w:r>
      <w:r>
        <w:rPr>
          <w:rFonts w:hint="eastAsia" w:eastAsia="仿宋_GB2312" w:cs="仿宋_GB2312"/>
          <w:color w:val="auto"/>
          <w:sz w:val="28"/>
          <w:szCs w:val="28"/>
          <w:highlight w:val="none"/>
        </w:rPr>
        <w:t>投标报价中，安全生产</w:t>
      </w:r>
      <w:r>
        <w:rPr>
          <w:rFonts w:hint="eastAsia" w:eastAsia="仿宋_GB2312" w:cs="仿宋_GB2312"/>
          <w:color w:val="auto"/>
          <w:sz w:val="28"/>
          <w:szCs w:val="28"/>
          <w:highlight w:val="none"/>
          <w:lang w:eastAsia="zh-CN"/>
        </w:rPr>
        <w:t>费用</w:t>
      </w:r>
      <w:r>
        <w:rPr>
          <w:rFonts w:hint="eastAsia" w:eastAsia="仿宋_GB2312" w:cs="仿宋_GB2312"/>
          <w:color w:val="auto"/>
          <w:sz w:val="28"/>
          <w:szCs w:val="28"/>
          <w:highlight w:val="none"/>
          <w:lang w:val="en-US" w:eastAsia="zh-CN"/>
        </w:rPr>
        <w:t>采用竞争性报价</w:t>
      </w:r>
      <w:r>
        <w:rPr>
          <w:rFonts w:hint="eastAsia" w:eastAsia="仿宋_GB2312" w:cs="仿宋_GB2312"/>
          <w:color w:val="auto"/>
          <w:sz w:val="28"/>
          <w:szCs w:val="28"/>
          <w:highlight w:val="none"/>
        </w:rPr>
        <w:t>的扣</w:t>
      </w:r>
      <w:r>
        <w:rPr>
          <w:rFonts w:hint="eastAsia" w:eastAsia="仿宋_GB2312" w:cs="仿宋_GB2312"/>
          <w:color w:val="auto"/>
          <w:sz w:val="28"/>
          <w:szCs w:val="28"/>
          <w:highlight w:val="none"/>
          <w:lang w:val="en-US" w:eastAsia="zh-CN"/>
        </w:rPr>
        <w:t>1</w:t>
      </w:r>
      <w:r>
        <w:rPr>
          <w:rFonts w:hint="eastAsia" w:eastAsia="仿宋_GB2312" w:cs="仿宋_GB2312"/>
          <w:color w:val="auto"/>
          <w:sz w:val="28"/>
          <w:szCs w:val="28"/>
          <w:highlight w:val="none"/>
        </w:rPr>
        <w:t>分。</w:t>
      </w:r>
    </w:p>
    <w:p>
      <w:pPr>
        <w:adjustRightInd w:val="0"/>
        <w:snapToGrid w:val="0"/>
        <w:ind w:firstLine="562" w:firstLineChars="200"/>
        <w:rPr>
          <w:rFonts w:eastAsia="仿宋_GB2312"/>
          <w:b/>
          <w:color w:val="auto"/>
          <w:sz w:val="28"/>
          <w:szCs w:val="28"/>
          <w:highlight w:val="none"/>
        </w:rPr>
      </w:pPr>
      <w:r>
        <w:rPr>
          <w:rFonts w:eastAsia="仿宋_GB2312"/>
          <w:b/>
          <w:color w:val="auto"/>
          <w:sz w:val="28"/>
          <w:szCs w:val="28"/>
          <w:highlight w:val="none"/>
        </w:rPr>
        <w:t>2.</w:t>
      </w:r>
      <w:r>
        <w:rPr>
          <w:rFonts w:hint="eastAsia" w:eastAsia="仿宋_GB2312" w:cs="仿宋_GB2312"/>
          <w:b/>
          <w:color w:val="auto"/>
          <w:sz w:val="28"/>
          <w:szCs w:val="28"/>
          <w:highlight w:val="none"/>
        </w:rPr>
        <w:t>项目管理机构设置（</w:t>
      </w:r>
      <w:r>
        <w:rPr>
          <w:rFonts w:eastAsia="仿宋_GB2312"/>
          <w:b/>
          <w:color w:val="auto"/>
          <w:sz w:val="28"/>
          <w:szCs w:val="28"/>
          <w:highlight w:val="none"/>
        </w:rPr>
        <w:t>0</w:t>
      </w:r>
      <w:r>
        <w:rPr>
          <w:rFonts w:hint="eastAsia" w:eastAsia="仿宋_GB2312" w:cs="仿宋_GB2312"/>
          <w:b/>
          <w:color w:val="auto"/>
          <w:sz w:val="28"/>
          <w:szCs w:val="28"/>
          <w:highlight w:val="none"/>
        </w:rPr>
        <w:t>～</w:t>
      </w:r>
      <w:r>
        <w:rPr>
          <w:rFonts w:hint="eastAsia" w:eastAsia="仿宋_GB2312"/>
          <w:b/>
          <w:color w:val="auto"/>
          <w:sz w:val="28"/>
          <w:szCs w:val="28"/>
          <w:highlight w:val="none"/>
          <w:lang w:val="en-US" w:eastAsia="zh-CN"/>
        </w:rPr>
        <w:t>2</w:t>
      </w:r>
      <w:r>
        <w:rPr>
          <w:rFonts w:hint="eastAsia" w:eastAsia="仿宋_GB2312" w:cs="仿宋_GB2312"/>
          <w:b/>
          <w:color w:val="auto"/>
          <w:sz w:val="28"/>
          <w:szCs w:val="28"/>
          <w:highlight w:val="none"/>
        </w:rPr>
        <w:t>分）</w:t>
      </w:r>
    </w:p>
    <w:p>
      <w:pPr>
        <w:adjustRightInd w:val="0"/>
        <w:snapToGrid w:val="0"/>
        <w:spacing w:line="560" w:lineRule="exact"/>
        <w:ind w:firstLine="560" w:firstLineChars="200"/>
        <w:rPr>
          <w:rFonts w:eastAsia="仿宋_GB2312"/>
          <w:color w:val="auto"/>
          <w:sz w:val="28"/>
          <w:szCs w:val="28"/>
          <w:highlight w:val="none"/>
        </w:rPr>
      </w:pPr>
      <w:r>
        <w:rPr>
          <w:rFonts w:hint="eastAsia" w:eastAsia="仿宋_GB2312" w:cs="仿宋_GB2312"/>
          <w:color w:val="auto"/>
          <w:sz w:val="28"/>
          <w:szCs w:val="28"/>
          <w:highlight w:val="none"/>
        </w:rPr>
        <w:t>（</w:t>
      </w:r>
      <w:r>
        <w:rPr>
          <w:rFonts w:eastAsia="仿宋_GB2312"/>
          <w:color w:val="auto"/>
          <w:sz w:val="28"/>
          <w:szCs w:val="28"/>
          <w:highlight w:val="none"/>
        </w:rPr>
        <w:t>1</w:t>
      </w:r>
      <w:r>
        <w:rPr>
          <w:rFonts w:hint="eastAsia" w:eastAsia="仿宋_GB2312" w:cs="仿宋_GB2312"/>
          <w:color w:val="auto"/>
          <w:sz w:val="28"/>
          <w:szCs w:val="28"/>
          <w:highlight w:val="none"/>
        </w:rPr>
        <w:t>）项目经理的任职资格（</w:t>
      </w:r>
      <w:r>
        <w:rPr>
          <w:rFonts w:eastAsia="仿宋_GB2312"/>
          <w:color w:val="auto"/>
          <w:sz w:val="28"/>
          <w:szCs w:val="28"/>
          <w:highlight w:val="none"/>
        </w:rPr>
        <w:t>0</w:t>
      </w:r>
      <w:r>
        <w:rPr>
          <w:rFonts w:hint="eastAsia" w:eastAsia="仿宋_GB2312" w:cs="仿宋_GB2312"/>
          <w:color w:val="auto"/>
          <w:sz w:val="28"/>
          <w:szCs w:val="28"/>
          <w:highlight w:val="none"/>
        </w:rPr>
        <w:t>～</w:t>
      </w:r>
      <w:r>
        <w:rPr>
          <w:rFonts w:hint="eastAsia" w:eastAsia="仿宋_GB2312"/>
          <w:color w:val="auto"/>
          <w:sz w:val="28"/>
          <w:szCs w:val="28"/>
          <w:highlight w:val="none"/>
          <w:lang w:val="en-US" w:eastAsia="zh-CN"/>
        </w:rPr>
        <w:t>1</w:t>
      </w:r>
      <w:r>
        <w:rPr>
          <w:rFonts w:hint="eastAsia" w:eastAsia="仿宋_GB2312" w:cs="仿宋_GB2312"/>
          <w:color w:val="auto"/>
          <w:sz w:val="28"/>
          <w:szCs w:val="28"/>
          <w:highlight w:val="none"/>
        </w:rPr>
        <w:t>分）</w:t>
      </w:r>
    </w:p>
    <w:p>
      <w:pPr>
        <w:adjustRightInd w:val="0"/>
        <w:snapToGrid w:val="0"/>
        <w:spacing w:line="560" w:lineRule="exact"/>
        <w:ind w:firstLine="560" w:firstLineChars="200"/>
        <w:rPr>
          <w:rFonts w:eastAsia="仿宋_GB2312"/>
          <w:color w:val="auto"/>
          <w:sz w:val="28"/>
          <w:szCs w:val="28"/>
          <w:highlight w:val="none"/>
        </w:rPr>
      </w:pPr>
      <w:r>
        <w:rPr>
          <w:rFonts w:hint="eastAsia" w:eastAsia="仿宋_GB2312" w:cs="仿宋_GB2312"/>
          <w:color w:val="auto"/>
          <w:sz w:val="28"/>
          <w:szCs w:val="28"/>
          <w:highlight w:val="none"/>
        </w:rPr>
        <w:t>具有水利工程类专业中级及以上技术职称的得</w:t>
      </w:r>
      <w:r>
        <w:rPr>
          <w:rFonts w:hint="eastAsia" w:eastAsia="仿宋_GB2312"/>
          <w:color w:val="auto"/>
          <w:sz w:val="28"/>
          <w:szCs w:val="28"/>
          <w:highlight w:val="none"/>
        </w:rPr>
        <w:t>1</w:t>
      </w:r>
      <w:r>
        <w:rPr>
          <w:rFonts w:hint="eastAsia" w:eastAsia="仿宋_GB2312" w:cs="仿宋_GB2312"/>
          <w:color w:val="auto"/>
          <w:sz w:val="28"/>
          <w:szCs w:val="28"/>
          <w:highlight w:val="none"/>
        </w:rPr>
        <w:t>分</w:t>
      </w:r>
      <w:r>
        <w:rPr>
          <w:rFonts w:hint="eastAsia" w:eastAsia="仿宋_GB2312" w:cs="仿宋_GB2312"/>
          <w:color w:val="auto"/>
          <w:sz w:val="28"/>
          <w:szCs w:val="28"/>
          <w:highlight w:val="none"/>
          <w:lang w:eastAsia="zh-CN"/>
        </w:rPr>
        <w:t>，</w:t>
      </w:r>
      <w:r>
        <w:rPr>
          <w:rFonts w:hint="eastAsia" w:eastAsia="仿宋_GB2312" w:cs="仿宋_GB2312"/>
          <w:color w:val="auto"/>
          <w:sz w:val="28"/>
          <w:szCs w:val="28"/>
          <w:highlight w:val="none"/>
        </w:rPr>
        <w:t>其他情况得</w:t>
      </w:r>
      <w:r>
        <w:rPr>
          <w:rFonts w:eastAsia="仿宋_GB2312"/>
          <w:color w:val="auto"/>
          <w:sz w:val="28"/>
          <w:szCs w:val="28"/>
          <w:highlight w:val="none"/>
        </w:rPr>
        <w:t>0</w:t>
      </w:r>
      <w:r>
        <w:rPr>
          <w:rFonts w:hint="eastAsia" w:eastAsia="仿宋_GB2312" w:cs="仿宋_GB2312"/>
          <w:color w:val="auto"/>
          <w:sz w:val="28"/>
          <w:szCs w:val="28"/>
          <w:highlight w:val="none"/>
        </w:rPr>
        <w:t>分。</w:t>
      </w:r>
    </w:p>
    <w:p>
      <w:pPr>
        <w:adjustRightInd w:val="0"/>
        <w:snapToGrid w:val="0"/>
        <w:spacing w:line="560" w:lineRule="exact"/>
        <w:ind w:firstLine="560" w:firstLineChars="200"/>
        <w:rPr>
          <w:rFonts w:eastAsia="仿宋_GB2312"/>
          <w:color w:val="auto"/>
          <w:sz w:val="28"/>
          <w:szCs w:val="28"/>
          <w:highlight w:val="none"/>
        </w:rPr>
      </w:pPr>
      <w:r>
        <w:rPr>
          <w:rFonts w:hint="eastAsia" w:eastAsia="仿宋_GB2312" w:cs="仿宋_GB2312"/>
          <w:color w:val="auto"/>
          <w:sz w:val="28"/>
          <w:szCs w:val="28"/>
          <w:highlight w:val="none"/>
        </w:rPr>
        <w:t>（</w:t>
      </w:r>
      <w:r>
        <w:rPr>
          <w:rFonts w:hint="eastAsia" w:eastAsia="仿宋_GB2312"/>
          <w:color w:val="auto"/>
          <w:sz w:val="28"/>
          <w:szCs w:val="28"/>
          <w:highlight w:val="none"/>
          <w:lang w:val="en-US" w:eastAsia="zh-CN"/>
        </w:rPr>
        <w:t>2</w:t>
      </w:r>
      <w:r>
        <w:rPr>
          <w:rFonts w:hint="eastAsia" w:eastAsia="仿宋_GB2312" w:cs="仿宋_GB2312"/>
          <w:color w:val="auto"/>
          <w:sz w:val="28"/>
          <w:szCs w:val="28"/>
          <w:highlight w:val="none"/>
        </w:rPr>
        <w:t>）项目技术负责人任职资格（</w:t>
      </w:r>
      <w:r>
        <w:rPr>
          <w:rFonts w:eastAsia="仿宋_GB2312"/>
          <w:color w:val="auto"/>
          <w:sz w:val="28"/>
          <w:szCs w:val="28"/>
          <w:highlight w:val="none"/>
        </w:rPr>
        <w:t>0</w:t>
      </w:r>
      <w:r>
        <w:rPr>
          <w:rFonts w:hint="eastAsia" w:eastAsia="仿宋_GB2312" w:cs="仿宋_GB2312"/>
          <w:color w:val="auto"/>
          <w:sz w:val="28"/>
          <w:szCs w:val="28"/>
          <w:highlight w:val="none"/>
        </w:rPr>
        <w:t>～</w:t>
      </w:r>
      <w:r>
        <w:rPr>
          <w:rFonts w:hint="eastAsia" w:eastAsia="仿宋_GB2312"/>
          <w:color w:val="auto"/>
          <w:sz w:val="28"/>
          <w:szCs w:val="28"/>
          <w:highlight w:val="none"/>
        </w:rPr>
        <w:t>1</w:t>
      </w:r>
      <w:r>
        <w:rPr>
          <w:rFonts w:hint="eastAsia" w:eastAsia="仿宋_GB2312" w:cs="仿宋_GB2312"/>
          <w:color w:val="auto"/>
          <w:sz w:val="28"/>
          <w:szCs w:val="28"/>
          <w:highlight w:val="none"/>
        </w:rPr>
        <w:t>分）</w:t>
      </w:r>
    </w:p>
    <w:p>
      <w:pPr>
        <w:adjustRightInd w:val="0"/>
        <w:snapToGrid w:val="0"/>
        <w:spacing w:line="560" w:lineRule="exact"/>
        <w:ind w:firstLine="560" w:firstLineChars="200"/>
        <w:rPr>
          <w:rFonts w:eastAsia="仿宋_GB2312"/>
          <w:color w:val="auto"/>
          <w:sz w:val="28"/>
          <w:szCs w:val="28"/>
          <w:highlight w:val="none"/>
        </w:rPr>
      </w:pPr>
      <w:r>
        <w:rPr>
          <w:rFonts w:hint="eastAsia" w:eastAsia="仿宋_GB2312" w:cs="仿宋_GB2312"/>
          <w:color w:val="auto"/>
          <w:sz w:val="28"/>
          <w:szCs w:val="28"/>
          <w:highlight w:val="none"/>
        </w:rPr>
        <w:t>具有水利工程类专业中级及以上技术职称的得</w:t>
      </w:r>
      <w:r>
        <w:rPr>
          <w:rFonts w:hint="eastAsia" w:eastAsia="仿宋_GB2312"/>
          <w:color w:val="auto"/>
          <w:sz w:val="28"/>
          <w:szCs w:val="28"/>
          <w:highlight w:val="none"/>
        </w:rPr>
        <w:t>1</w:t>
      </w:r>
      <w:r>
        <w:rPr>
          <w:rFonts w:hint="eastAsia" w:eastAsia="仿宋_GB2312" w:cs="仿宋_GB2312"/>
          <w:color w:val="auto"/>
          <w:sz w:val="28"/>
          <w:szCs w:val="28"/>
          <w:highlight w:val="none"/>
        </w:rPr>
        <w:t>分，其他情况得</w:t>
      </w:r>
      <w:r>
        <w:rPr>
          <w:rFonts w:eastAsia="仿宋_GB2312"/>
          <w:color w:val="auto"/>
          <w:sz w:val="28"/>
          <w:szCs w:val="28"/>
          <w:highlight w:val="none"/>
        </w:rPr>
        <w:t>0</w:t>
      </w:r>
      <w:r>
        <w:rPr>
          <w:rFonts w:hint="eastAsia" w:eastAsia="仿宋_GB2312" w:cs="仿宋_GB2312"/>
          <w:color w:val="auto"/>
          <w:sz w:val="28"/>
          <w:szCs w:val="28"/>
          <w:highlight w:val="none"/>
        </w:rPr>
        <w:t>分。</w:t>
      </w:r>
    </w:p>
    <w:p>
      <w:pPr>
        <w:adjustRightInd w:val="0"/>
        <w:snapToGrid w:val="0"/>
        <w:spacing w:line="560" w:lineRule="exact"/>
        <w:ind w:firstLine="562" w:firstLineChars="200"/>
        <w:rPr>
          <w:rFonts w:eastAsia="仿宋_GB2312"/>
          <w:b/>
          <w:color w:val="auto"/>
          <w:sz w:val="28"/>
          <w:szCs w:val="28"/>
          <w:highlight w:val="none"/>
        </w:rPr>
      </w:pPr>
      <w:r>
        <w:rPr>
          <w:rFonts w:hint="eastAsia" w:eastAsia="仿宋_GB2312"/>
          <w:b/>
          <w:color w:val="auto"/>
          <w:sz w:val="28"/>
          <w:szCs w:val="28"/>
          <w:highlight w:val="none"/>
          <w:lang w:eastAsia="zh-CN"/>
        </w:rPr>
        <w:t>3</w:t>
      </w:r>
      <w:r>
        <w:rPr>
          <w:rFonts w:eastAsia="仿宋_GB2312"/>
          <w:b/>
          <w:color w:val="auto"/>
          <w:sz w:val="28"/>
          <w:szCs w:val="28"/>
          <w:highlight w:val="none"/>
        </w:rPr>
        <w:t>.</w:t>
      </w:r>
      <w:r>
        <w:rPr>
          <w:rFonts w:hint="eastAsia" w:eastAsia="仿宋_GB2312" w:cs="仿宋_GB2312"/>
          <w:b/>
          <w:color w:val="auto"/>
          <w:sz w:val="28"/>
          <w:szCs w:val="28"/>
          <w:highlight w:val="none"/>
        </w:rPr>
        <w:t>市场信用信誉（上限</w:t>
      </w:r>
      <w:r>
        <w:rPr>
          <w:rFonts w:hint="eastAsia" w:eastAsia="仿宋_GB2312" w:cs="仿宋_GB2312"/>
          <w:b/>
          <w:color w:val="auto"/>
          <w:sz w:val="28"/>
          <w:szCs w:val="28"/>
          <w:highlight w:val="none"/>
          <w:lang w:val="en-US" w:eastAsia="zh-CN"/>
        </w:rPr>
        <w:t>12</w:t>
      </w:r>
      <w:r>
        <w:rPr>
          <w:rFonts w:hint="eastAsia" w:eastAsia="仿宋_GB2312" w:cs="仿宋_GB2312"/>
          <w:b/>
          <w:color w:val="auto"/>
          <w:sz w:val="28"/>
          <w:szCs w:val="28"/>
          <w:highlight w:val="none"/>
        </w:rPr>
        <w:t>分）</w:t>
      </w:r>
    </w:p>
    <w:p>
      <w:pPr>
        <w:adjustRightInd w:val="0"/>
        <w:snapToGrid w:val="0"/>
        <w:spacing w:line="560" w:lineRule="exact"/>
        <w:ind w:firstLine="562" w:firstLineChars="200"/>
        <w:outlineLvl w:val="3"/>
        <w:rPr>
          <w:rFonts w:eastAsia="仿宋_GB2312"/>
          <w:b/>
          <w:color w:val="auto"/>
          <w:sz w:val="28"/>
          <w:szCs w:val="28"/>
          <w:highlight w:val="none"/>
        </w:rPr>
      </w:pPr>
      <w:r>
        <w:rPr>
          <w:rFonts w:hint="eastAsia" w:eastAsia="仿宋_GB2312" w:cs="仿宋_GB2312"/>
          <w:b/>
          <w:color w:val="auto"/>
          <w:sz w:val="28"/>
          <w:szCs w:val="28"/>
          <w:highlight w:val="none"/>
        </w:rPr>
        <w:t>（</w:t>
      </w:r>
      <w:r>
        <w:rPr>
          <w:rFonts w:eastAsia="仿宋_GB2312"/>
          <w:b/>
          <w:color w:val="auto"/>
          <w:sz w:val="28"/>
          <w:szCs w:val="28"/>
          <w:highlight w:val="none"/>
        </w:rPr>
        <w:t>1</w:t>
      </w:r>
      <w:r>
        <w:rPr>
          <w:rFonts w:hint="eastAsia" w:eastAsia="仿宋_GB2312" w:cs="仿宋_GB2312"/>
          <w:b/>
          <w:color w:val="auto"/>
          <w:sz w:val="28"/>
          <w:szCs w:val="28"/>
          <w:highlight w:val="none"/>
        </w:rPr>
        <w:t>）市场信用（</w:t>
      </w:r>
      <w:r>
        <w:rPr>
          <w:rFonts w:eastAsia="仿宋_GB2312"/>
          <w:b/>
          <w:color w:val="auto"/>
          <w:sz w:val="28"/>
          <w:szCs w:val="28"/>
          <w:highlight w:val="none"/>
        </w:rPr>
        <w:t>0</w:t>
      </w:r>
      <w:r>
        <w:rPr>
          <w:rFonts w:hint="eastAsia" w:eastAsia="仿宋_GB2312" w:cs="仿宋_GB2312"/>
          <w:b/>
          <w:color w:val="auto"/>
          <w:sz w:val="28"/>
          <w:szCs w:val="28"/>
          <w:highlight w:val="none"/>
        </w:rPr>
        <w:t>～</w:t>
      </w:r>
      <w:r>
        <w:rPr>
          <w:rFonts w:hint="eastAsia" w:eastAsia="仿宋_GB2312"/>
          <w:b/>
          <w:color w:val="auto"/>
          <w:sz w:val="28"/>
          <w:szCs w:val="28"/>
          <w:highlight w:val="none"/>
        </w:rPr>
        <w:t>1.5</w:t>
      </w:r>
      <w:r>
        <w:rPr>
          <w:rFonts w:hint="eastAsia" w:eastAsia="仿宋_GB2312" w:cs="仿宋_GB2312"/>
          <w:b/>
          <w:color w:val="auto"/>
          <w:sz w:val="28"/>
          <w:szCs w:val="28"/>
          <w:highlight w:val="none"/>
        </w:rPr>
        <w:t>分）</w:t>
      </w:r>
    </w:p>
    <w:p>
      <w:pPr>
        <w:adjustRightInd w:val="0"/>
        <w:snapToGrid w:val="0"/>
        <w:spacing w:line="560" w:lineRule="exact"/>
        <w:ind w:firstLine="560" w:firstLineChars="200"/>
        <w:rPr>
          <w:rFonts w:eastAsia="仿宋_GB2312"/>
          <w:color w:val="auto"/>
          <w:sz w:val="28"/>
          <w:szCs w:val="28"/>
          <w:highlight w:val="none"/>
        </w:rPr>
      </w:pPr>
      <w:r>
        <w:rPr>
          <w:rFonts w:hint="eastAsia" w:eastAsia="仿宋_GB2312" w:cs="仿宋_GB2312"/>
          <w:color w:val="auto"/>
          <w:sz w:val="28"/>
          <w:szCs w:val="28"/>
          <w:highlight w:val="none"/>
        </w:rPr>
        <w:t>按下列标准之一评分：</w:t>
      </w:r>
    </w:p>
    <w:p>
      <w:pPr>
        <w:adjustRightInd w:val="0"/>
        <w:snapToGrid w:val="0"/>
        <w:spacing w:line="560" w:lineRule="exact"/>
        <w:ind w:firstLine="560" w:firstLineChars="200"/>
        <w:rPr>
          <w:rFonts w:hint="eastAsia"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eastAsia="zh-CN"/>
        </w:rPr>
        <w:t>①</w:t>
      </w:r>
      <w:r>
        <w:rPr>
          <w:rFonts w:hint="eastAsia" w:eastAsia="仿宋_GB2312" w:cs="仿宋_GB2312"/>
          <w:color w:val="auto"/>
          <w:sz w:val="28"/>
          <w:szCs w:val="28"/>
          <w:highlight w:val="none"/>
        </w:rPr>
        <w:t>经水利部认定为施工类</w:t>
      </w:r>
      <w:r>
        <w:rPr>
          <w:rFonts w:eastAsia="仿宋_GB2312"/>
          <w:color w:val="auto"/>
          <w:sz w:val="28"/>
          <w:szCs w:val="28"/>
          <w:highlight w:val="none"/>
        </w:rPr>
        <w:t>A</w:t>
      </w:r>
      <w:r>
        <w:rPr>
          <w:rFonts w:hint="eastAsia" w:eastAsia="仿宋_GB2312" w:cs="仿宋_GB2312"/>
          <w:color w:val="auto"/>
          <w:sz w:val="28"/>
          <w:szCs w:val="28"/>
          <w:highlight w:val="none"/>
        </w:rPr>
        <w:t>级及以上等级的得</w:t>
      </w:r>
      <w:r>
        <w:rPr>
          <w:rFonts w:hint="eastAsia" w:eastAsia="仿宋_GB2312"/>
          <w:color w:val="auto"/>
          <w:sz w:val="28"/>
          <w:szCs w:val="28"/>
          <w:highlight w:val="none"/>
        </w:rPr>
        <w:t>1.5</w:t>
      </w:r>
      <w:r>
        <w:rPr>
          <w:rFonts w:hint="eastAsia" w:eastAsia="仿宋_GB2312" w:cs="仿宋_GB2312"/>
          <w:color w:val="auto"/>
          <w:sz w:val="28"/>
          <w:szCs w:val="28"/>
          <w:highlight w:val="none"/>
        </w:rPr>
        <w:t>分；</w:t>
      </w:r>
    </w:p>
    <w:p>
      <w:pPr>
        <w:adjustRightInd w:val="0"/>
        <w:snapToGrid w:val="0"/>
        <w:spacing w:line="560" w:lineRule="exact"/>
        <w:ind w:firstLine="560" w:firstLineChars="200"/>
        <w:rPr>
          <w:rFonts w:eastAsia="仿宋_GB2312"/>
          <w:color w:val="auto"/>
          <w:sz w:val="28"/>
          <w:szCs w:val="28"/>
          <w:highlight w:val="none"/>
        </w:rPr>
      </w:pPr>
      <w:r>
        <w:rPr>
          <w:rFonts w:hint="eastAsia" w:eastAsia="仿宋_GB2312" w:cs="仿宋_GB2312"/>
          <w:color w:val="auto"/>
          <w:sz w:val="28"/>
          <w:szCs w:val="28"/>
          <w:highlight w:val="none"/>
          <w:lang w:eastAsia="zh-CN"/>
        </w:rPr>
        <w:t>②</w:t>
      </w:r>
      <w:r>
        <w:rPr>
          <w:rFonts w:hint="eastAsia" w:eastAsia="仿宋_GB2312" w:cs="仿宋_GB2312"/>
          <w:color w:val="auto"/>
          <w:sz w:val="28"/>
          <w:szCs w:val="28"/>
          <w:highlight w:val="none"/>
        </w:rPr>
        <w:t>其他情况得</w:t>
      </w:r>
      <w:r>
        <w:rPr>
          <w:rFonts w:eastAsia="仿宋_GB2312"/>
          <w:color w:val="auto"/>
          <w:sz w:val="28"/>
          <w:szCs w:val="28"/>
          <w:highlight w:val="none"/>
        </w:rPr>
        <w:t>0</w:t>
      </w:r>
      <w:r>
        <w:rPr>
          <w:rFonts w:hint="eastAsia" w:eastAsia="仿宋_GB2312" w:cs="仿宋_GB2312"/>
          <w:color w:val="auto"/>
          <w:sz w:val="28"/>
          <w:szCs w:val="28"/>
          <w:highlight w:val="none"/>
        </w:rPr>
        <w:t>分。</w:t>
      </w:r>
    </w:p>
    <w:p>
      <w:pPr>
        <w:adjustRightInd w:val="0"/>
        <w:snapToGrid w:val="0"/>
        <w:spacing w:line="560" w:lineRule="exact"/>
        <w:ind w:firstLine="560" w:firstLineChars="200"/>
        <w:rPr>
          <w:rFonts w:eastAsia="仿宋_GB2312" w:cs="仿宋_GB2312"/>
          <w:color w:val="auto"/>
          <w:sz w:val="28"/>
          <w:szCs w:val="28"/>
          <w:highlight w:val="none"/>
        </w:rPr>
      </w:pPr>
      <w:r>
        <w:rPr>
          <w:rFonts w:hint="eastAsia" w:eastAsia="仿宋_GB2312" w:cs="仿宋_GB2312"/>
          <w:color w:val="auto"/>
          <w:sz w:val="28"/>
          <w:szCs w:val="28"/>
          <w:highlight w:val="none"/>
        </w:rPr>
        <w:t>（</w:t>
      </w:r>
      <w:r>
        <w:rPr>
          <w:rFonts w:eastAsia="仿宋_GB2312" w:cs="仿宋_GB2312"/>
          <w:color w:val="auto"/>
          <w:sz w:val="28"/>
          <w:szCs w:val="28"/>
          <w:highlight w:val="none"/>
        </w:rPr>
        <w:t>2</w:t>
      </w:r>
      <w:r>
        <w:rPr>
          <w:rFonts w:hint="eastAsia" w:eastAsia="仿宋_GB2312" w:cs="仿宋_GB2312"/>
          <w:color w:val="auto"/>
          <w:sz w:val="28"/>
          <w:szCs w:val="28"/>
          <w:highlight w:val="none"/>
        </w:rPr>
        <w:t>）安全生产标准化（</w:t>
      </w:r>
      <w:r>
        <w:rPr>
          <w:rFonts w:eastAsia="仿宋_GB2312"/>
          <w:color w:val="auto"/>
          <w:sz w:val="28"/>
          <w:szCs w:val="28"/>
          <w:highlight w:val="none"/>
        </w:rPr>
        <w:t>0</w:t>
      </w:r>
      <w:r>
        <w:rPr>
          <w:rFonts w:hint="eastAsia" w:eastAsia="仿宋_GB2312" w:cs="仿宋_GB2312"/>
          <w:color w:val="auto"/>
          <w:sz w:val="28"/>
          <w:szCs w:val="28"/>
          <w:highlight w:val="none"/>
        </w:rPr>
        <w:t>～</w:t>
      </w:r>
      <w:r>
        <w:rPr>
          <w:rFonts w:hint="eastAsia" w:eastAsia="仿宋_GB2312"/>
          <w:color w:val="auto"/>
          <w:sz w:val="28"/>
          <w:szCs w:val="28"/>
          <w:highlight w:val="none"/>
          <w:lang w:val="en-US" w:eastAsia="zh-CN"/>
        </w:rPr>
        <w:t>1.5</w:t>
      </w:r>
      <w:r>
        <w:rPr>
          <w:rFonts w:hint="eastAsia" w:eastAsia="仿宋_GB2312" w:cs="仿宋_GB2312"/>
          <w:color w:val="auto"/>
          <w:sz w:val="28"/>
          <w:szCs w:val="28"/>
          <w:highlight w:val="none"/>
        </w:rPr>
        <w:t>分）</w:t>
      </w:r>
    </w:p>
    <w:p>
      <w:pPr>
        <w:adjustRightInd w:val="0"/>
        <w:snapToGrid w:val="0"/>
        <w:spacing w:line="560" w:lineRule="exact"/>
        <w:ind w:firstLine="560" w:firstLineChars="200"/>
        <w:rPr>
          <w:rFonts w:eastAsia="仿宋_GB2312"/>
          <w:color w:val="auto"/>
          <w:sz w:val="28"/>
          <w:szCs w:val="28"/>
          <w:highlight w:val="none"/>
        </w:rPr>
      </w:pPr>
      <w:r>
        <w:rPr>
          <w:rFonts w:hint="eastAsia" w:eastAsia="仿宋_GB2312" w:cs="仿宋_GB2312"/>
          <w:color w:val="auto"/>
          <w:sz w:val="28"/>
          <w:szCs w:val="28"/>
          <w:highlight w:val="none"/>
        </w:rPr>
        <w:t>按下列标准之一评分：</w:t>
      </w:r>
    </w:p>
    <w:p>
      <w:pPr>
        <w:adjustRightInd w:val="0"/>
        <w:snapToGrid w:val="0"/>
        <w:spacing w:line="560" w:lineRule="exact"/>
        <w:ind w:firstLine="560"/>
        <w:rPr>
          <w:rFonts w:eastAsia="仿宋_GB2312"/>
          <w:color w:val="auto"/>
          <w:sz w:val="28"/>
          <w:szCs w:val="28"/>
          <w:highlight w:val="none"/>
        </w:rPr>
      </w:pPr>
      <w:r>
        <w:rPr>
          <w:rFonts w:hint="eastAsia" w:ascii="仿宋_GB2312" w:hAnsi="仿宋_GB2312" w:eastAsia="仿宋_GB2312" w:cs="仿宋_GB2312"/>
          <w:color w:val="auto"/>
          <w:sz w:val="28"/>
          <w:szCs w:val="28"/>
          <w:highlight w:val="none"/>
        </w:rPr>
        <w:t>①</w:t>
      </w:r>
      <w:r>
        <w:rPr>
          <w:rFonts w:hint="eastAsia" w:eastAsia="仿宋_GB2312" w:cs="仿宋_GB2312"/>
          <w:color w:val="auto"/>
          <w:sz w:val="28"/>
          <w:szCs w:val="28"/>
          <w:highlight w:val="none"/>
          <w:lang w:eastAsia="zh-CN"/>
        </w:rPr>
        <w:t>投标人</w:t>
      </w:r>
      <w:r>
        <w:rPr>
          <w:rFonts w:hint="eastAsia" w:eastAsia="仿宋_GB2312" w:cs="仿宋_GB2312"/>
          <w:color w:val="auto"/>
          <w:sz w:val="28"/>
          <w:szCs w:val="28"/>
          <w:highlight w:val="none"/>
        </w:rPr>
        <w:t>为水利安全生产标准化三级及以上等级的得</w:t>
      </w:r>
      <w:r>
        <w:rPr>
          <w:rFonts w:hint="eastAsia" w:eastAsia="仿宋_GB2312"/>
          <w:color w:val="auto"/>
          <w:sz w:val="28"/>
          <w:szCs w:val="28"/>
          <w:highlight w:val="none"/>
          <w:lang w:val="en-US" w:eastAsia="zh-CN"/>
        </w:rPr>
        <w:t>1.5</w:t>
      </w:r>
      <w:r>
        <w:rPr>
          <w:rFonts w:hint="eastAsia" w:eastAsia="仿宋_GB2312" w:cs="仿宋_GB2312"/>
          <w:color w:val="auto"/>
          <w:sz w:val="28"/>
          <w:szCs w:val="28"/>
          <w:highlight w:val="none"/>
        </w:rPr>
        <w:t>分</w:t>
      </w:r>
      <w:r>
        <w:rPr>
          <w:rFonts w:hint="eastAsia" w:eastAsia="仿宋_GB2312" w:cs="仿宋_GB2312"/>
          <w:color w:val="auto"/>
          <w:sz w:val="28"/>
          <w:szCs w:val="28"/>
          <w:highlight w:val="none"/>
          <w:lang w:eastAsia="zh-CN"/>
        </w:rPr>
        <w:t>；</w:t>
      </w:r>
    </w:p>
    <w:p>
      <w:pPr>
        <w:adjustRightInd w:val="0"/>
        <w:snapToGrid w:val="0"/>
        <w:spacing w:line="560" w:lineRule="exact"/>
        <w:ind w:firstLine="560" w:firstLineChars="200"/>
        <w:rPr>
          <w:rFonts w:eastAsia="仿宋_GB2312"/>
          <w:color w:val="auto"/>
          <w:sz w:val="28"/>
          <w:szCs w:val="28"/>
          <w:highlight w:val="none"/>
        </w:rPr>
      </w:pPr>
      <w:r>
        <w:rPr>
          <w:rFonts w:hint="eastAsia" w:ascii="仿宋_GB2312" w:hAnsi="仿宋_GB2312" w:eastAsia="仿宋_GB2312" w:cs="仿宋_GB2312"/>
          <w:color w:val="auto"/>
          <w:sz w:val="28"/>
          <w:szCs w:val="28"/>
          <w:highlight w:val="none"/>
        </w:rPr>
        <w:t>②</w:t>
      </w:r>
      <w:r>
        <w:rPr>
          <w:rFonts w:hint="eastAsia" w:eastAsia="仿宋_GB2312" w:cs="仿宋_GB2312"/>
          <w:color w:val="auto"/>
          <w:sz w:val="28"/>
          <w:szCs w:val="28"/>
          <w:highlight w:val="none"/>
        </w:rPr>
        <w:t>其他情况得</w:t>
      </w:r>
      <w:r>
        <w:rPr>
          <w:rFonts w:eastAsia="仿宋_GB2312"/>
          <w:color w:val="auto"/>
          <w:sz w:val="28"/>
          <w:szCs w:val="28"/>
          <w:highlight w:val="none"/>
        </w:rPr>
        <w:t>0</w:t>
      </w:r>
      <w:r>
        <w:rPr>
          <w:rFonts w:hint="eastAsia" w:eastAsia="仿宋_GB2312" w:cs="仿宋_GB2312"/>
          <w:color w:val="auto"/>
          <w:sz w:val="28"/>
          <w:szCs w:val="28"/>
          <w:highlight w:val="none"/>
        </w:rPr>
        <w:t>分。</w:t>
      </w:r>
    </w:p>
    <w:p>
      <w:pPr>
        <w:adjustRightInd w:val="0"/>
        <w:snapToGrid w:val="0"/>
        <w:spacing w:line="560" w:lineRule="exact"/>
        <w:ind w:firstLine="560" w:firstLineChars="200"/>
        <w:outlineLvl w:val="3"/>
        <w:rPr>
          <w:rFonts w:eastAsia="仿宋_GB2312"/>
          <w:color w:val="auto"/>
          <w:sz w:val="28"/>
          <w:szCs w:val="28"/>
          <w:highlight w:val="none"/>
        </w:rPr>
      </w:pPr>
      <w:r>
        <w:rPr>
          <w:rFonts w:hint="eastAsia" w:eastAsia="仿宋_GB2312" w:cs="仿宋_GB2312"/>
          <w:color w:val="auto"/>
          <w:sz w:val="28"/>
          <w:szCs w:val="28"/>
          <w:highlight w:val="none"/>
        </w:rPr>
        <w:t>（</w:t>
      </w:r>
      <w:r>
        <w:rPr>
          <w:rFonts w:eastAsia="仿宋_GB2312"/>
          <w:color w:val="auto"/>
          <w:sz w:val="28"/>
          <w:szCs w:val="28"/>
          <w:highlight w:val="none"/>
        </w:rPr>
        <w:t>3</w:t>
      </w:r>
      <w:r>
        <w:rPr>
          <w:rFonts w:hint="eastAsia" w:eastAsia="仿宋_GB2312" w:cs="仿宋_GB2312"/>
          <w:color w:val="auto"/>
          <w:sz w:val="28"/>
          <w:szCs w:val="28"/>
          <w:highlight w:val="none"/>
        </w:rPr>
        <w:t>）获得奖励（</w:t>
      </w:r>
      <w:r>
        <w:rPr>
          <w:rFonts w:eastAsia="仿宋_GB2312"/>
          <w:color w:val="auto"/>
          <w:sz w:val="28"/>
          <w:szCs w:val="28"/>
          <w:highlight w:val="none"/>
        </w:rPr>
        <w:t>0</w:t>
      </w:r>
      <w:r>
        <w:rPr>
          <w:rFonts w:hint="eastAsia" w:eastAsia="仿宋_GB2312" w:cs="仿宋_GB2312"/>
          <w:color w:val="auto"/>
          <w:sz w:val="28"/>
          <w:szCs w:val="28"/>
          <w:highlight w:val="none"/>
        </w:rPr>
        <w:t>～</w:t>
      </w:r>
      <w:r>
        <w:rPr>
          <w:rFonts w:hint="eastAsia" w:eastAsia="仿宋_GB2312"/>
          <w:color w:val="auto"/>
          <w:sz w:val="28"/>
          <w:szCs w:val="28"/>
          <w:highlight w:val="none"/>
          <w:lang w:val="en-US" w:eastAsia="zh-CN"/>
        </w:rPr>
        <w:t>1</w:t>
      </w:r>
      <w:r>
        <w:rPr>
          <w:rFonts w:hint="eastAsia" w:eastAsia="仿宋_GB2312" w:cs="仿宋_GB2312"/>
          <w:color w:val="auto"/>
          <w:sz w:val="28"/>
          <w:szCs w:val="28"/>
          <w:highlight w:val="none"/>
        </w:rPr>
        <w:t>分）</w:t>
      </w:r>
    </w:p>
    <w:p>
      <w:pPr>
        <w:adjustRightInd w:val="0"/>
        <w:snapToGrid w:val="0"/>
        <w:spacing w:line="560" w:lineRule="exact"/>
        <w:ind w:firstLine="560"/>
        <w:rPr>
          <w:rFonts w:eastAsia="仿宋_GB2312"/>
          <w:color w:val="auto"/>
          <w:sz w:val="28"/>
          <w:szCs w:val="28"/>
          <w:highlight w:val="none"/>
        </w:rPr>
      </w:pPr>
      <w:r>
        <w:rPr>
          <w:rFonts w:hint="eastAsia" w:eastAsia="仿宋_GB2312" w:cs="仿宋_GB2312"/>
          <w:color w:val="auto"/>
          <w:sz w:val="28"/>
          <w:szCs w:val="28"/>
          <w:highlight w:val="none"/>
        </w:rPr>
        <w:t>施工的</w:t>
      </w:r>
      <w:r>
        <w:rPr>
          <w:rFonts w:hint="eastAsia" w:eastAsia="仿宋_GB2312" w:cs="仿宋_GB2312"/>
          <w:color w:val="auto"/>
          <w:sz w:val="28"/>
          <w:szCs w:val="28"/>
          <w:highlight w:val="none"/>
          <w:lang w:eastAsia="zh-CN"/>
        </w:rPr>
        <w:t>水利</w:t>
      </w:r>
      <w:r>
        <w:rPr>
          <w:rFonts w:hint="eastAsia" w:eastAsia="仿宋_GB2312" w:cs="仿宋_GB2312"/>
          <w:color w:val="auto"/>
          <w:sz w:val="28"/>
          <w:szCs w:val="28"/>
          <w:highlight w:val="none"/>
        </w:rPr>
        <w:t>工程近</w:t>
      </w:r>
      <w:r>
        <w:rPr>
          <w:rFonts w:hint="eastAsia" w:eastAsia="仿宋_GB2312" w:cs="仿宋_GB2312"/>
          <w:color w:val="auto"/>
          <w:sz w:val="28"/>
          <w:szCs w:val="28"/>
          <w:highlight w:val="none"/>
          <w:lang w:eastAsia="zh-CN"/>
        </w:rPr>
        <w:t>五年（投标截止之日往前推算）</w:t>
      </w:r>
      <w:r>
        <w:rPr>
          <w:rFonts w:hint="eastAsia" w:eastAsia="仿宋_GB2312" w:cs="仿宋_GB2312"/>
          <w:color w:val="auto"/>
          <w:sz w:val="28"/>
          <w:szCs w:val="28"/>
          <w:highlight w:val="none"/>
        </w:rPr>
        <w:t>获得国家级、省级</w:t>
      </w:r>
      <w:r>
        <w:rPr>
          <w:rFonts w:hint="eastAsia" w:eastAsia="仿宋_GB2312" w:cs="仿宋_GB2312"/>
          <w:color w:val="auto"/>
          <w:sz w:val="28"/>
          <w:szCs w:val="28"/>
          <w:highlight w:val="none"/>
          <w:lang w:val="en-US" w:eastAsia="zh-CN"/>
        </w:rPr>
        <w:t>优质工程奖励的</w:t>
      </w:r>
      <w:r>
        <w:rPr>
          <w:rFonts w:hint="eastAsia" w:eastAsia="仿宋_GB2312" w:cs="仿宋_GB2312"/>
          <w:color w:val="auto"/>
          <w:sz w:val="28"/>
          <w:szCs w:val="28"/>
          <w:highlight w:val="none"/>
        </w:rPr>
        <w:t>得</w:t>
      </w:r>
      <w:r>
        <w:rPr>
          <w:rFonts w:hint="eastAsia" w:eastAsia="仿宋_GB2312"/>
          <w:color w:val="auto"/>
          <w:sz w:val="28"/>
          <w:szCs w:val="28"/>
          <w:highlight w:val="none"/>
          <w:lang w:val="en-US" w:eastAsia="zh-CN"/>
        </w:rPr>
        <w:t>1</w:t>
      </w:r>
      <w:r>
        <w:rPr>
          <w:rFonts w:hint="eastAsia" w:eastAsia="仿宋_GB2312" w:cs="仿宋_GB2312"/>
          <w:color w:val="auto"/>
          <w:sz w:val="28"/>
          <w:szCs w:val="28"/>
          <w:highlight w:val="none"/>
        </w:rPr>
        <w:t>分。</w:t>
      </w:r>
    </w:p>
    <w:p>
      <w:pPr>
        <w:adjustRightInd w:val="0"/>
        <w:snapToGrid w:val="0"/>
        <w:spacing w:line="560" w:lineRule="exact"/>
        <w:ind w:firstLine="560" w:firstLineChars="200"/>
        <w:outlineLvl w:val="3"/>
        <w:rPr>
          <w:rFonts w:eastAsia="仿宋_GB2312"/>
          <w:color w:val="auto"/>
          <w:sz w:val="28"/>
          <w:szCs w:val="28"/>
          <w:highlight w:val="none"/>
        </w:rPr>
      </w:pPr>
      <w:r>
        <w:rPr>
          <w:rFonts w:hint="eastAsia" w:eastAsia="仿宋_GB2312" w:cs="仿宋_GB2312"/>
          <w:color w:val="auto"/>
          <w:sz w:val="28"/>
          <w:szCs w:val="28"/>
          <w:highlight w:val="none"/>
        </w:rPr>
        <w:t>（</w:t>
      </w:r>
      <w:r>
        <w:rPr>
          <w:rFonts w:eastAsia="仿宋_GB2312"/>
          <w:color w:val="auto"/>
          <w:sz w:val="28"/>
          <w:szCs w:val="28"/>
          <w:highlight w:val="none"/>
        </w:rPr>
        <w:t>4</w:t>
      </w:r>
      <w:r>
        <w:rPr>
          <w:rFonts w:hint="eastAsia" w:eastAsia="仿宋_GB2312" w:cs="仿宋_GB2312"/>
          <w:color w:val="auto"/>
          <w:sz w:val="28"/>
          <w:szCs w:val="28"/>
          <w:highlight w:val="none"/>
        </w:rPr>
        <w:t>）管理体系认证（</w:t>
      </w:r>
      <w:r>
        <w:rPr>
          <w:rFonts w:eastAsia="仿宋_GB2312"/>
          <w:color w:val="auto"/>
          <w:sz w:val="28"/>
          <w:szCs w:val="28"/>
          <w:highlight w:val="none"/>
        </w:rPr>
        <w:t>0</w:t>
      </w:r>
      <w:r>
        <w:rPr>
          <w:rFonts w:hint="eastAsia" w:eastAsia="仿宋_GB2312" w:cs="仿宋_GB2312"/>
          <w:color w:val="auto"/>
          <w:sz w:val="28"/>
          <w:szCs w:val="28"/>
          <w:highlight w:val="none"/>
        </w:rPr>
        <w:t>～</w:t>
      </w:r>
      <w:r>
        <w:rPr>
          <w:rFonts w:hint="eastAsia" w:eastAsia="仿宋_GB2312"/>
          <w:color w:val="auto"/>
          <w:sz w:val="28"/>
          <w:szCs w:val="28"/>
          <w:highlight w:val="none"/>
          <w:lang w:val="en-US" w:eastAsia="zh-CN"/>
        </w:rPr>
        <w:t>0.5</w:t>
      </w:r>
      <w:r>
        <w:rPr>
          <w:rFonts w:hint="eastAsia" w:eastAsia="仿宋_GB2312" w:cs="仿宋_GB2312"/>
          <w:color w:val="auto"/>
          <w:sz w:val="28"/>
          <w:szCs w:val="28"/>
          <w:highlight w:val="none"/>
        </w:rPr>
        <w:t>分）</w:t>
      </w:r>
    </w:p>
    <w:p>
      <w:pPr>
        <w:adjustRightInd w:val="0"/>
        <w:snapToGrid w:val="0"/>
        <w:spacing w:line="560" w:lineRule="exact"/>
        <w:ind w:firstLine="560" w:firstLineChars="200"/>
        <w:rPr>
          <w:rFonts w:eastAsia="仿宋_GB2312"/>
          <w:color w:val="auto"/>
          <w:sz w:val="28"/>
          <w:szCs w:val="28"/>
          <w:highlight w:val="none"/>
        </w:rPr>
      </w:pPr>
      <w:r>
        <w:rPr>
          <w:rFonts w:hint="eastAsia" w:eastAsia="仿宋_GB2312" w:cs="仿宋_GB2312"/>
          <w:color w:val="auto"/>
          <w:sz w:val="28"/>
          <w:szCs w:val="28"/>
          <w:highlight w:val="none"/>
        </w:rPr>
        <w:t>同时通过</w:t>
      </w:r>
      <w:r>
        <w:rPr>
          <w:rFonts w:eastAsia="仿宋_GB2312"/>
          <w:color w:val="auto"/>
          <w:sz w:val="28"/>
          <w:szCs w:val="28"/>
          <w:highlight w:val="none"/>
        </w:rPr>
        <w:t>ISO9001</w:t>
      </w:r>
      <w:r>
        <w:rPr>
          <w:rFonts w:hint="eastAsia" w:eastAsia="仿宋_GB2312" w:cs="仿宋_GB2312"/>
          <w:color w:val="auto"/>
          <w:sz w:val="28"/>
          <w:szCs w:val="28"/>
          <w:highlight w:val="none"/>
        </w:rPr>
        <w:t>质量管理体系认证、</w:t>
      </w:r>
      <w:r>
        <w:rPr>
          <w:rFonts w:eastAsia="仿宋_GB2312"/>
          <w:color w:val="auto"/>
          <w:sz w:val="28"/>
          <w:szCs w:val="28"/>
          <w:highlight w:val="none"/>
        </w:rPr>
        <w:t>ISO14001</w:t>
      </w:r>
      <w:r>
        <w:rPr>
          <w:rFonts w:hint="eastAsia" w:eastAsia="仿宋_GB2312" w:cs="仿宋_GB2312"/>
          <w:color w:val="auto"/>
          <w:sz w:val="28"/>
          <w:szCs w:val="28"/>
          <w:highlight w:val="none"/>
        </w:rPr>
        <w:t>环境管理体系认证、</w:t>
      </w:r>
      <w:r>
        <w:rPr>
          <w:rFonts w:eastAsia="仿宋_GB2312"/>
          <w:color w:val="auto"/>
          <w:sz w:val="28"/>
          <w:szCs w:val="28"/>
          <w:highlight w:val="none"/>
        </w:rPr>
        <w:t>OHSAS18001</w:t>
      </w:r>
      <w:r>
        <w:rPr>
          <w:rFonts w:hint="eastAsia" w:eastAsia="仿宋_GB2312" w:cs="仿宋_GB2312"/>
          <w:color w:val="auto"/>
          <w:sz w:val="28"/>
          <w:szCs w:val="28"/>
          <w:highlight w:val="none"/>
        </w:rPr>
        <w:t>职业健康安全管理体系认证且开标之日在有效期内的得</w:t>
      </w:r>
      <w:r>
        <w:rPr>
          <w:rFonts w:hint="eastAsia" w:eastAsia="仿宋_GB2312"/>
          <w:color w:val="auto"/>
          <w:sz w:val="28"/>
          <w:szCs w:val="28"/>
          <w:highlight w:val="none"/>
          <w:lang w:eastAsia="zh-CN"/>
        </w:rPr>
        <w:t>0</w:t>
      </w:r>
      <w:r>
        <w:rPr>
          <w:rFonts w:hint="eastAsia" w:eastAsia="仿宋_GB2312"/>
          <w:color w:val="auto"/>
          <w:sz w:val="28"/>
          <w:szCs w:val="28"/>
          <w:highlight w:val="none"/>
          <w:lang w:val="en-US" w:eastAsia="zh-CN"/>
        </w:rPr>
        <w:t>.5</w:t>
      </w:r>
      <w:r>
        <w:rPr>
          <w:rFonts w:hint="eastAsia" w:eastAsia="仿宋_GB2312" w:cs="仿宋_GB2312"/>
          <w:color w:val="auto"/>
          <w:sz w:val="28"/>
          <w:szCs w:val="28"/>
          <w:highlight w:val="none"/>
        </w:rPr>
        <w:t>分，否则得</w:t>
      </w:r>
      <w:r>
        <w:rPr>
          <w:rFonts w:eastAsia="仿宋_GB2312"/>
          <w:color w:val="auto"/>
          <w:sz w:val="28"/>
          <w:szCs w:val="28"/>
          <w:highlight w:val="none"/>
        </w:rPr>
        <w:t>0</w:t>
      </w:r>
      <w:r>
        <w:rPr>
          <w:rFonts w:hint="eastAsia" w:eastAsia="仿宋_GB2312" w:cs="仿宋_GB2312"/>
          <w:color w:val="auto"/>
          <w:sz w:val="28"/>
          <w:szCs w:val="28"/>
          <w:highlight w:val="none"/>
        </w:rPr>
        <w:t>分。</w:t>
      </w:r>
    </w:p>
    <w:p>
      <w:pPr>
        <w:adjustRightInd w:val="0"/>
        <w:snapToGrid w:val="0"/>
        <w:spacing w:line="560" w:lineRule="exact"/>
        <w:ind w:firstLine="560" w:firstLineChars="200"/>
        <w:outlineLvl w:val="3"/>
        <w:rPr>
          <w:rFonts w:eastAsia="仿宋_GB2312"/>
          <w:color w:val="auto"/>
          <w:sz w:val="28"/>
          <w:szCs w:val="28"/>
          <w:highlight w:val="none"/>
        </w:rPr>
      </w:pPr>
      <w:r>
        <w:rPr>
          <w:rFonts w:hint="eastAsia" w:eastAsia="仿宋_GB2312" w:cs="仿宋_GB2312"/>
          <w:color w:val="auto"/>
          <w:sz w:val="28"/>
          <w:szCs w:val="28"/>
          <w:highlight w:val="none"/>
        </w:rPr>
        <w:t>（</w:t>
      </w:r>
      <w:r>
        <w:rPr>
          <w:rFonts w:eastAsia="仿宋_GB2312"/>
          <w:color w:val="auto"/>
          <w:sz w:val="28"/>
          <w:szCs w:val="28"/>
          <w:highlight w:val="none"/>
        </w:rPr>
        <w:t>5</w:t>
      </w:r>
      <w:r>
        <w:rPr>
          <w:rFonts w:hint="eastAsia" w:eastAsia="仿宋_GB2312" w:cs="仿宋_GB2312"/>
          <w:color w:val="auto"/>
          <w:sz w:val="28"/>
          <w:szCs w:val="28"/>
          <w:highlight w:val="none"/>
        </w:rPr>
        <w:t>）守合同重信用证书（</w:t>
      </w:r>
      <w:r>
        <w:rPr>
          <w:rFonts w:eastAsia="仿宋_GB2312"/>
          <w:color w:val="auto"/>
          <w:sz w:val="28"/>
          <w:szCs w:val="28"/>
          <w:highlight w:val="none"/>
        </w:rPr>
        <w:t>0</w:t>
      </w:r>
      <w:r>
        <w:rPr>
          <w:rFonts w:hint="eastAsia" w:eastAsia="仿宋_GB2312" w:cs="仿宋_GB2312"/>
          <w:color w:val="auto"/>
          <w:sz w:val="28"/>
          <w:szCs w:val="28"/>
          <w:highlight w:val="none"/>
        </w:rPr>
        <w:t>～</w:t>
      </w:r>
      <w:r>
        <w:rPr>
          <w:rFonts w:hint="eastAsia" w:eastAsia="仿宋_GB2312"/>
          <w:color w:val="auto"/>
          <w:sz w:val="28"/>
          <w:szCs w:val="28"/>
          <w:highlight w:val="none"/>
        </w:rPr>
        <w:t>0.5</w:t>
      </w:r>
      <w:r>
        <w:rPr>
          <w:rFonts w:hint="eastAsia" w:eastAsia="仿宋_GB2312" w:cs="仿宋_GB2312"/>
          <w:color w:val="auto"/>
          <w:sz w:val="28"/>
          <w:szCs w:val="28"/>
          <w:highlight w:val="none"/>
        </w:rPr>
        <w:t>分）</w:t>
      </w:r>
    </w:p>
    <w:p>
      <w:pPr>
        <w:adjustRightInd w:val="0"/>
        <w:snapToGrid w:val="0"/>
        <w:spacing w:line="560" w:lineRule="exact"/>
        <w:ind w:firstLine="560" w:firstLineChars="200"/>
        <w:rPr>
          <w:rFonts w:eastAsia="仿宋_GB2312"/>
          <w:color w:val="auto"/>
          <w:sz w:val="28"/>
          <w:szCs w:val="28"/>
          <w:highlight w:val="none"/>
        </w:rPr>
      </w:pPr>
      <w:r>
        <w:rPr>
          <w:rFonts w:hint="eastAsia" w:eastAsia="仿宋_GB2312" w:cs="仿宋_GB2312"/>
          <w:color w:val="auto"/>
          <w:sz w:val="28"/>
          <w:szCs w:val="28"/>
          <w:highlight w:val="none"/>
        </w:rPr>
        <w:t>按下列标准之一评分：</w:t>
      </w:r>
    </w:p>
    <w:p>
      <w:pPr>
        <w:adjustRightInd w:val="0"/>
        <w:snapToGrid w:val="0"/>
        <w:spacing w:line="560" w:lineRule="exact"/>
        <w:ind w:firstLine="560" w:firstLineChars="200"/>
        <w:rPr>
          <w:rFonts w:eastAsia="仿宋_GB2312"/>
          <w:color w:val="auto"/>
          <w:sz w:val="28"/>
          <w:szCs w:val="28"/>
          <w:highlight w:val="none"/>
        </w:rPr>
      </w:pPr>
      <w:r>
        <w:rPr>
          <w:rFonts w:hint="eastAsia" w:ascii="仿宋_GB2312" w:hAnsi="仿宋_GB2312" w:eastAsia="仿宋_GB2312" w:cs="仿宋_GB2312"/>
          <w:color w:val="auto"/>
          <w:sz w:val="28"/>
          <w:szCs w:val="28"/>
          <w:highlight w:val="none"/>
        </w:rPr>
        <w:t>①</w:t>
      </w:r>
      <w:r>
        <w:rPr>
          <w:rFonts w:hint="eastAsia" w:eastAsia="仿宋_GB2312" w:cs="仿宋_GB2312"/>
          <w:color w:val="auto"/>
          <w:sz w:val="28"/>
          <w:szCs w:val="28"/>
          <w:highlight w:val="none"/>
        </w:rPr>
        <w:t>近</w:t>
      </w:r>
      <w:r>
        <w:rPr>
          <w:rFonts w:hint="eastAsia" w:eastAsia="仿宋_GB2312" w:cs="仿宋_GB2312"/>
          <w:color w:val="auto"/>
          <w:sz w:val="28"/>
          <w:szCs w:val="28"/>
          <w:highlight w:val="none"/>
          <w:lang w:eastAsia="zh-CN"/>
        </w:rPr>
        <w:t>五年（投标截止之日往前推算）</w:t>
      </w:r>
      <w:r>
        <w:rPr>
          <w:rFonts w:hint="eastAsia" w:eastAsia="仿宋_GB2312" w:cs="仿宋_GB2312"/>
          <w:color w:val="auto"/>
          <w:sz w:val="28"/>
          <w:szCs w:val="28"/>
          <w:highlight w:val="none"/>
        </w:rPr>
        <w:t>获得</w:t>
      </w:r>
      <w:r>
        <w:rPr>
          <w:rFonts w:hint="eastAsia" w:eastAsia="仿宋_GB2312" w:cs="仿宋_GB2312"/>
          <w:color w:val="auto"/>
          <w:sz w:val="28"/>
          <w:szCs w:val="28"/>
          <w:highlight w:val="none"/>
          <w:lang w:eastAsia="zh-CN"/>
        </w:rPr>
        <w:t>地</w:t>
      </w:r>
      <w:r>
        <w:rPr>
          <w:rFonts w:hint="eastAsia" w:eastAsia="仿宋_GB2312" w:cs="仿宋_GB2312"/>
          <w:color w:val="auto"/>
          <w:sz w:val="28"/>
          <w:szCs w:val="28"/>
          <w:highlight w:val="none"/>
        </w:rPr>
        <w:t>市级及以上各级市场监督管理部门</w:t>
      </w:r>
      <w:r>
        <w:rPr>
          <w:rFonts w:hint="eastAsia" w:eastAsia="仿宋_GB2312" w:cs="仿宋_GB2312"/>
          <w:color w:val="auto"/>
          <w:sz w:val="28"/>
          <w:szCs w:val="28"/>
          <w:highlight w:val="none"/>
          <w:lang w:eastAsia="zh-CN"/>
        </w:rPr>
        <w:t>或政府</w:t>
      </w:r>
      <w:r>
        <w:rPr>
          <w:rFonts w:hint="eastAsia" w:eastAsia="仿宋_GB2312" w:cs="仿宋_GB2312"/>
          <w:color w:val="auto"/>
          <w:sz w:val="28"/>
          <w:szCs w:val="28"/>
          <w:highlight w:val="none"/>
        </w:rPr>
        <w:t>颁发的守合同重信用证书</w:t>
      </w:r>
      <w:r>
        <w:rPr>
          <w:rFonts w:hint="eastAsia" w:eastAsia="仿宋_GB2312" w:cs="仿宋_GB2312"/>
          <w:color w:val="auto"/>
          <w:sz w:val="28"/>
          <w:szCs w:val="28"/>
          <w:highlight w:val="none"/>
          <w:lang w:eastAsia="zh-CN"/>
        </w:rPr>
        <w:t>的</w:t>
      </w:r>
      <w:r>
        <w:rPr>
          <w:rFonts w:hint="eastAsia" w:eastAsia="仿宋_GB2312" w:cs="仿宋_GB2312"/>
          <w:color w:val="auto"/>
          <w:sz w:val="28"/>
          <w:szCs w:val="28"/>
          <w:highlight w:val="none"/>
        </w:rPr>
        <w:t>，且开标之日在有效期内的得</w:t>
      </w:r>
      <w:r>
        <w:rPr>
          <w:rFonts w:hint="eastAsia" w:eastAsia="仿宋_GB2312"/>
          <w:color w:val="auto"/>
          <w:sz w:val="28"/>
          <w:szCs w:val="28"/>
          <w:highlight w:val="none"/>
          <w:lang w:val="en-US" w:eastAsia="zh-CN"/>
        </w:rPr>
        <w:t>0.5</w:t>
      </w:r>
      <w:r>
        <w:rPr>
          <w:rFonts w:hint="eastAsia" w:eastAsia="仿宋_GB2312" w:cs="仿宋_GB2312"/>
          <w:color w:val="auto"/>
          <w:sz w:val="28"/>
          <w:szCs w:val="28"/>
          <w:highlight w:val="none"/>
        </w:rPr>
        <w:t>分</w:t>
      </w:r>
      <w:r>
        <w:rPr>
          <w:rFonts w:hint="eastAsia" w:eastAsia="仿宋_GB2312" w:cs="仿宋_GB2312"/>
          <w:color w:val="auto"/>
          <w:sz w:val="28"/>
          <w:szCs w:val="28"/>
          <w:highlight w:val="none"/>
          <w:lang w:eastAsia="zh-CN"/>
        </w:rPr>
        <w:t>；</w:t>
      </w:r>
    </w:p>
    <w:p>
      <w:pPr>
        <w:adjustRightInd w:val="0"/>
        <w:snapToGrid w:val="0"/>
        <w:spacing w:line="560" w:lineRule="exact"/>
        <w:ind w:firstLine="560" w:firstLineChars="200"/>
        <w:rPr>
          <w:rFonts w:eastAsia="仿宋_GB2312"/>
          <w:color w:val="auto"/>
          <w:sz w:val="28"/>
          <w:szCs w:val="28"/>
          <w:highlight w:val="none"/>
        </w:rPr>
      </w:pPr>
      <w:r>
        <w:rPr>
          <w:rFonts w:hint="eastAsia" w:ascii="仿宋_GB2312" w:hAnsi="仿宋_GB2312" w:eastAsia="仿宋_GB2312" w:cs="仿宋_GB2312"/>
          <w:color w:val="auto"/>
          <w:sz w:val="28"/>
          <w:szCs w:val="28"/>
          <w:highlight w:val="none"/>
        </w:rPr>
        <w:t>②</w:t>
      </w:r>
      <w:r>
        <w:rPr>
          <w:rFonts w:hint="eastAsia" w:eastAsia="仿宋_GB2312" w:cs="仿宋_GB2312"/>
          <w:color w:val="auto"/>
          <w:sz w:val="28"/>
          <w:szCs w:val="28"/>
          <w:highlight w:val="none"/>
        </w:rPr>
        <w:t>近</w:t>
      </w:r>
      <w:r>
        <w:rPr>
          <w:rFonts w:hint="eastAsia" w:eastAsia="仿宋_GB2312" w:cs="仿宋_GB2312"/>
          <w:color w:val="auto"/>
          <w:sz w:val="28"/>
          <w:szCs w:val="28"/>
          <w:highlight w:val="none"/>
          <w:lang w:eastAsia="zh-CN"/>
        </w:rPr>
        <w:t>五年（投标截止之日往前推算）</w:t>
      </w:r>
      <w:r>
        <w:rPr>
          <w:rFonts w:hint="eastAsia" w:eastAsia="仿宋_GB2312" w:cs="仿宋_GB2312"/>
          <w:color w:val="auto"/>
          <w:sz w:val="28"/>
          <w:szCs w:val="28"/>
          <w:highlight w:val="none"/>
        </w:rPr>
        <w:t>没有获得以上证书的得</w:t>
      </w:r>
      <w:r>
        <w:rPr>
          <w:rFonts w:eastAsia="仿宋_GB2312"/>
          <w:color w:val="auto"/>
          <w:sz w:val="28"/>
          <w:szCs w:val="28"/>
          <w:highlight w:val="none"/>
        </w:rPr>
        <w:t>0</w:t>
      </w:r>
      <w:r>
        <w:rPr>
          <w:rFonts w:hint="eastAsia" w:eastAsia="仿宋_GB2312" w:cs="仿宋_GB2312"/>
          <w:color w:val="auto"/>
          <w:sz w:val="28"/>
          <w:szCs w:val="28"/>
          <w:highlight w:val="none"/>
        </w:rPr>
        <w:t>分。</w:t>
      </w:r>
    </w:p>
    <w:p>
      <w:pPr>
        <w:numPr>
          <w:ilvl w:val="255"/>
          <w:numId w:val="0"/>
        </w:numPr>
        <w:adjustRightInd w:val="0"/>
        <w:snapToGrid w:val="0"/>
        <w:spacing w:line="560" w:lineRule="exact"/>
        <w:ind w:firstLine="560" w:firstLineChars="200"/>
        <w:rPr>
          <w:rFonts w:eastAsia="仿宋_GB2312" w:cs="仿宋_GB2312"/>
          <w:color w:val="auto"/>
          <w:sz w:val="28"/>
          <w:szCs w:val="28"/>
          <w:highlight w:val="none"/>
        </w:rPr>
      </w:pPr>
      <w:r>
        <w:rPr>
          <w:rFonts w:hint="eastAsia" w:eastAsia="仿宋_GB2312" w:cs="仿宋_GB2312"/>
          <w:color w:val="auto"/>
          <w:sz w:val="28"/>
          <w:szCs w:val="28"/>
          <w:highlight w:val="none"/>
        </w:rPr>
        <w:t>（</w:t>
      </w:r>
      <w:r>
        <w:rPr>
          <w:rFonts w:hint="eastAsia" w:eastAsia="仿宋_GB2312" w:cs="仿宋_GB2312"/>
          <w:color w:val="auto"/>
          <w:sz w:val="28"/>
          <w:szCs w:val="28"/>
          <w:highlight w:val="none"/>
          <w:lang w:val="en-US" w:eastAsia="zh-CN"/>
        </w:rPr>
        <w:t>6</w:t>
      </w:r>
      <w:r>
        <w:rPr>
          <w:rFonts w:hint="eastAsia" w:eastAsia="仿宋_GB2312" w:cs="仿宋_GB2312"/>
          <w:color w:val="auto"/>
          <w:sz w:val="28"/>
          <w:szCs w:val="28"/>
          <w:highlight w:val="none"/>
        </w:rPr>
        <w:t>）</w:t>
      </w:r>
      <w:r>
        <w:rPr>
          <w:rFonts w:hint="eastAsia" w:eastAsia="仿宋_GB2312" w:cs="仿宋_GB2312"/>
          <w:color w:val="auto"/>
          <w:sz w:val="28"/>
          <w:szCs w:val="28"/>
          <w:highlight w:val="none"/>
          <w:lang w:eastAsia="zh-CN"/>
        </w:rPr>
        <w:t>质量安全工作评价得分</w:t>
      </w:r>
      <w:r>
        <w:rPr>
          <w:rFonts w:hint="eastAsia" w:eastAsia="仿宋_GB2312" w:cs="仿宋_GB2312"/>
          <w:color w:val="auto"/>
          <w:sz w:val="28"/>
          <w:szCs w:val="28"/>
          <w:highlight w:val="none"/>
        </w:rPr>
        <w:t>（</w:t>
      </w:r>
      <w:r>
        <w:rPr>
          <w:rFonts w:hint="eastAsia" w:eastAsia="仿宋_GB2312" w:cs="仿宋_GB2312"/>
          <w:color w:val="auto"/>
          <w:sz w:val="28"/>
          <w:szCs w:val="28"/>
          <w:highlight w:val="none"/>
          <w:lang w:eastAsia="zh-CN"/>
        </w:rPr>
        <w:t>最高得</w:t>
      </w:r>
      <w:r>
        <w:rPr>
          <w:rFonts w:hint="eastAsia" w:eastAsia="仿宋_GB2312" w:cs="仿宋_GB2312"/>
          <w:color w:val="auto"/>
          <w:sz w:val="28"/>
          <w:szCs w:val="28"/>
          <w:highlight w:val="none"/>
          <w:lang w:val="en-US" w:eastAsia="zh-CN"/>
        </w:rPr>
        <w:t>3.5</w:t>
      </w:r>
      <w:r>
        <w:rPr>
          <w:rFonts w:hint="eastAsia" w:eastAsia="仿宋_GB2312" w:cs="仿宋_GB2312"/>
          <w:color w:val="auto"/>
          <w:sz w:val="28"/>
          <w:szCs w:val="28"/>
          <w:highlight w:val="none"/>
        </w:rPr>
        <w:t>分）</w:t>
      </w:r>
    </w:p>
    <w:p>
      <w:pPr>
        <w:adjustRightInd w:val="0"/>
        <w:snapToGrid w:val="0"/>
        <w:spacing w:line="360" w:lineRule="auto"/>
        <w:ind w:firstLine="560" w:firstLineChars="200"/>
        <w:rPr>
          <w:rFonts w:ascii="Cambria Math" w:hAnsi="Cambria Math" w:eastAsia="Arial Unicode MS" w:cs="Arial Unicode MS"/>
          <w:color w:val="000000"/>
          <w:position w:val="-28"/>
          <w:sz w:val="28"/>
          <w:szCs w:val="28"/>
          <w:highlight w:val="none"/>
          <w:vertAlign w:val="subscript"/>
        </w:rPr>
      </w:pPr>
      <w:r>
        <w:rPr>
          <w:rFonts w:hint="eastAsia" w:eastAsia="仿宋_GB2312" w:cs="仿宋_GB2312"/>
          <w:color w:val="auto"/>
          <w:sz w:val="28"/>
          <w:szCs w:val="28"/>
          <w:highlight w:val="none"/>
        </w:rPr>
        <w:t>投标单位得分（</w:t>
      </w:r>
      <w:r>
        <w:rPr>
          <w:rFonts w:hint="eastAsia" w:eastAsia="仿宋_GB2312" w:cs="仿宋_GB2312"/>
          <w:color w:val="auto"/>
          <w:sz w:val="28"/>
          <w:szCs w:val="28"/>
          <w:highlight w:val="none"/>
          <w:lang w:val="en-US" w:eastAsia="zh-CN"/>
        </w:rPr>
        <w:t>F</w:t>
      </w:r>
      <w:r>
        <w:rPr>
          <w:rFonts w:hint="eastAsia" w:eastAsia="仿宋_GB2312" w:cs="仿宋_GB2312"/>
          <w:color w:val="auto"/>
          <w:sz w:val="28"/>
          <w:szCs w:val="28"/>
          <w:highlight w:val="none"/>
        </w:rPr>
        <w:t>i）计算为：</w:t>
      </w:r>
      <w:r>
        <w:rPr>
          <w:rFonts w:ascii="Cambria Math" w:hAnsi="Cambria Math" w:eastAsia="Arial Unicode MS" w:cs="Arial Unicode MS"/>
          <w:color w:val="000000"/>
          <w:position w:val="-28"/>
          <w:sz w:val="28"/>
          <w:szCs w:val="28"/>
          <w:highlight w:val="none"/>
          <w:vertAlign w:val="subscript"/>
        </w:rPr>
        <w:object>
          <v:shape id="_x0000_i1030" o:spt="75" type="#_x0000_t75" style="height:34pt;width:106pt;" o:ole="t" filled="f" o:preferrelative="t" stroked="f" coordsize="21600,21600">
            <v:path/>
            <v:fill on="f" focussize="0,0"/>
            <v:stroke on="f"/>
            <v:imagedata r:id="rId19" o:title=""/>
            <o:lock v:ext="edit" aspectratio="t"/>
            <w10:wrap type="none"/>
            <w10:anchorlock/>
          </v:shape>
          <o:OLEObject Type="Embed" ProgID="Equation.KSEE3" ShapeID="_x0000_i1030" DrawAspect="Content" ObjectID="_1468075730" r:id="rId18">
            <o:LockedField>false</o:LockedField>
          </o:OLEObject>
        </w:object>
      </w:r>
    </w:p>
    <w:p>
      <w:pPr>
        <w:adjustRightInd w:val="0"/>
        <w:snapToGrid w:val="0"/>
        <w:spacing w:line="360" w:lineRule="auto"/>
        <w:ind w:firstLine="560" w:firstLineChars="200"/>
        <w:rPr>
          <w:rFonts w:hint="eastAsia" w:eastAsia="仿宋_GB2312" w:cs="仿宋_GB2312"/>
          <w:color w:val="auto"/>
          <w:sz w:val="28"/>
          <w:szCs w:val="28"/>
          <w:highlight w:val="none"/>
          <w:lang w:val="en-US" w:eastAsia="zh-CN"/>
        </w:rPr>
      </w:pPr>
      <w:r>
        <w:rPr>
          <w:rFonts w:hint="eastAsia" w:eastAsia="仿宋_GB2312" w:cs="仿宋_GB2312"/>
          <w:color w:val="auto"/>
          <w:sz w:val="28"/>
          <w:szCs w:val="28"/>
          <w:highlight w:val="none"/>
          <w:lang w:val="en-US" w:eastAsia="zh-CN"/>
        </w:rPr>
        <w:t>F</w:t>
      </w:r>
      <w:r>
        <w:rPr>
          <w:rFonts w:hint="eastAsia" w:eastAsia="仿宋_GB2312" w:cs="仿宋_GB2312"/>
          <w:color w:val="auto"/>
          <w:sz w:val="28"/>
          <w:szCs w:val="28"/>
          <w:highlight w:val="none"/>
        </w:rPr>
        <w:t>i</w:t>
      </w:r>
      <w:r>
        <w:rPr>
          <w:rFonts w:hint="eastAsia" w:eastAsia="仿宋_GB2312" w:cs="仿宋_GB2312"/>
          <w:color w:val="auto"/>
          <w:sz w:val="28"/>
          <w:szCs w:val="28"/>
          <w:highlight w:val="none"/>
          <w:lang w:eastAsia="zh-CN"/>
        </w:rPr>
        <w:t>：第</w:t>
      </w:r>
      <w:r>
        <w:rPr>
          <w:rFonts w:hint="eastAsia" w:eastAsia="仿宋_GB2312" w:cs="仿宋_GB2312"/>
          <w:color w:val="auto"/>
          <w:sz w:val="28"/>
          <w:szCs w:val="28"/>
          <w:highlight w:val="none"/>
          <w:lang w:val="en-US" w:eastAsia="zh-CN"/>
        </w:rPr>
        <w:t>i个投标单位的</w:t>
      </w:r>
      <w:r>
        <w:rPr>
          <w:rFonts w:hint="eastAsia" w:eastAsia="仿宋_GB2312" w:cs="仿宋_GB2312"/>
          <w:color w:val="auto"/>
          <w:sz w:val="28"/>
          <w:szCs w:val="28"/>
          <w:highlight w:val="none"/>
          <w:lang w:eastAsia="zh-CN"/>
        </w:rPr>
        <w:t>质量与安全生产工作评价</w:t>
      </w:r>
      <w:r>
        <w:rPr>
          <w:rFonts w:hint="eastAsia" w:eastAsia="仿宋_GB2312" w:cs="仿宋_GB2312"/>
          <w:color w:val="auto"/>
          <w:sz w:val="28"/>
          <w:szCs w:val="28"/>
          <w:highlight w:val="none"/>
          <w:lang w:val="en-US" w:eastAsia="zh-CN"/>
        </w:rPr>
        <w:t>得分；</w:t>
      </w:r>
    </w:p>
    <w:p>
      <w:pPr>
        <w:adjustRightInd w:val="0"/>
        <w:snapToGrid w:val="0"/>
        <w:spacing w:line="560" w:lineRule="exact"/>
        <w:ind w:firstLine="560" w:firstLineChars="200"/>
        <w:rPr>
          <w:rFonts w:hint="eastAsia" w:eastAsia="仿宋_GB2312" w:cs="仿宋_GB2312"/>
          <w:color w:val="auto"/>
          <w:sz w:val="28"/>
          <w:szCs w:val="28"/>
          <w:highlight w:val="none"/>
          <w:lang w:val="en-US" w:eastAsia="zh-CN"/>
        </w:rPr>
      </w:pPr>
      <w:r>
        <w:rPr>
          <w:rFonts w:hint="eastAsia" w:eastAsia="仿宋_GB2312" w:cs="仿宋_GB2312"/>
          <w:color w:val="auto"/>
          <w:sz w:val="28"/>
          <w:szCs w:val="28"/>
          <w:highlight w:val="none"/>
          <w:lang w:val="en-US" w:eastAsia="zh-CN"/>
        </w:rPr>
        <w:t>Bi：</w:t>
      </w:r>
      <w:r>
        <w:rPr>
          <w:rFonts w:hint="eastAsia" w:eastAsia="仿宋_GB2312" w:cs="仿宋_GB2312"/>
          <w:color w:val="auto"/>
          <w:sz w:val="28"/>
          <w:szCs w:val="28"/>
          <w:highlight w:val="none"/>
          <w:lang w:eastAsia="zh-CN"/>
        </w:rPr>
        <w:t>第</w:t>
      </w:r>
      <w:r>
        <w:rPr>
          <w:rFonts w:hint="eastAsia" w:eastAsia="仿宋_GB2312" w:cs="仿宋_GB2312"/>
          <w:color w:val="auto"/>
          <w:sz w:val="28"/>
          <w:szCs w:val="28"/>
          <w:highlight w:val="none"/>
          <w:lang w:val="en-US" w:eastAsia="zh-CN"/>
        </w:rPr>
        <w:t>i个投标人的在“宜昌市水利建设项目</w:t>
      </w:r>
      <w:r>
        <w:rPr>
          <w:rFonts w:hint="eastAsia" w:eastAsia="仿宋_GB2312" w:cs="仿宋_GB2312"/>
          <w:color w:val="auto"/>
          <w:sz w:val="28"/>
          <w:szCs w:val="28"/>
          <w:highlight w:val="none"/>
          <w:lang w:eastAsia="zh-CN"/>
        </w:rPr>
        <w:t>质量与安全生产工作评价平台”上</w:t>
      </w:r>
      <w:r>
        <w:rPr>
          <w:rFonts w:hint="eastAsia" w:eastAsia="仿宋_GB2312" w:cs="仿宋_GB2312"/>
          <w:color w:val="auto"/>
          <w:sz w:val="28"/>
          <w:szCs w:val="28"/>
          <w:highlight w:val="none"/>
          <w:lang w:val="en-US" w:eastAsia="zh-CN"/>
        </w:rPr>
        <w:t>的分数值；</w:t>
      </w:r>
    </w:p>
    <w:p>
      <w:pPr>
        <w:adjustRightInd w:val="0"/>
        <w:snapToGrid w:val="0"/>
        <w:spacing w:line="560" w:lineRule="exact"/>
        <w:ind w:firstLine="560" w:firstLineChars="200"/>
        <w:rPr>
          <w:rFonts w:hint="eastAsia" w:eastAsia="仿宋_GB2312" w:cs="仿宋_GB2312"/>
          <w:color w:val="auto"/>
          <w:sz w:val="28"/>
          <w:szCs w:val="28"/>
          <w:highlight w:val="none"/>
          <w:lang w:val="en-US" w:eastAsia="zh-CN"/>
        </w:rPr>
      </w:pPr>
      <w:r>
        <w:rPr>
          <w:rFonts w:hint="eastAsia" w:eastAsia="仿宋_GB2312" w:cs="仿宋_GB2312"/>
          <w:color w:val="auto"/>
          <w:sz w:val="28"/>
          <w:szCs w:val="28"/>
          <w:highlight w:val="none"/>
          <w:lang w:val="en-US" w:eastAsia="zh-CN"/>
        </w:rPr>
        <w:t>C：所有有效投标人在“宜昌市水利建设项目</w:t>
      </w:r>
      <w:r>
        <w:rPr>
          <w:rFonts w:hint="eastAsia" w:eastAsia="仿宋_GB2312" w:cs="仿宋_GB2312"/>
          <w:color w:val="auto"/>
          <w:sz w:val="28"/>
          <w:szCs w:val="28"/>
          <w:highlight w:val="none"/>
          <w:lang w:eastAsia="zh-CN"/>
        </w:rPr>
        <w:t>质量与安全生产工作评价平台”上</w:t>
      </w:r>
      <w:r>
        <w:rPr>
          <w:rFonts w:hint="eastAsia" w:eastAsia="仿宋_GB2312" w:cs="仿宋_GB2312"/>
          <w:color w:val="auto"/>
          <w:sz w:val="28"/>
          <w:szCs w:val="28"/>
          <w:highlight w:val="none"/>
          <w:lang w:val="en-US" w:eastAsia="zh-CN"/>
        </w:rPr>
        <w:t>分数的最大值。</w:t>
      </w:r>
    </w:p>
    <w:p>
      <w:pPr>
        <w:adjustRightInd w:val="0"/>
        <w:snapToGrid w:val="0"/>
        <w:spacing w:line="560" w:lineRule="exact"/>
        <w:ind w:firstLine="560" w:firstLineChars="200"/>
        <w:rPr>
          <w:rFonts w:eastAsia="仿宋_GB2312" w:cs="仿宋_GB2312"/>
          <w:color w:val="auto"/>
          <w:sz w:val="28"/>
          <w:szCs w:val="28"/>
          <w:highlight w:val="none"/>
        </w:rPr>
      </w:pPr>
      <w:r>
        <w:rPr>
          <w:rFonts w:hint="eastAsia" w:eastAsia="仿宋_GB2312" w:cs="仿宋_GB2312"/>
          <w:color w:val="auto"/>
          <w:sz w:val="28"/>
          <w:szCs w:val="28"/>
          <w:highlight w:val="none"/>
        </w:rPr>
        <w:t>（7）业绩（</w:t>
      </w:r>
      <w:r>
        <w:rPr>
          <w:rFonts w:eastAsia="仿宋_GB2312"/>
          <w:color w:val="auto"/>
          <w:sz w:val="28"/>
          <w:szCs w:val="28"/>
          <w:highlight w:val="none"/>
        </w:rPr>
        <w:t>0</w:t>
      </w:r>
      <w:r>
        <w:rPr>
          <w:rFonts w:hint="eastAsia" w:eastAsia="仿宋_GB2312" w:cs="仿宋_GB2312"/>
          <w:color w:val="auto"/>
          <w:sz w:val="28"/>
          <w:szCs w:val="28"/>
          <w:highlight w:val="none"/>
        </w:rPr>
        <w:t>～</w:t>
      </w:r>
      <w:r>
        <w:rPr>
          <w:rFonts w:hint="eastAsia" w:eastAsia="仿宋_GB2312"/>
          <w:color w:val="auto"/>
          <w:sz w:val="28"/>
          <w:szCs w:val="28"/>
          <w:highlight w:val="none"/>
          <w:lang w:val="en-US" w:eastAsia="zh-CN"/>
        </w:rPr>
        <w:t>2</w:t>
      </w:r>
      <w:r>
        <w:rPr>
          <w:rFonts w:hint="eastAsia" w:eastAsia="仿宋_GB2312" w:cs="仿宋_GB2312"/>
          <w:color w:val="auto"/>
          <w:sz w:val="28"/>
          <w:szCs w:val="28"/>
          <w:highlight w:val="none"/>
        </w:rPr>
        <w:t>分）</w:t>
      </w:r>
    </w:p>
    <w:p>
      <w:pPr>
        <w:adjustRightInd w:val="0"/>
        <w:snapToGrid w:val="0"/>
        <w:spacing w:line="560" w:lineRule="exact"/>
        <w:ind w:firstLine="560" w:firstLineChars="200"/>
        <w:rPr>
          <w:rFonts w:hint="eastAsia" w:eastAsia="仿宋_GB2312" w:cs="仿宋_GB2312"/>
          <w:color w:val="auto"/>
          <w:sz w:val="28"/>
          <w:szCs w:val="28"/>
          <w:highlight w:val="none"/>
        </w:rPr>
      </w:pPr>
      <w:r>
        <w:rPr>
          <w:rFonts w:hint="eastAsia" w:eastAsia="仿宋_GB2312" w:cs="仿宋_GB2312"/>
          <w:color w:val="auto"/>
          <w:sz w:val="28"/>
          <w:szCs w:val="28"/>
          <w:highlight w:val="none"/>
          <w:lang w:eastAsia="zh-CN"/>
        </w:rPr>
        <w:t>①</w:t>
      </w:r>
      <w:r>
        <w:rPr>
          <w:rFonts w:hint="eastAsia" w:eastAsia="仿宋_GB2312" w:cs="仿宋_GB2312"/>
          <w:color w:val="auto"/>
          <w:sz w:val="28"/>
          <w:szCs w:val="28"/>
          <w:highlight w:val="none"/>
        </w:rPr>
        <w:t>近</w:t>
      </w:r>
      <w:r>
        <w:rPr>
          <w:rFonts w:hint="eastAsia" w:eastAsia="仿宋_GB2312" w:cs="仿宋_GB2312"/>
          <w:color w:val="auto"/>
          <w:sz w:val="28"/>
          <w:szCs w:val="28"/>
          <w:highlight w:val="none"/>
          <w:lang w:val="en-US" w:eastAsia="zh-CN"/>
        </w:rPr>
        <w:t>五年</w:t>
      </w:r>
      <w:r>
        <w:rPr>
          <w:rFonts w:eastAsia="仿宋_GB2312"/>
          <w:color w:val="auto"/>
          <w:sz w:val="28"/>
          <w:szCs w:val="28"/>
        </w:rPr>
        <w:t>（从投标截止日往前推算，以中标通知签发的日期为准）</w:t>
      </w:r>
      <w:r>
        <w:rPr>
          <w:rFonts w:hint="eastAsia" w:eastAsia="仿宋_GB2312" w:cs="仿宋_GB2312"/>
          <w:color w:val="auto"/>
          <w:sz w:val="28"/>
          <w:szCs w:val="28"/>
          <w:highlight w:val="none"/>
        </w:rPr>
        <w:t>承接过</w:t>
      </w:r>
      <w:r>
        <w:rPr>
          <w:rFonts w:hint="eastAsia" w:eastAsia="仿宋_GB2312" w:cs="仿宋_GB2312"/>
          <w:color w:val="auto"/>
          <w:sz w:val="28"/>
          <w:szCs w:val="28"/>
          <w:highlight w:val="none"/>
          <w:lang w:eastAsia="zh-CN"/>
        </w:rPr>
        <w:t>同类或类似</w:t>
      </w:r>
      <w:r>
        <w:rPr>
          <w:rFonts w:hint="eastAsia" w:eastAsia="仿宋_GB2312" w:cs="仿宋_GB2312"/>
          <w:color w:val="auto"/>
          <w:sz w:val="28"/>
          <w:szCs w:val="28"/>
          <w:highlight w:val="none"/>
        </w:rPr>
        <w:t>工程（以中标通知书、合同为准）的得</w:t>
      </w:r>
      <w:r>
        <w:rPr>
          <w:rFonts w:hint="eastAsia" w:eastAsia="仿宋_GB2312" w:cs="仿宋_GB2312"/>
          <w:color w:val="auto"/>
          <w:sz w:val="28"/>
          <w:szCs w:val="28"/>
          <w:highlight w:val="none"/>
          <w:lang w:val="en-US" w:eastAsia="zh-CN"/>
        </w:rPr>
        <w:t>1</w:t>
      </w:r>
      <w:r>
        <w:rPr>
          <w:rFonts w:hint="eastAsia" w:eastAsia="仿宋_GB2312" w:cs="仿宋_GB2312"/>
          <w:color w:val="auto"/>
          <w:sz w:val="28"/>
          <w:szCs w:val="28"/>
          <w:highlight w:val="none"/>
        </w:rPr>
        <w:t>分。</w:t>
      </w:r>
    </w:p>
    <w:p>
      <w:pPr>
        <w:adjustRightInd w:val="0"/>
        <w:snapToGrid w:val="0"/>
        <w:spacing w:line="560" w:lineRule="exact"/>
        <w:ind w:firstLine="560" w:firstLineChars="200"/>
        <w:rPr>
          <w:rFonts w:hint="eastAsia" w:eastAsia="仿宋_GB2312" w:cs="仿宋_GB2312"/>
          <w:color w:val="auto"/>
          <w:sz w:val="28"/>
          <w:szCs w:val="28"/>
          <w:highlight w:val="none"/>
        </w:rPr>
      </w:pPr>
      <w:r>
        <w:rPr>
          <w:rFonts w:hint="eastAsia" w:eastAsia="仿宋_GB2312" w:cs="仿宋_GB2312"/>
          <w:color w:val="auto"/>
          <w:sz w:val="28"/>
          <w:szCs w:val="28"/>
          <w:highlight w:val="none"/>
          <w:lang w:eastAsia="zh-CN"/>
        </w:rPr>
        <w:t>②近</w:t>
      </w:r>
      <w:r>
        <w:rPr>
          <w:rFonts w:hint="eastAsia" w:eastAsia="仿宋_GB2312" w:cs="仿宋_GB2312"/>
          <w:color w:val="auto"/>
          <w:sz w:val="28"/>
          <w:szCs w:val="28"/>
          <w:highlight w:val="none"/>
          <w:lang w:val="en-US" w:eastAsia="zh-CN"/>
        </w:rPr>
        <w:t>五年</w:t>
      </w:r>
      <w:r>
        <w:rPr>
          <w:rFonts w:eastAsia="仿宋_GB2312"/>
          <w:color w:val="auto"/>
          <w:sz w:val="28"/>
          <w:szCs w:val="28"/>
        </w:rPr>
        <w:t>（从投标截止日往前推算，以</w:t>
      </w:r>
      <w:r>
        <w:rPr>
          <w:rFonts w:hint="eastAsia" w:eastAsia="仿宋_GB2312" w:cs="仿宋_GB2312"/>
          <w:color w:val="auto"/>
          <w:sz w:val="28"/>
          <w:szCs w:val="28"/>
          <w:highlight w:val="none"/>
          <w:lang w:eastAsia="zh-CN"/>
        </w:rPr>
        <w:t>合同工程完工验收鉴定书印发日期</w:t>
      </w:r>
      <w:r>
        <w:rPr>
          <w:rFonts w:eastAsia="仿宋_GB2312"/>
          <w:color w:val="auto"/>
          <w:sz w:val="28"/>
          <w:szCs w:val="28"/>
        </w:rPr>
        <w:t>为准）</w:t>
      </w:r>
      <w:r>
        <w:rPr>
          <w:rFonts w:hint="eastAsia" w:eastAsia="仿宋_GB2312" w:cs="仿宋_GB2312"/>
          <w:color w:val="auto"/>
          <w:sz w:val="28"/>
          <w:szCs w:val="28"/>
          <w:highlight w:val="none"/>
          <w:lang w:val="en-US" w:eastAsia="zh-CN"/>
        </w:rPr>
        <w:t>完成过同类或类似工程</w:t>
      </w:r>
      <w:r>
        <w:rPr>
          <w:rFonts w:hint="eastAsia" w:eastAsia="仿宋_GB2312" w:cs="仿宋_GB2312"/>
          <w:color w:val="auto"/>
          <w:sz w:val="28"/>
          <w:szCs w:val="28"/>
          <w:highlight w:val="none"/>
        </w:rPr>
        <w:t>（以</w:t>
      </w:r>
      <w:r>
        <w:rPr>
          <w:rFonts w:hint="eastAsia" w:eastAsia="仿宋_GB2312" w:cs="仿宋_GB2312"/>
          <w:color w:val="auto"/>
          <w:sz w:val="28"/>
          <w:szCs w:val="28"/>
          <w:highlight w:val="none"/>
          <w:lang w:eastAsia="zh-CN"/>
        </w:rPr>
        <w:t>合同工程完工验收鉴定书及验收人员签字表为准</w:t>
      </w:r>
      <w:r>
        <w:rPr>
          <w:rFonts w:hint="eastAsia" w:eastAsia="仿宋_GB2312" w:cs="仿宋_GB2312"/>
          <w:color w:val="auto"/>
          <w:sz w:val="28"/>
          <w:szCs w:val="28"/>
          <w:highlight w:val="none"/>
        </w:rPr>
        <w:t>）的得</w:t>
      </w:r>
      <w:r>
        <w:rPr>
          <w:rFonts w:hint="eastAsia" w:eastAsia="仿宋_GB2312"/>
          <w:color w:val="auto"/>
          <w:sz w:val="28"/>
          <w:szCs w:val="28"/>
          <w:highlight w:val="none"/>
          <w:lang w:val="en-US" w:eastAsia="zh-CN"/>
        </w:rPr>
        <w:t>1</w:t>
      </w:r>
      <w:r>
        <w:rPr>
          <w:rFonts w:hint="eastAsia" w:eastAsia="仿宋_GB2312" w:cs="仿宋_GB2312"/>
          <w:color w:val="auto"/>
          <w:sz w:val="28"/>
          <w:szCs w:val="28"/>
          <w:highlight w:val="none"/>
        </w:rPr>
        <w:t>分。</w:t>
      </w:r>
    </w:p>
    <w:p>
      <w:pPr>
        <w:adjustRightInd w:val="0"/>
        <w:snapToGrid w:val="0"/>
        <w:spacing w:line="560" w:lineRule="exact"/>
        <w:ind w:firstLine="560" w:firstLineChars="200"/>
        <w:rPr>
          <w:rFonts w:hint="eastAsia" w:eastAsia="仿宋_GB2312" w:cs="仿宋_GB2312"/>
          <w:color w:val="auto"/>
          <w:sz w:val="28"/>
          <w:szCs w:val="28"/>
          <w:highlight w:val="none"/>
        </w:rPr>
      </w:pPr>
      <w:r>
        <w:rPr>
          <w:rFonts w:hint="eastAsia" w:eastAsia="仿宋_GB2312" w:cs="仿宋_GB2312"/>
          <w:color w:val="auto"/>
          <w:sz w:val="28"/>
          <w:szCs w:val="28"/>
          <w:highlight w:val="none"/>
          <w:lang w:eastAsia="zh-CN"/>
        </w:rPr>
        <w:t>单个项目不得同时加分。</w:t>
      </w:r>
    </w:p>
    <w:p>
      <w:pPr>
        <w:adjustRightInd w:val="0"/>
        <w:snapToGrid w:val="0"/>
        <w:spacing w:line="560" w:lineRule="exact"/>
        <w:ind w:firstLine="560" w:firstLineChars="200"/>
        <w:outlineLvl w:val="3"/>
        <w:rPr>
          <w:rFonts w:eastAsia="仿宋_GB2312"/>
          <w:color w:val="auto"/>
          <w:sz w:val="28"/>
          <w:szCs w:val="28"/>
          <w:highlight w:val="none"/>
        </w:rPr>
      </w:pPr>
      <w:r>
        <w:rPr>
          <w:rFonts w:hint="eastAsia" w:eastAsia="仿宋_GB2312" w:cs="仿宋_GB2312"/>
          <w:color w:val="auto"/>
          <w:sz w:val="28"/>
          <w:szCs w:val="28"/>
          <w:highlight w:val="none"/>
        </w:rPr>
        <w:t>（</w:t>
      </w:r>
      <w:r>
        <w:rPr>
          <w:rFonts w:hint="eastAsia" w:eastAsia="仿宋_GB2312"/>
          <w:color w:val="auto"/>
          <w:sz w:val="28"/>
          <w:szCs w:val="28"/>
          <w:highlight w:val="none"/>
        </w:rPr>
        <w:t>8</w:t>
      </w:r>
      <w:r>
        <w:rPr>
          <w:rFonts w:hint="eastAsia" w:eastAsia="仿宋_GB2312" w:cs="仿宋_GB2312"/>
          <w:color w:val="auto"/>
          <w:sz w:val="28"/>
          <w:szCs w:val="28"/>
          <w:highlight w:val="none"/>
        </w:rPr>
        <w:t>）</w:t>
      </w:r>
      <w:r>
        <w:rPr>
          <w:rFonts w:hint="eastAsia" w:eastAsia="仿宋_GB2312" w:cs="仿宋_GB2312"/>
          <w:color w:val="auto"/>
          <w:sz w:val="28"/>
          <w:szCs w:val="28"/>
          <w:highlight w:val="none"/>
          <w:lang w:eastAsia="zh-CN"/>
        </w:rPr>
        <w:t>财务状况</w:t>
      </w:r>
      <w:r>
        <w:rPr>
          <w:rFonts w:hint="eastAsia" w:eastAsia="仿宋_GB2312" w:cs="仿宋_GB2312"/>
          <w:color w:val="auto"/>
          <w:sz w:val="28"/>
          <w:szCs w:val="28"/>
          <w:highlight w:val="none"/>
        </w:rPr>
        <w:t>（</w:t>
      </w:r>
      <w:r>
        <w:rPr>
          <w:rFonts w:eastAsia="仿宋_GB2312"/>
          <w:color w:val="auto"/>
          <w:sz w:val="28"/>
          <w:szCs w:val="28"/>
          <w:highlight w:val="none"/>
        </w:rPr>
        <w:t>0</w:t>
      </w:r>
      <w:r>
        <w:rPr>
          <w:rFonts w:hint="eastAsia" w:eastAsia="仿宋_GB2312" w:cs="仿宋_GB2312"/>
          <w:color w:val="auto"/>
          <w:sz w:val="28"/>
          <w:szCs w:val="28"/>
          <w:highlight w:val="none"/>
        </w:rPr>
        <w:t>～</w:t>
      </w:r>
      <w:r>
        <w:rPr>
          <w:rFonts w:hint="eastAsia" w:eastAsia="仿宋_GB2312"/>
          <w:color w:val="auto"/>
          <w:sz w:val="28"/>
          <w:szCs w:val="28"/>
          <w:highlight w:val="none"/>
          <w:lang w:val="en-US" w:eastAsia="zh-CN"/>
        </w:rPr>
        <w:t>1.5</w:t>
      </w:r>
      <w:r>
        <w:rPr>
          <w:rFonts w:hint="eastAsia" w:eastAsia="仿宋_GB2312" w:cs="仿宋_GB2312"/>
          <w:color w:val="auto"/>
          <w:sz w:val="28"/>
          <w:szCs w:val="28"/>
          <w:highlight w:val="none"/>
        </w:rPr>
        <w:t>分）</w:t>
      </w:r>
    </w:p>
    <w:p>
      <w:pPr>
        <w:adjustRightInd w:val="0"/>
        <w:snapToGrid w:val="0"/>
        <w:spacing w:line="560" w:lineRule="exact"/>
        <w:ind w:firstLine="560" w:firstLineChars="200"/>
        <w:outlineLvl w:val="3"/>
        <w:rPr>
          <w:rFonts w:hint="eastAsia"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rPr>
        <w:t>①</w:t>
      </w:r>
      <w:r>
        <w:rPr>
          <w:rFonts w:hint="eastAsia" w:eastAsia="仿宋_GB2312"/>
          <w:color w:val="auto"/>
          <w:sz w:val="28"/>
          <w:szCs w:val="28"/>
          <w:highlight w:val="none"/>
          <w:lang w:val="en-US" w:eastAsia="zh-CN"/>
        </w:rPr>
        <w:t>投标截止日前10天以内，投标人</w:t>
      </w:r>
      <w:r>
        <w:rPr>
          <w:rFonts w:hint="eastAsia" w:eastAsia="仿宋_GB2312" w:cs="仿宋_GB2312"/>
          <w:color w:val="auto"/>
          <w:sz w:val="28"/>
          <w:szCs w:val="28"/>
          <w:highlight w:val="none"/>
          <w:lang w:val="en-US" w:eastAsia="zh-CN"/>
        </w:rPr>
        <w:t>的</w:t>
      </w:r>
      <w:r>
        <w:rPr>
          <w:rFonts w:hint="eastAsia" w:eastAsia="仿宋_GB2312" w:cs="Times New Roman"/>
          <w:color w:val="auto"/>
          <w:sz w:val="28"/>
          <w:szCs w:val="28"/>
          <w:highlight w:val="none"/>
          <w:lang w:eastAsia="zh-CN"/>
        </w:rPr>
        <w:t>银行</w:t>
      </w:r>
      <w:r>
        <w:rPr>
          <w:rFonts w:hint="eastAsia" w:eastAsia="仿宋_GB2312" w:cs="仿宋_GB2312"/>
          <w:color w:val="auto"/>
          <w:sz w:val="28"/>
          <w:szCs w:val="28"/>
          <w:highlight w:val="none"/>
          <w:lang w:val="en-US" w:eastAsia="zh-CN"/>
        </w:rPr>
        <w:t>企业信用等级为A级及以上的得1分</w:t>
      </w:r>
      <w:r>
        <w:rPr>
          <w:rFonts w:hint="eastAsia" w:eastAsia="仿宋_GB2312" w:cs="仿宋_GB2312"/>
          <w:color w:val="auto"/>
          <w:sz w:val="28"/>
          <w:szCs w:val="28"/>
          <w:highlight w:val="none"/>
          <w:lang w:eastAsia="zh-CN"/>
        </w:rPr>
        <w:t>，其他不得分；</w:t>
      </w:r>
    </w:p>
    <w:p>
      <w:pPr>
        <w:adjustRightInd w:val="0"/>
        <w:snapToGrid w:val="0"/>
        <w:spacing w:line="560" w:lineRule="exact"/>
        <w:ind w:firstLine="560" w:firstLineChars="200"/>
        <w:outlineLvl w:val="3"/>
        <w:rPr>
          <w:rFonts w:hint="eastAsia" w:eastAsia="仿宋_GB2312"/>
          <w:color w:val="auto"/>
          <w:sz w:val="28"/>
          <w:szCs w:val="28"/>
          <w:lang w:val="en-US" w:eastAsia="zh-CN"/>
        </w:rPr>
      </w:pPr>
      <w:r>
        <w:rPr>
          <w:rFonts w:hint="eastAsia" w:ascii="仿宋_GB2312" w:hAnsi="仿宋_GB2312" w:eastAsia="仿宋_GB2312" w:cs="仿宋_GB2312"/>
          <w:color w:val="auto"/>
          <w:sz w:val="28"/>
          <w:szCs w:val="28"/>
          <w:highlight w:val="none"/>
        </w:rPr>
        <w:t>②</w:t>
      </w:r>
      <w:r>
        <w:rPr>
          <w:rFonts w:hint="eastAsia" w:eastAsia="仿宋_GB2312"/>
          <w:color w:val="auto"/>
          <w:sz w:val="28"/>
          <w:szCs w:val="28"/>
          <w:highlight w:val="none"/>
          <w:lang w:val="en-US" w:eastAsia="zh-CN"/>
        </w:rPr>
        <w:t>投标截止日前10天以内，投标人纳税信用等级为B级及以上的得0.5分，其他不得分。</w:t>
      </w:r>
    </w:p>
    <w:p>
      <w:pPr>
        <w:adjustRightInd w:val="0"/>
        <w:snapToGrid w:val="0"/>
        <w:spacing w:line="560" w:lineRule="exact"/>
        <w:ind w:firstLine="560" w:firstLineChars="200"/>
        <w:outlineLvl w:val="9"/>
        <w:rPr>
          <w:rFonts w:eastAsia="仿宋_GB2312"/>
          <w:color w:val="auto"/>
          <w:sz w:val="28"/>
          <w:szCs w:val="28"/>
          <w:highlight w:val="none"/>
        </w:rPr>
      </w:pPr>
      <w:r>
        <w:rPr>
          <w:rFonts w:hint="eastAsia" w:eastAsia="仿宋_GB2312" w:cs="仿宋_GB2312"/>
          <w:color w:val="auto"/>
          <w:sz w:val="28"/>
          <w:szCs w:val="28"/>
          <w:highlight w:val="none"/>
        </w:rPr>
        <w:t>（</w:t>
      </w:r>
      <w:r>
        <w:rPr>
          <w:rFonts w:hint="eastAsia" w:eastAsia="仿宋_GB2312"/>
          <w:color w:val="auto"/>
          <w:sz w:val="28"/>
          <w:szCs w:val="28"/>
          <w:highlight w:val="none"/>
          <w:lang w:val="en-US" w:eastAsia="zh-CN"/>
        </w:rPr>
        <w:t>9</w:t>
      </w:r>
      <w:r>
        <w:rPr>
          <w:rFonts w:hint="eastAsia" w:eastAsia="仿宋_GB2312" w:cs="仿宋_GB2312"/>
          <w:color w:val="auto"/>
          <w:sz w:val="28"/>
          <w:szCs w:val="28"/>
          <w:highlight w:val="none"/>
        </w:rPr>
        <w:t>）不良行为记录及安全事故（扣分制）</w:t>
      </w:r>
    </w:p>
    <w:p>
      <w:pPr>
        <w:adjustRightInd w:val="0"/>
        <w:snapToGrid w:val="0"/>
        <w:spacing w:line="560" w:lineRule="exact"/>
        <w:ind w:firstLine="560" w:firstLineChars="200"/>
        <w:rPr>
          <w:rFonts w:eastAsia="仿宋_GB2312"/>
          <w:color w:val="auto"/>
          <w:sz w:val="28"/>
          <w:szCs w:val="28"/>
          <w:highlight w:val="none"/>
        </w:rPr>
      </w:pPr>
      <w:r>
        <w:rPr>
          <w:rFonts w:hint="eastAsia" w:eastAsia="仿宋_GB2312" w:cs="仿宋_GB2312"/>
          <w:color w:val="auto"/>
          <w:sz w:val="28"/>
          <w:szCs w:val="28"/>
          <w:highlight w:val="none"/>
        </w:rPr>
        <w:t>按下列标准累计扣分，扣分不设下限：</w:t>
      </w:r>
    </w:p>
    <w:p>
      <w:pPr>
        <w:adjustRightInd w:val="0"/>
        <w:snapToGrid w:val="0"/>
        <w:spacing w:line="560" w:lineRule="exact"/>
        <w:ind w:firstLine="560" w:firstLineChars="200"/>
        <w:rPr>
          <w:rFonts w:hint="eastAsia"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rPr>
        <w:t>①</w:t>
      </w:r>
      <w:r>
        <w:rPr>
          <w:rFonts w:hint="eastAsia" w:eastAsia="仿宋_GB2312" w:cs="仿宋_GB2312"/>
          <w:color w:val="auto"/>
          <w:sz w:val="28"/>
          <w:szCs w:val="28"/>
          <w:highlight w:val="none"/>
        </w:rPr>
        <w:t>投标人的总得分中</w:t>
      </w:r>
      <w:r>
        <w:rPr>
          <w:rFonts w:hint="eastAsia" w:eastAsia="仿宋_GB2312" w:cs="仿宋_GB2312"/>
          <w:color w:val="auto"/>
          <w:sz w:val="28"/>
          <w:szCs w:val="28"/>
          <w:highlight w:val="none"/>
          <w:lang w:eastAsia="zh-CN"/>
        </w:rPr>
        <w:t>扣除全国</w:t>
      </w:r>
      <w:r>
        <w:rPr>
          <w:rFonts w:hint="eastAsia" w:eastAsia="仿宋_GB2312" w:cs="仿宋_GB2312"/>
          <w:color w:val="auto"/>
          <w:sz w:val="28"/>
          <w:szCs w:val="28"/>
          <w:highlight w:val="none"/>
        </w:rPr>
        <w:t>水利建设市场监管服务平台上</w:t>
      </w:r>
      <w:r>
        <w:rPr>
          <w:rFonts w:hint="eastAsia" w:eastAsia="仿宋_GB2312" w:cs="仿宋_GB2312"/>
          <w:color w:val="auto"/>
          <w:sz w:val="28"/>
          <w:szCs w:val="28"/>
          <w:highlight w:val="none"/>
          <w:lang w:eastAsia="zh-CN"/>
        </w:rPr>
        <w:t>投标截止之日该企业公开期限内的</w:t>
      </w:r>
      <w:r>
        <w:rPr>
          <w:rFonts w:hint="eastAsia" w:eastAsia="仿宋_GB2312" w:cs="仿宋_GB2312"/>
          <w:color w:val="auto"/>
          <w:sz w:val="28"/>
          <w:szCs w:val="28"/>
          <w:highlight w:val="none"/>
        </w:rPr>
        <w:t>扣分</w:t>
      </w:r>
      <w:r>
        <w:rPr>
          <w:rFonts w:hint="eastAsia" w:eastAsia="仿宋_GB2312" w:cs="仿宋_GB2312"/>
          <w:color w:val="auto"/>
          <w:sz w:val="28"/>
          <w:szCs w:val="28"/>
          <w:highlight w:val="none"/>
          <w:lang w:eastAsia="zh-CN"/>
        </w:rPr>
        <w:t>数值；投标人受到省级及以上水行政主管、公共资源交易监督部门通报批评，</w:t>
      </w:r>
      <w:r>
        <w:rPr>
          <w:rFonts w:hint="eastAsia" w:eastAsia="仿宋_GB2312" w:cs="仿宋_GB2312"/>
          <w:color w:val="auto"/>
          <w:sz w:val="28"/>
          <w:szCs w:val="28"/>
          <w:highlight w:val="none"/>
          <w:lang w:val="en-US" w:eastAsia="zh-CN"/>
        </w:rPr>
        <w:t>投标截止之日仍在处理期限内的</w:t>
      </w:r>
      <w:r>
        <w:rPr>
          <w:rFonts w:hint="eastAsia" w:eastAsia="仿宋_GB2312" w:cs="仿宋_GB2312"/>
          <w:color w:val="auto"/>
          <w:sz w:val="28"/>
          <w:szCs w:val="28"/>
          <w:highlight w:val="none"/>
          <w:lang w:eastAsia="zh-CN"/>
        </w:rPr>
        <w:t>扣</w:t>
      </w:r>
      <w:r>
        <w:rPr>
          <w:rFonts w:hint="eastAsia" w:eastAsia="仿宋_GB2312" w:cs="仿宋_GB2312"/>
          <w:color w:val="auto"/>
          <w:sz w:val="28"/>
          <w:szCs w:val="28"/>
          <w:highlight w:val="none"/>
          <w:lang w:val="en-US" w:eastAsia="zh-CN"/>
        </w:rPr>
        <w:t>2分；投标人</w:t>
      </w:r>
      <w:r>
        <w:rPr>
          <w:rFonts w:hint="eastAsia" w:eastAsia="仿宋_GB2312" w:cs="仿宋_GB2312"/>
          <w:color w:val="auto"/>
          <w:sz w:val="28"/>
          <w:szCs w:val="28"/>
          <w:highlight w:val="none"/>
          <w:lang w:eastAsia="zh-CN"/>
        </w:rPr>
        <w:t>受到地市级、县级水行政主管部门或公共资源交易监督部门通报批评，</w:t>
      </w:r>
      <w:r>
        <w:rPr>
          <w:rFonts w:hint="eastAsia" w:eastAsia="仿宋_GB2312" w:cs="仿宋_GB2312"/>
          <w:color w:val="auto"/>
          <w:sz w:val="28"/>
          <w:szCs w:val="28"/>
          <w:highlight w:val="none"/>
          <w:lang w:val="en-US" w:eastAsia="zh-CN"/>
        </w:rPr>
        <w:t>投标截止之日仍在处理期限内</w:t>
      </w:r>
      <w:r>
        <w:rPr>
          <w:rFonts w:hint="eastAsia" w:eastAsia="仿宋_GB2312" w:cs="仿宋_GB2312"/>
          <w:color w:val="auto"/>
          <w:sz w:val="28"/>
          <w:szCs w:val="28"/>
          <w:highlight w:val="none"/>
          <w:lang w:eastAsia="zh-CN"/>
        </w:rPr>
        <w:t>的扣</w:t>
      </w:r>
      <w:r>
        <w:rPr>
          <w:rFonts w:hint="eastAsia" w:eastAsia="仿宋_GB2312" w:cs="仿宋_GB2312"/>
          <w:color w:val="auto"/>
          <w:sz w:val="28"/>
          <w:szCs w:val="28"/>
          <w:highlight w:val="none"/>
          <w:lang w:val="en-US" w:eastAsia="zh-CN"/>
        </w:rPr>
        <w:t>1.5分。</w:t>
      </w:r>
    </w:p>
    <w:p>
      <w:pPr>
        <w:adjustRightInd w:val="0"/>
        <w:snapToGrid w:val="0"/>
        <w:spacing w:line="560" w:lineRule="exact"/>
        <w:ind w:firstLine="560" w:firstLineChars="200"/>
        <w:rPr>
          <w:rFonts w:hint="eastAsia" w:eastAsia="仿宋_GB2312" w:cs="仿宋_GB2312"/>
          <w:color w:val="auto"/>
          <w:sz w:val="28"/>
          <w:szCs w:val="28"/>
          <w:highlight w:val="none"/>
          <w:lang w:eastAsia="zh-CN"/>
        </w:rPr>
      </w:pPr>
      <w:r>
        <w:rPr>
          <w:rFonts w:hint="eastAsia" w:eastAsia="仿宋_GB2312" w:cs="仿宋_GB2312"/>
          <w:color w:val="auto"/>
          <w:sz w:val="28"/>
          <w:szCs w:val="28"/>
          <w:highlight w:val="none"/>
          <w:lang w:eastAsia="zh-CN"/>
        </w:rPr>
        <w:t>②</w:t>
      </w:r>
      <w:r>
        <w:rPr>
          <w:rFonts w:hint="eastAsia" w:eastAsia="仿宋_GB2312" w:cs="仿宋_GB2312"/>
          <w:color w:val="auto"/>
          <w:sz w:val="28"/>
          <w:szCs w:val="28"/>
          <w:highlight w:val="none"/>
        </w:rPr>
        <w:t>投标人近</w:t>
      </w:r>
      <w:r>
        <w:rPr>
          <w:rFonts w:hint="eastAsia" w:eastAsia="仿宋_GB2312" w:cs="仿宋_GB2312"/>
          <w:color w:val="auto"/>
          <w:sz w:val="28"/>
          <w:szCs w:val="28"/>
          <w:highlight w:val="none"/>
          <w:lang w:val="en-US" w:eastAsia="zh-CN"/>
        </w:rPr>
        <w:t>五</w:t>
      </w:r>
      <w:r>
        <w:rPr>
          <w:rFonts w:hint="eastAsia" w:eastAsia="仿宋_GB2312" w:cs="仿宋_GB2312"/>
          <w:color w:val="auto"/>
          <w:sz w:val="28"/>
          <w:szCs w:val="28"/>
          <w:highlight w:val="none"/>
        </w:rPr>
        <w:t>年</w:t>
      </w:r>
      <w:r>
        <w:rPr>
          <w:rFonts w:hint="eastAsia" w:eastAsia="仿宋_GB2312" w:cs="仿宋_GB2312"/>
          <w:color w:val="auto"/>
          <w:sz w:val="28"/>
          <w:szCs w:val="28"/>
          <w:highlight w:val="none"/>
          <w:lang w:eastAsia="zh-CN"/>
        </w:rPr>
        <w:t>（投标截止之日往前推算，以事故调查报告的批复时间为准）</w:t>
      </w:r>
      <w:r>
        <w:rPr>
          <w:rFonts w:hint="eastAsia" w:eastAsia="仿宋_GB2312" w:cs="仿宋_GB2312"/>
          <w:color w:val="auto"/>
          <w:sz w:val="28"/>
          <w:szCs w:val="28"/>
          <w:highlight w:val="none"/>
        </w:rPr>
        <w:t>承建的项目发生过一般</w:t>
      </w:r>
      <w:r>
        <w:rPr>
          <w:rFonts w:hint="eastAsia" w:eastAsia="仿宋_GB2312" w:cs="仿宋_GB2312"/>
          <w:color w:val="auto"/>
          <w:sz w:val="28"/>
          <w:szCs w:val="28"/>
          <w:highlight w:val="none"/>
          <w:lang w:eastAsia="zh-CN"/>
        </w:rPr>
        <w:t>及以上</w:t>
      </w:r>
      <w:r>
        <w:rPr>
          <w:rFonts w:hint="eastAsia" w:eastAsia="仿宋_GB2312" w:cs="仿宋_GB2312"/>
          <w:color w:val="auto"/>
          <w:sz w:val="28"/>
          <w:szCs w:val="28"/>
          <w:highlight w:val="none"/>
        </w:rPr>
        <w:t>生产安全</w:t>
      </w:r>
      <w:r>
        <w:rPr>
          <w:rFonts w:hint="eastAsia" w:eastAsia="仿宋_GB2312" w:cs="仿宋_GB2312"/>
          <w:color w:val="auto"/>
          <w:sz w:val="28"/>
          <w:szCs w:val="28"/>
          <w:highlight w:val="none"/>
          <w:lang w:eastAsia="zh-CN"/>
        </w:rPr>
        <w:t>责任</w:t>
      </w:r>
      <w:r>
        <w:rPr>
          <w:rFonts w:hint="eastAsia" w:eastAsia="仿宋_GB2312" w:cs="仿宋_GB2312"/>
          <w:color w:val="auto"/>
          <w:sz w:val="28"/>
          <w:szCs w:val="28"/>
          <w:highlight w:val="none"/>
        </w:rPr>
        <w:t>事故的每次扣</w:t>
      </w:r>
      <w:r>
        <w:rPr>
          <w:rFonts w:hint="eastAsia" w:eastAsia="仿宋_GB2312"/>
          <w:color w:val="auto"/>
          <w:sz w:val="28"/>
          <w:szCs w:val="28"/>
          <w:highlight w:val="none"/>
          <w:lang w:val="en-US" w:eastAsia="zh-CN"/>
        </w:rPr>
        <w:t>3</w:t>
      </w:r>
      <w:r>
        <w:rPr>
          <w:rFonts w:hint="eastAsia" w:eastAsia="仿宋_GB2312" w:cs="仿宋_GB2312"/>
          <w:color w:val="auto"/>
          <w:sz w:val="28"/>
          <w:szCs w:val="28"/>
          <w:highlight w:val="none"/>
        </w:rPr>
        <w:t>分</w:t>
      </w:r>
      <w:r>
        <w:rPr>
          <w:rFonts w:hint="eastAsia" w:eastAsia="仿宋_GB2312" w:cs="仿宋_GB2312"/>
          <w:color w:val="auto"/>
          <w:sz w:val="28"/>
          <w:szCs w:val="28"/>
          <w:highlight w:val="none"/>
          <w:lang w:eastAsia="zh-CN"/>
        </w:rPr>
        <w:t>。</w:t>
      </w:r>
    </w:p>
    <w:p>
      <w:pPr>
        <w:adjustRightInd w:val="0"/>
        <w:snapToGrid w:val="0"/>
        <w:spacing w:line="560" w:lineRule="exact"/>
        <w:ind w:firstLine="560" w:firstLineChars="200"/>
        <w:rPr>
          <w:rFonts w:hint="eastAsia" w:eastAsia="仿宋_GB2312" w:cs="仿宋_GB2312"/>
          <w:color w:val="auto"/>
          <w:sz w:val="28"/>
          <w:szCs w:val="28"/>
          <w:highlight w:val="none"/>
          <w:lang w:eastAsia="zh-CN"/>
        </w:rPr>
      </w:pPr>
      <w:r>
        <w:rPr>
          <w:rFonts w:hint="eastAsia" w:eastAsia="仿宋_GB2312"/>
          <w:color w:val="auto"/>
          <w:sz w:val="28"/>
          <w:szCs w:val="28"/>
          <w:highlight w:val="none"/>
          <w:lang w:eastAsia="zh-CN"/>
        </w:rPr>
        <w:t>同一投标人同一事项受到处理后被重复扣分的，按最大扣分项扣分。</w:t>
      </w:r>
    </w:p>
    <w:p>
      <w:pPr>
        <w:widowControl/>
        <w:jc w:val="left"/>
        <w:rPr>
          <w:rFonts w:hint="eastAsia" w:eastAsia="黑体" w:cs="黑体"/>
          <w:color w:val="auto"/>
          <w:sz w:val="28"/>
          <w:szCs w:val="28"/>
          <w:highlight w:val="none"/>
        </w:rPr>
      </w:pPr>
      <w:r>
        <w:rPr>
          <w:rFonts w:hint="eastAsia" w:eastAsia="黑体" w:cs="黑体"/>
          <w:color w:val="auto"/>
          <w:sz w:val="28"/>
          <w:szCs w:val="28"/>
          <w:highlight w:val="none"/>
        </w:rPr>
        <w:br w:type="page"/>
      </w:r>
    </w:p>
    <w:p>
      <w:pPr>
        <w:widowControl/>
        <w:jc w:val="left"/>
        <w:rPr>
          <w:rFonts w:eastAsia="仿宋_GB2312"/>
          <w:color w:val="auto"/>
          <w:sz w:val="28"/>
          <w:szCs w:val="28"/>
          <w:highlight w:val="none"/>
        </w:rPr>
      </w:pPr>
      <w:r>
        <w:rPr>
          <w:rFonts w:hint="eastAsia" w:eastAsia="黑体" w:cs="黑体"/>
          <w:color w:val="auto"/>
          <w:sz w:val="28"/>
          <w:szCs w:val="28"/>
          <w:highlight w:val="none"/>
        </w:rPr>
        <w:t>相关说明：</w:t>
      </w:r>
    </w:p>
    <w:p>
      <w:pPr>
        <w:numPr>
          <w:ilvl w:val="0"/>
          <w:numId w:val="3"/>
        </w:numPr>
        <w:adjustRightInd w:val="0"/>
        <w:snapToGrid w:val="0"/>
        <w:spacing w:line="600" w:lineRule="exact"/>
        <w:ind w:firstLine="570"/>
        <w:rPr>
          <w:rFonts w:eastAsia="仿宋_GB2312"/>
          <w:color w:val="auto"/>
          <w:sz w:val="28"/>
          <w:szCs w:val="28"/>
        </w:rPr>
      </w:pPr>
      <w:r>
        <w:rPr>
          <w:rFonts w:eastAsia="仿宋_GB2312"/>
          <w:color w:val="auto"/>
          <w:sz w:val="28"/>
          <w:szCs w:val="28"/>
        </w:rPr>
        <w:t>同类工程</w:t>
      </w:r>
      <w:r>
        <w:rPr>
          <w:rFonts w:hint="eastAsia" w:eastAsia="仿宋_GB2312"/>
          <w:color w:val="auto"/>
          <w:sz w:val="28"/>
          <w:szCs w:val="28"/>
          <w:lang w:eastAsia="zh-CN"/>
        </w:rPr>
        <w:t>特</w:t>
      </w:r>
      <w:r>
        <w:rPr>
          <w:rFonts w:eastAsia="仿宋_GB2312"/>
          <w:color w:val="auto"/>
          <w:sz w:val="28"/>
          <w:szCs w:val="28"/>
        </w:rPr>
        <w:t>指工程类别、级</w:t>
      </w:r>
      <w:r>
        <w:rPr>
          <w:rFonts w:hint="eastAsia" w:eastAsia="仿宋_GB2312"/>
          <w:color w:val="auto"/>
          <w:sz w:val="28"/>
          <w:szCs w:val="28"/>
          <w:lang w:eastAsia="zh-CN"/>
        </w:rPr>
        <w:t>（等）</w:t>
      </w:r>
      <w:r>
        <w:rPr>
          <w:rFonts w:eastAsia="仿宋_GB2312"/>
          <w:color w:val="auto"/>
          <w:sz w:val="28"/>
          <w:szCs w:val="28"/>
        </w:rPr>
        <w:t>别与招标工程相同及以上</w:t>
      </w:r>
      <w:r>
        <w:rPr>
          <w:rFonts w:hint="eastAsia" w:eastAsia="仿宋_GB2312"/>
          <w:color w:val="auto"/>
          <w:sz w:val="28"/>
          <w:szCs w:val="28"/>
          <w:lang w:eastAsia="zh-CN"/>
        </w:rPr>
        <w:t>、</w:t>
      </w:r>
      <w:r>
        <w:rPr>
          <w:rFonts w:eastAsia="仿宋_GB2312"/>
          <w:color w:val="auto"/>
          <w:sz w:val="28"/>
          <w:szCs w:val="28"/>
        </w:rPr>
        <w:t>投资达到一定程度</w:t>
      </w:r>
      <w:r>
        <w:rPr>
          <w:rFonts w:hint="eastAsia" w:eastAsia="仿宋_GB2312"/>
          <w:color w:val="auto"/>
          <w:sz w:val="28"/>
          <w:szCs w:val="28"/>
          <w:lang w:eastAsia="zh-CN"/>
        </w:rPr>
        <w:t>且建设性质相同（分新建和其他两类）</w:t>
      </w:r>
      <w:r>
        <w:rPr>
          <w:rFonts w:eastAsia="仿宋_GB2312"/>
          <w:color w:val="auto"/>
          <w:sz w:val="28"/>
          <w:szCs w:val="28"/>
        </w:rPr>
        <w:t>的工程。</w:t>
      </w:r>
    </w:p>
    <w:p>
      <w:pPr>
        <w:numPr>
          <w:ilvl w:val="0"/>
          <w:numId w:val="3"/>
        </w:numPr>
        <w:adjustRightInd w:val="0"/>
        <w:snapToGrid w:val="0"/>
        <w:spacing w:line="600" w:lineRule="exact"/>
        <w:ind w:firstLine="570"/>
        <w:rPr>
          <w:rFonts w:eastAsia="仿宋_GB2312"/>
          <w:color w:val="auto"/>
          <w:sz w:val="28"/>
          <w:szCs w:val="28"/>
        </w:rPr>
      </w:pPr>
      <w:r>
        <w:rPr>
          <w:rFonts w:eastAsia="仿宋_GB2312"/>
          <w:color w:val="auto"/>
          <w:sz w:val="28"/>
          <w:szCs w:val="28"/>
        </w:rPr>
        <w:t>类似工程是指工程类别与招标工程类似且投资达到一定程度的工程。</w:t>
      </w:r>
    </w:p>
    <w:p>
      <w:pPr>
        <w:adjustRightInd w:val="0"/>
        <w:snapToGrid w:val="0"/>
        <w:spacing w:line="600" w:lineRule="exact"/>
        <w:ind w:firstLine="570"/>
        <w:rPr>
          <w:rFonts w:eastAsia="仿宋_GB2312"/>
          <w:color w:val="auto"/>
          <w:sz w:val="28"/>
          <w:szCs w:val="28"/>
        </w:rPr>
      </w:pPr>
      <w:r>
        <w:rPr>
          <w:rFonts w:hint="eastAsia" w:eastAsia="仿宋_GB2312"/>
          <w:color w:val="auto"/>
          <w:sz w:val="28"/>
          <w:szCs w:val="28"/>
          <w:highlight w:val="none"/>
          <w:lang w:val="en-US" w:eastAsia="zh-CN"/>
        </w:rPr>
        <w:t>3</w:t>
      </w:r>
      <w:r>
        <w:rPr>
          <w:rFonts w:hint="eastAsia" w:eastAsia="仿宋_GB2312"/>
          <w:color w:val="auto"/>
          <w:sz w:val="28"/>
          <w:szCs w:val="28"/>
          <w:highlight w:val="none"/>
        </w:rPr>
        <w:t>）</w:t>
      </w:r>
      <w:r>
        <w:rPr>
          <w:rFonts w:eastAsia="仿宋_GB2312"/>
          <w:color w:val="auto"/>
          <w:sz w:val="28"/>
          <w:szCs w:val="28"/>
        </w:rPr>
        <w:t>工程类别在具体项目招标时应按土石坝、砼坝（含水库工程和水电站工程），水闸、泵站、堤防、灌区、隧洞、渡槽等类别和级别加以明确。</w:t>
      </w:r>
    </w:p>
    <w:p>
      <w:pPr>
        <w:adjustRightInd w:val="0"/>
        <w:snapToGrid w:val="0"/>
        <w:spacing w:line="600" w:lineRule="exact"/>
        <w:ind w:firstLine="570"/>
        <w:rPr>
          <w:rFonts w:eastAsia="仿宋_GB2312"/>
          <w:color w:val="auto"/>
          <w:sz w:val="28"/>
          <w:szCs w:val="28"/>
          <w:highlight w:val="none"/>
        </w:rPr>
      </w:pPr>
      <w:r>
        <w:rPr>
          <w:rFonts w:hint="eastAsia" w:eastAsia="仿宋_GB2312"/>
          <w:color w:val="auto"/>
          <w:sz w:val="28"/>
          <w:szCs w:val="28"/>
          <w:highlight w:val="none"/>
          <w:lang w:val="en-US" w:eastAsia="zh-CN"/>
        </w:rPr>
        <w:t>4</w:t>
      </w:r>
      <w:r>
        <w:rPr>
          <w:rFonts w:hint="eastAsia" w:eastAsia="仿宋_GB2312"/>
          <w:color w:val="auto"/>
          <w:sz w:val="28"/>
          <w:szCs w:val="28"/>
          <w:highlight w:val="none"/>
        </w:rPr>
        <w:t>）</w:t>
      </w:r>
      <w:r>
        <w:rPr>
          <w:rFonts w:hint="eastAsia" w:eastAsia="仿宋_GB2312" w:cs="仿宋_GB2312"/>
          <w:color w:val="auto"/>
          <w:sz w:val="28"/>
          <w:szCs w:val="28"/>
          <w:highlight w:val="none"/>
        </w:rPr>
        <w:t>在具体项目招标时应对</w:t>
      </w:r>
      <w:r>
        <w:rPr>
          <w:rFonts w:hint="eastAsia" w:eastAsia="仿宋_GB2312" w:cs="仿宋_GB2312"/>
          <w:color w:val="auto"/>
          <w:sz w:val="28"/>
          <w:szCs w:val="28"/>
          <w:highlight w:val="none"/>
          <w:lang w:eastAsia="zh-CN"/>
        </w:rPr>
        <w:t>同类和</w:t>
      </w:r>
      <w:r>
        <w:rPr>
          <w:rFonts w:eastAsia="仿宋_GB2312"/>
          <w:color w:val="auto"/>
          <w:sz w:val="28"/>
          <w:szCs w:val="28"/>
          <w:highlight w:val="none"/>
        </w:rPr>
        <w:t>类似工程</w:t>
      </w:r>
      <w:r>
        <w:rPr>
          <w:rFonts w:hint="eastAsia" w:eastAsia="仿宋_GB2312" w:cs="仿宋_GB2312"/>
          <w:color w:val="auto"/>
          <w:sz w:val="28"/>
          <w:szCs w:val="28"/>
          <w:highlight w:val="none"/>
        </w:rPr>
        <w:t>进行定义，对工程类型、规模、等别、建筑物级别等加以明确。</w:t>
      </w:r>
    </w:p>
    <w:p>
      <w:pPr>
        <w:adjustRightInd w:val="0"/>
        <w:snapToGrid w:val="0"/>
        <w:spacing w:line="600" w:lineRule="exact"/>
        <w:ind w:firstLine="560" w:firstLineChars="200"/>
        <w:rPr>
          <w:rFonts w:eastAsia="仿宋_GB2312"/>
          <w:color w:val="auto"/>
          <w:sz w:val="28"/>
          <w:szCs w:val="28"/>
          <w:highlight w:val="none"/>
        </w:rPr>
      </w:pPr>
      <w:r>
        <w:rPr>
          <w:rFonts w:hint="eastAsia" w:eastAsia="仿宋_GB2312"/>
          <w:color w:val="auto"/>
          <w:sz w:val="28"/>
          <w:szCs w:val="28"/>
          <w:highlight w:val="none"/>
          <w:lang w:eastAsia="zh-CN"/>
        </w:rPr>
        <w:t>5</w:t>
      </w:r>
      <w:r>
        <w:rPr>
          <w:rFonts w:hint="eastAsia" w:eastAsia="仿宋_GB2312"/>
          <w:color w:val="auto"/>
          <w:sz w:val="28"/>
          <w:szCs w:val="28"/>
          <w:highlight w:val="none"/>
        </w:rPr>
        <w:t>）</w:t>
      </w:r>
      <w:r>
        <w:rPr>
          <w:rFonts w:hint="eastAsia" w:eastAsia="仿宋_GB2312"/>
          <w:color w:val="auto"/>
          <w:sz w:val="28"/>
          <w:szCs w:val="28"/>
          <w:highlight w:val="none"/>
          <w:lang w:eastAsia="zh-CN"/>
        </w:rPr>
        <w:t>标准中的</w:t>
      </w:r>
      <w:r>
        <w:rPr>
          <w:rFonts w:hint="eastAsia" w:eastAsia="仿宋_GB2312" w:cs="仿宋_GB2312"/>
          <w:color w:val="auto"/>
          <w:sz w:val="28"/>
          <w:szCs w:val="28"/>
          <w:highlight w:val="none"/>
          <w:lang w:eastAsia="zh-CN"/>
        </w:rPr>
        <w:t>工程业绩</w:t>
      </w:r>
      <w:r>
        <w:rPr>
          <w:rFonts w:hint="eastAsia" w:eastAsia="仿宋_GB2312"/>
          <w:color w:val="auto"/>
          <w:sz w:val="28"/>
          <w:szCs w:val="28"/>
          <w:highlight w:val="none"/>
          <w:lang w:eastAsia="zh-CN"/>
        </w:rPr>
        <w:t>凡是标明是</w:t>
      </w:r>
      <w:r>
        <w:rPr>
          <w:rFonts w:hint="eastAsia" w:eastAsia="仿宋_GB2312" w:cs="仿宋_GB2312"/>
          <w:color w:val="auto"/>
          <w:sz w:val="28"/>
          <w:szCs w:val="28"/>
          <w:highlight w:val="none"/>
          <w:lang w:eastAsia="zh-CN"/>
        </w:rPr>
        <w:t>同类工程的，其同类</w:t>
      </w:r>
      <w:r>
        <w:rPr>
          <w:rFonts w:hint="eastAsia" w:eastAsia="仿宋_GB2312" w:cs="仿宋_GB2312"/>
          <w:color w:val="auto"/>
          <w:sz w:val="28"/>
          <w:szCs w:val="28"/>
          <w:highlight w:val="none"/>
        </w:rPr>
        <w:t>工程</w:t>
      </w:r>
      <w:r>
        <w:rPr>
          <w:rFonts w:hint="eastAsia" w:eastAsia="仿宋_GB2312" w:cs="仿宋_GB2312"/>
          <w:color w:val="auto"/>
          <w:sz w:val="28"/>
          <w:szCs w:val="28"/>
          <w:highlight w:val="none"/>
          <w:lang w:eastAsia="zh-CN"/>
        </w:rPr>
        <w:t>业绩项目的合同金额</w:t>
      </w:r>
      <w:r>
        <w:rPr>
          <w:rFonts w:hint="eastAsia" w:eastAsia="仿宋_GB2312" w:cs="仿宋_GB2312"/>
          <w:color w:val="auto"/>
          <w:sz w:val="28"/>
          <w:szCs w:val="28"/>
          <w:highlight w:val="none"/>
        </w:rPr>
        <w:t>不低于</w:t>
      </w:r>
      <w:r>
        <w:rPr>
          <w:rFonts w:hint="eastAsia" w:eastAsia="仿宋_GB2312" w:cs="仿宋_GB2312"/>
          <w:color w:val="auto"/>
          <w:sz w:val="28"/>
          <w:szCs w:val="28"/>
          <w:highlight w:val="none"/>
          <w:lang w:eastAsia="zh-CN"/>
        </w:rPr>
        <w:t>招标标段控制价的</w:t>
      </w:r>
      <w:r>
        <w:rPr>
          <w:rFonts w:hint="eastAsia" w:eastAsia="仿宋_GB2312"/>
          <w:color w:val="auto"/>
          <w:sz w:val="28"/>
          <w:szCs w:val="28"/>
          <w:highlight w:val="none"/>
          <w:lang w:val="en-US" w:eastAsia="zh-CN"/>
        </w:rPr>
        <w:t>60%</w:t>
      </w:r>
      <w:r>
        <w:rPr>
          <w:rFonts w:hint="eastAsia" w:eastAsia="仿宋_GB2312" w:cs="仿宋_GB2312"/>
          <w:color w:val="auto"/>
          <w:sz w:val="28"/>
          <w:szCs w:val="28"/>
          <w:highlight w:val="none"/>
        </w:rPr>
        <w:t>；</w:t>
      </w:r>
      <w:r>
        <w:rPr>
          <w:rFonts w:hint="eastAsia" w:eastAsia="仿宋_GB2312"/>
          <w:color w:val="auto"/>
          <w:sz w:val="28"/>
          <w:szCs w:val="28"/>
          <w:highlight w:val="none"/>
          <w:lang w:eastAsia="zh-CN"/>
        </w:rPr>
        <w:t>标准中的</w:t>
      </w:r>
      <w:r>
        <w:rPr>
          <w:rFonts w:hint="eastAsia" w:eastAsia="仿宋_GB2312" w:cs="仿宋_GB2312"/>
          <w:color w:val="auto"/>
          <w:sz w:val="28"/>
          <w:szCs w:val="28"/>
          <w:highlight w:val="none"/>
          <w:lang w:eastAsia="zh-CN"/>
        </w:rPr>
        <w:t>工程业绩</w:t>
      </w:r>
      <w:r>
        <w:rPr>
          <w:rFonts w:hint="eastAsia" w:eastAsia="仿宋_GB2312"/>
          <w:color w:val="auto"/>
          <w:sz w:val="28"/>
          <w:szCs w:val="28"/>
          <w:highlight w:val="none"/>
          <w:lang w:eastAsia="zh-CN"/>
        </w:rPr>
        <w:t>凡是标明为</w:t>
      </w:r>
      <w:r>
        <w:rPr>
          <w:rFonts w:hint="eastAsia" w:eastAsia="仿宋_GB2312" w:cs="仿宋_GB2312"/>
          <w:color w:val="auto"/>
          <w:sz w:val="28"/>
          <w:szCs w:val="28"/>
          <w:highlight w:val="none"/>
          <w:lang w:eastAsia="zh-CN"/>
        </w:rPr>
        <w:t>类似工程的，其类似</w:t>
      </w:r>
      <w:r>
        <w:rPr>
          <w:rFonts w:hint="eastAsia" w:eastAsia="仿宋_GB2312" w:cs="仿宋_GB2312"/>
          <w:color w:val="auto"/>
          <w:sz w:val="28"/>
          <w:szCs w:val="28"/>
          <w:highlight w:val="none"/>
        </w:rPr>
        <w:t>工程</w:t>
      </w:r>
      <w:r>
        <w:rPr>
          <w:rFonts w:hint="eastAsia" w:eastAsia="仿宋_GB2312" w:cs="仿宋_GB2312"/>
          <w:color w:val="auto"/>
          <w:sz w:val="28"/>
          <w:szCs w:val="28"/>
          <w:highlight w:val="none"/>
          <w:lang w:eastAsia="zh-CN"/>
        </w:rPr>
        <w:t>业绩的合同金额</w:t>
      </w:r>
      <w:r>
        <w:rPr>
          <w:rFonts w:hint="eastAsia" w:eastAsia="仿宋_GB2312" w:cs="仿宋_GB2312"/>
          <w:color w:val="auto"/>
          <w:sz w:val="28"/>
          <w:szCs w:val="28"/>
          <w:highlight w:val="none"/>
        </w:rPr>
        <w:t>不低于</w:t>
      </w:r>
      <w:r>
        <w:rPr>
          <w:rFonts w:hint="eastAsia" w:eastAsia="仿宋_GB2312" w:cs="仿宋_GB2312"/>
          <w:color w:val="auto"/>
          <w:sz w:val="28"/>
          <w:szCs w:val="28"/>
          <w:highlight w:val="none"/>
          <w:lang w:eastAsia="zh-CN"/>
        </w:rPr>
        <w:t>招标标段控制价的</w:t>
      </w:r>
      <w:r>
        <w:rPr>
          <w:rFonts w:hint="eastAsia" w:eastAsia="仿宋_GB2312"/>
          <w:color w:val="auto"/>
          <w:sz w:val="28"/>
          <w:szCs w:val="28"/>
          <w:highlight w:val="none"/>
          <w:lang w:val="en-US" w:eastAsia="zh-CN"/>
        </w:rPr>
        <w:t>30%</w:t>
      </w:r>
      <w:r>
        <w:rPr>
          <w:rFonts w:hint="eastAsia" w:eastAsia="仿宋_GB2312" w:cs="仿宋_GB2312"/>
          <w:color w:val="auto"/>
          <w:sz w:val="28"/>
          <w:szCs w:val="28"/>
          <w:highlight w:val="none"/>
        </w:rPr>
        <w:t>。</w:t>
      </w:r>
    </w:p>
    <w:p>
      <w:pPr>
        <w:adjustRightInd w:val="0"/>
        <w:snapToGrid w:val="0"/>
        <w:spacing w:line="600" w:lineRule="exact"/>
        <w:ind w:firstLine="560" w:firstLineChars="200"/>
        <w:rPr>
          <w:rFonts w:hint="eastAsia" w:eastAsia="仿宋_GB2312" w:cs="仿宋_GB2312"/>
          <w:color w:val="auto"/>
          <w:sz w:val="28"/>
          <w:szCs w:val="28"/>
          <w:highlight w:val="none"/>
        </w:rPr>
      </w:pPr>
      <w:r>
        <w:rPr>
          <w:rFonts w:hint="eastAsia" w:eastAsia="仿宋_GB2312"/>
          <w:color w:val="auto"/>
          <w:sz w:val="28"/>
          <w:szCs w:val="28"/>
          <w:highlight w:val="none"/>
          <w:lang w:val="en-US" w:eastAsia="zh-CN"/>
        </w:rPr>
        <w:t>6</w:t>
      </w:r>
      <w:r>
        <w:rPr>
          <w:rFonts w:hint="eastAsia" w:eastAsia="仿宋_GB2312"/>
          <w:color w:val="auto"/>
          <w:sz w:val="28"/>
          <w:szCs w:val="28"/>
          <w:highlight w:val="none"/>
        </w:rPr>
        <w:t>）</w:t>
      </w:r>
      <w:r>
        <w:rPr>
          <w:rFonts w:hint="eastAsia" w:eastAsia="仿宋_GB2312" w:cs="仿宋_GB2312"/>
          <w:color w:val="auto"/>
          <w:sz w:val="28"/>
          <w:szCs w:val="28"/>
          <w:highlight w:val="none"/>
        </w:rPr>
        <w:t>扣分制扣分时须由评标委员会统一讨论认定。</w:t>
      </w:r>
    </w:p>
    <w:p>
      <w:pPr>
        <w:adjustRightInd w:val="0"/>
        <w:snapToGrid w:val="0"/>
        <w:spacing w:line="600" w:lineRule="exact"/>
        <w:ind w:firstLine="560" w:firstLineChars="200"/>
        <w:rPr>
          <w:rFonts w:hint="eastAsia" w:eastAsia="仿宋_GB2312" w:cs="仿宋_GB2312"/>
          <w:color w:val="auto"/>
          <w:sz w:val="28"/>
          <w:szCs w:val="28"/>
          <w:highlight w:val="none"/>
          <w:lang w:val="en-US" w:eastAsia="zh-CN"/>
        </w:rPr>
      </w:pPr>
      <w:r>
        <w:rPr>
          <w:rFonts w:hint="eastAsia" w:eastAsia="仿宋_GB2312" w:cs="仿宋_GB2312"/>
          <w:color w:val="auto"/>
          <w:sz w:val="28"/>
          <w:szCs w:val="28"/>
          <w:highlight w:val="none"/>
          <w:lang w:val="en-US" w:eastAsia="zh-CN"/>
        </w:rPr>
        <w:t>7）本评标标准枢纽工程特指新建的水库（水电站）枢纽工程和引水枢纽工程，其中水库（水电站）枢纽工程至少包含大坝、溢洪（泄洪）道和输水构筑物“三大件”，引水枢纽工程必须同时包括取水构筑物和隧洞且流量大于3立方米每秒。枢纽工程除包含“三大件”和隧洞工程外的其他标段评标标准的选用，由该项目的招标备案机构在招标备案表里明确。</w:t>
      </w:r>
    </w:p>
    <w:p>
      <w:pPr>
        <w:adjustRightInd w:val="0"/>
        <w:snapToGrid w:val="0"/>
        <w:spacing w:line="600" w:lineRule="exact"/>
        <w:ind w:firstLine="560" w:firstLineChars="200"/>
        <w:rPr>
          <w:rFonts w:hint="eastAsia" w:eastAsia="仿宋_GB2312" w:cs="仿宋_GB2312"/>
          <w:color w:val="auto"/>
          <w:sz w:val="28"/>
          <w:szCs w:val="28"/>
          <w:highlight w:val="none"/>
          <w:lang w:val="en-US" w:eastAsia="zh-CN"/>
        </w:rPr>
      </w:pPr>
      <w:r>
        <w:rPr>
          <w:rFonts w:hint="eastAsia" w:eastAsia="仿宋_GB2312" w:cs="仿宋_GB2312"/>
          <w:color w:val="auto"/>
          <w:sz w:val="28"/>
          <w:szCs w:val="28"/>
          <w:highlight w:val="none"/>
          <w:lang w:val="en-US" w:eastAsia="zh-CN"/>
        </w:rPr>
        <w:br w:type="page"/>
      </w:r>
    </w:p>
    <w:p>
      <w:pPr>
        <w:adjustRightInd w:val="0"/>
        <w:snapToGrid w:val="0"/>
        <w:spacing w:line="600" w:lineRule="exact"/>
        <w:ind w:firstLine="560" w:firstLineChars="200"/>
        <w:rPr>
          <w:rFonts w:hint="eastAsia" w:eastAsia="仿宋_GB2312" w:cs="仿宋_GB2312"/>
          <w:color w:val="auto"/>
          <w:sz w:val="28"/>
          <w:szCs w:val="28"/>
          <w:highlight w:val="none"/>
          <w:lang w:val="en-US" w:eastAsia="zh-CN"/>
        </w:rPr>
      </w:pPr>
    </w:p>
    <w:p>
      <w:pPr>
        <w:adjustRightInd w:val="0"/>
        <w:snapToGrid w:val="0"/>
        <w:spacing w:line="600" w:lineRule="exact"/>
        <w:ind w:firstLine="560" w:firstLineChars="200"/>
        <w:rPr>
          <w:rFonts w:hint="eastAsia" w:eastAsia="仿宋_GB2312" w:cs="仿宋_GB2312"/>
          <w:color w:val="auto"/>
          <w:sz w:val="28"/>
          <w:szCs w:val="28"/>
          <w:highlight w:val="none"/>
          <w:lang w:val="en-US" w:eastAsia="zh-CN"/>
        </w:rPr>
      </w:pPr>
    </w:p>
    <w:p>
      <w:pPr>
        <w:adjustRightInd w:val="0"/>
        <w:snapToGrid w:val="0"/>
        <w:spacing w:line="600" w:lineRule="exact"/>
        <w:ind w:firstLine="560" w:firstLineChars="200"/>
        <w:rPr>
          <w:rFonts w:hint="eastAsia" w:eastAsia="仿宋_GB2312" w:cs="仿宋_GB2312"/>
          <w:color w:val="auto"/>
          <w:sz w:val="28"/>
          <w:szCs w:val="28"/>
          <w:highlight w:val="none"/>
          <w:lang w:val="en-US" w:eastAsia="zh-CN"/>
        </w:rPr>
      </w:pPr>
    </w:p>
    <w:p>
      <w:pPr>
        <w:adjustRightInd w:val="0"/>
        <w:snapToGrid w:val="0"/>
        <w:spacing w:line="600" w:lineRule="exact"/>
        <w:ind w:firstLine="560" w:firstLineChars="200"/>
        <w:rPr>
          <w:rFonts w:hint="eastAsia" w:eastAsia="仿宋_GB2312" w:cs="仿宋_GB2312"/>
          <w:color w:val="auto"/>
          <w:sz w:val="28"/>
          <w:szCs w:val="28"/>
          <w:highlight w:val="none"/>
          <w:lang w:val="en-US" w:eastAsia="zh-CN"/>
        </w:rPr>
      </w:pPr>
    </w:p>
    <w:p>
      <w:pPr>
        <w:adjustRightInd w:val="0"/>
        <w:snapToGrid w:val="0"/>
        <w:spacing w:line="600" w:lineRule="exact"/>
        <w:ind w:firstLine="560" w:firstLineChars="200"/>
        <w:rPr>
          <w:rFonts w:hint="eastAsia" w:eastAsia="仿宋_GB2312" w:cs="仿宋_GB2312"/>
          <w:color w:val="auto"/>
          <w:sz w:val="28"/>
          <w:szCs w:val="28"/>
          <w:highlight w:val="none"/>
          <w:lang w:val="en-US" w:eastAsia="zh-CN"/>
        </w:rPr>
      </w:pPr>
    </w:p>
    <w:p>
      <w:pPr>
        <w:adjustRightInd w:val="0"/>
        <w:snapToGrid w:val="0"/>
        <w:spacing w:line="600" w:lineRule="exact"/>
        <w:ind w:firstLine="560" w:firstLineChars="200"/>
        <w:rPr>
          <w:rFonts w:hint="eastAsia" w:eastAsia="仿宋_GB2312" w:cs="仿宋_GB2312"/>
          <w:color w:val="auto"/>
          <w:sz w:val="28"/>
          <w:szCs w:val="28"/>
          <w:highlight w:val="none"/>
          <w:lang w:val="en-US" w:eastAsia="zh-CN"/>
        </w:rPr>
      </w:pPr>
    </w:p>
    <w:p>
      <w:pPr>
        <w:adjustRightInd w:val="0"/>
        <w:snapToGrid w:val="0"/>
        <w:spacing w:line="600" w:lineRule="exact"/>
        <w:ind w:firstLine="560" w:firstLineChars="200"/>
        <w:rPr>
          <w:rFonts w:hint="eastAsia" w:eastAsia="仿宋_GB2312" w:cs="仿宋_GB2312"/>
          <w:color w:val="auto"/>
          <w:sz w:val="28"/>
          <w:szCs w:val="28"/>
          <w:highlight w:val="none"/>
          <w:lang w:val="en-US" w:eastAsia="zh-CN"/>
        </w:rPr>
      </w:pPr>
    </w:p>
    <w:p>
      <w:pPr>
        <w:adjustRightInd w:val="0"/>
        <w:snapToGrid w:val="0"/>
        <w:spacing w:line="600" w:lineRule="exact"/>
        <w:ind w:firstLine="560" w:firstLineChars="200"/>
        <w:rPr>
          <w:rFonts w:hint="eastAsia" w:eastAsia="仿宋_GB2312" w:cs="仿宋_GB2312"/>
          <w:color w:val="auto"/>
          <w:sz w:val="28"/>
          <w:szCs w:val="28"/>
          <w:highlight w:val="none"/>
          <w:lang w:val="en-US" w:eastAsia="zh-CN"/>
        </w:rPr>
      </w:pPr>
    </w:p>
    <w:p>
      <w:pPr>
        <w:adjustRightInd w:val="0"/>
        <w:snapToGrid w:val="0"/>
        <w:spacing w:line="600" w:lineRule="exact"/>
        <w:ind w:firstLine="560" w:firstLineChars="200"/>
        <w:rPr>
          <w:rFonts w:hint="eastAsia" w:eastAsia="仿宋_GB2312" w:cs="仿宋_GB2312"/>
          <w:color w:val="auto"/>
          <w:sz w:val="28"/>
          <w:szCs w:val="28"/>
          <w:highlight w:val="none"/>
          <w:lang w:val="en-US" w:eastAsia="zh-CN"/>
        </w:rPr>
      </w:pPr>
    </w:p>
    <w:p>
      <w:pPr>
        <w:adjustRightInd w:val="0"/>
        <w:snapToGrid w:val="0"/>
        <w:spacing w:line="600" w:lineRule="exact"/>
        <w:ind w:firstLine="560" w:firstLineChars="200"/>
        <w:rPr>
          <w:rFonts w:hint="eastAsia" w:eastAsia="仿宋_GB2312" w:cs="仿宋_GB2312"/>
          <w:color w:val="auto"/>
          <w:sz w:val="28"/>
          <w:szCs w:val="28"/>
          <w:highlight w:val="none"/>
          <w:lang w:val="en-US" w:eastAsia="zh-CN"/>
        </w:rPr>
      </w:pPr>
    </w:p>
    <w:p>
      <w:pPr>
        <w:adjustRightInd w:val="0"/>
        <w:snapToGrid w:val="0"/>
        <w:spacing w:line="600" w:lineRule="exact"/>
        <w:ind w:firstLine="560" w:firstLineChars="200"/>
        <w:rPr>
          <w:rFonts w:hint="eastAsia" w:eastAsia="仿宋_GB2312" w:cs="仿宋_GB2312"/>
          <w:color w:val="auto"/>
          <w:sz w:val="28"/>
          <w:szCs w:val="28"/>
          <w:highlight w:val="none"/>
          <w:lang w:val="en-US" w:eastAsia="zh-CN"/>
        </w:rPr>
      </w:pPr>
    </w:p>
    <w:p>
      <w:pPr>
        <w:adjustRightInd w:val="0"/>
        <w:snapToGrid w:val="0"/>
        <w:spacing w:line="600" w:lineRule="exact"/>
        <w:ind w:firstLine="560" w:firstLineChars="200"/>
        <w:rPr>
          <w:rFonts w:hint="eastAsia" w:eastAsia="仿宋_GB2312" w:cs="仿宋_GB2312"/>
          <w:color w:val="auto"/>
          <w:sz w:val="28"/>
          <w:szCs w:val="28"/>
          <w:highlight w:val="none"/>
          <w:lang w:val="en-US" w:eastAsia="zh-CN"/>
        </w:rPr>
      </w:pPr>
    </w:p>
    <w:p>
      <w:pPr>
        <w:adjustRightInd w:val="0"/>
        <w:snapToGrid w:val="0"/>
        <w:spacing w:line="600" w:lineRule="exact"/>
        <w:ind w:firstLine="560" w:firstLineChars="200"/>
        <w:rPr>
          <w:rFonts w:hint="eastAsia" w:eastAsia="仿宋_GB2312" w:cs="仿宋_GB2312"/>
          <w:color w:val="auto"/>
          <w:sz w:val="28"/>
          <w:szCs w:val="28"/>
          <w:highlight w:val="none"/>
          <w:lang w:val="en-US" w:eastAsia="zh-CN"/>
        </w:rPr>
      </w:pPr>
    </w:p>
    <w:p>
      <w:pPr>
        <w:adjustRightInd w:val="0"/>
        <w:snapToGrid w:val="0"/>
        <w:spacing w:line="600" w:lineRule="exact"/>
        <w:ind w:firstLine="560" w:firstLineChars="200"/>
        <w:rPr>
          <w:rFonts w:hint="eastAsia" w:eastAsia="仿宋_GB2312" w:cs="仿宋_GB2312"/>
          <w:color w:val="auto"/>
          <w:sz w:val="28"/>
          <w:szCs w:val="28"/>
          <w:highlight w:val="none"/>
          <w:lang w:val="en-US" w:eastAsia="zh-CN"/>
        </w:rPr>
      </w:pPr>
    </w:p>
    <w:p>
      <w:pPr>
        <w:adjustRightInd w:val="0"/>
        <w:snapToGrid w:val="0"/>
        <w:spacing w:line="380" w:lineRule="exact"/>
        <w:ind w:firstLine="560" w:firstLineChars="200"/>
        <w:rPr>
          <w:rFonts w:hint="eastAsia" w:eastAsia="仿宋_GB2312" w:cs="仿宋_GB2312"/>
          <w:color w:val="auto"/>
          <w:sz w:val="28"/>
          <w:szCs w:val="28"/>
          <w:highlight w:val="none"/>
          <w:lang w:val="en-US" w:eastAsia="zh-CN"/>
        </w:rPr>
      </w:pPr>
    </w:p>
    <w:p>
      <w:pPr>
        <w:adjustRightInd w:val="0"/>
        <w:snapToGrid w:val="0"/>
        <w:spacing w:line="380" w:lineRule="exact"/>
        <w:ind w:firstLine="560" w:firstLineChars="200"/>
        <w:rPr>
          <w:rFonts w:hint="eastAsia" w:eastAsia="仿宋_GB2312" w:cs="仿宋_GB2312"/>
          <w:color w:val="auto"/>
          <w:sz w:val="28"/>
          <w:szCs w:val="28"/>
          <w:highlight w:val="none"/>
          <w:lang w:val="en-US" w:eastAsia="zh-CN"/>
        </w:rPr>
      </w:pPr>
    </w:p>
    <w:p>
      <w:pPr>
        <w:adjustRightInd w:val="0"/>
        <w:snapToGrid w:val="0"/>
        <w:spacing w:line="380" w:lineRule="exact"/>
        <w:ind w:firstLine="560" w:firstLineChars="200"/>
        <w:rPr>
          <w:rFonts w:hint="eastAsia" w:eastAsia="仿宋_GB2312" w:cs="仿宋_GB2312"/>
          <w:color w:val="auto"/>
          <w:sz w:val="28"/>
          <w:szCs w:val="28"/>
          <w:highlight w:val="none"/>
          <w:lang w:val="en-US" w:eastAsia="zh-CN"/>
        </w:rPr>
      </w:pPr>
    </w:p>
    <w:p>
      <w:pPr>
        <w:adjustRightInd w:val="0"/>
        <w:snapToGrid w:val="0"/>
        <w:spacing w:line="100" w:lineRule="exact"/>
        <w:ind w:firstLine="560" w:firstLineChars="200"/>
        <w:rPr>
          <w:rFonts w:hint="eastAsia" w:eastAsia="仿宋_GB2312" w:cs="仿宋_GB2312"/>
          <w:color w:val="auto"/>
          <w:sz w:val="28"/>
          <w:szCs w:val="28"/>
          <w:highlight w:val="none"/>
          <w:lang w:val="en-US" w:eastAsia="zh-CN"/>
        </w:rPr>
      </w:pPr>
    </w:p>
    <w:p>
      <w:pPr>
        <w:adjustRightInd w:val="0"/>
        <w:snapToGrid w:val="0"/>
        <w:spacing w:line="100" w:lineRule="exact"/>
        <w:ind w:firstLine="560" w:firstLineChars="200"/>
        <w:rPr>
          <w:rFonts w:hint="eastAsia" w:eastAsia="仿宋_GB2312" w:cs="仿宋_GB2312"/>
          <w:color w:val="auto"/>
          <w:sz w:val="28"/>
          <w:szCs w:val="28"/>
          <w:highlight w:val="none"/>
          <w:lang w:val="en-US" w:eastAsia="zh-CN"/>
        </w:rPr>
      </w:pPr>
    </w:p>
    <w:p>
      <w:pPr>
        <w:adjustRightInd w:val="0"/>
        <w:snapToGrid w:val="0"/>
        <w:spacing w:line="100" w:lineRule="exact"/>
        <w:ind w:firstLine="560" w:firstLineChars="200"/>
        <w:rPr>
          <w:rFonts w:hint="eastAsia" w:eastAsia="仿宋_GB2312" w:cs="仿宋_GB2312"/>
          <w:color w:val="auto"/>
          <w:sz w:val="28"/>
          <w:szCs w:val="28"/>
          <w:highlight w:val="none"/>
          <w:lang w:val="en-US" w:eastAsia="zh-CN"/>
        </w:rPr>
      </w:pPr>
    </w:p>
    <w:p>
      <w:pPr>
        <w:adjustRightInd w:val="0"/>
        <w:snapToGrid w:val="0"/>
        <w:spacing w:line="100" w:lineRule="exact"/>
        <w:ind w:firstLine="560" w:firstLineChars="200"/>
        <w:rPr>
          <w:rFonts w:hint="eastAsia" w:eastAsia="仿宋_GB2312" w:cs="仿宋_GB2312"/>
          <w:color w:val="auto"/>
          <w:sz w:val="28"/>
          <w:szCs w:val="28"/>
          <w:highlight w:val="none"/>
          <w:lang w:val="en-US" w:eastAsia="zh-CN"/>
        </w:rPr>
      </w:pPr>
    </w:p>
    <w:p>
      <w:pPr>
        <w:adjustRightInd w:val="0"/>
        <w:snapToGrid w:val="0"/>
        <w:spacing w:line="100" w:lineRule="exact"/>
        <w:ind w:firstLine="560" w:firstLineChars="200"/>
        <w:rPr>
          <w:rFonts w:hint="eastAsia" w:eastAsia="仿宋_GB2312" w:cs="仿宋_GB2312"/>
          <w:color w:val="auto"/>
          <w:sz w:val="28"/>
          <w:szCs w:val="28"/>
          <w:highlight w:val="none"/>
          <w:lang w:val="en-US" w:eastAsia="zh-CN"/>
        </w:rPr>
      </w:pPr>
    </w:p>
    <w:p>
      <w:pPr>
        <w:adjustRightInd w:val="0"/>
        <w:snapToGrid w:val="0"/>
        <w:spacing w:line="100" w:lineRule="exact"/>
        <w:ind w:firstLine="560" w:firstLineChars="200"/>
        <w:rPr>
          <w:rFonts w:hint="eastAsia" w:eastAsia="仿宋_GB2312" w:cs="仿宋_GB2312"/>
          <w:color w:val="auto"/>
          <w:sz w:val="28"/>
          <w:szCs w:val="28"/>
          <w:highlight w:val="none"/>
          <w:lang w:val="en-US" w:eastAsia="zh-CN"/>
        </w:rPr>
      </w:pPr>
    </w:p>
    <w:p>
      <w:pPr>
        <w:adjustRightInd w:val="0"/>
        <w:snapToGrid w:val="0"/>
        <w:spacing w:line="100" w:lineRule="exact"/>
        <w:ind w:firstLine="560" w:firstLineChars="200"/>
        <w:rPr>
          <w:rFonts w:hint="eastAsia" w:eastAsia="仿宋_GB2312" w:cs="仿宋_GB2312"/>
          <w:color w:val="auto"/>
          <w:sz w:val="28"/>
          <w:szCs w:val="28"/>
          <w:highlight w:val="none"/>
          <w:lang w:val="en-US" w:eastAsia="zh-CN"/>
        </w:rPr>
      </w:pPr>
    </w:p>
    <w:p>
      <w:pPr>
        <w:adjustRightInd w:val="0"/>
        <w:snapToGrid w:val="0"/>
        <w:spacing w:line="100" w:lineRule="exact"/>
        <w:ind w:firstLine="560" w:firstLineChars="200"/>
        <w:rPr>
          <w:rFonts w:hint="eastAsia" w:eastAsia="仿宋_GB2312" w:cs="仿宋_GB2312"/>
          <w:color w:val="auto"/>
          <w:sz w:val="28"/>
          <w:szCs w:val="28"/>
          <w:highlight w:val="none"/>
          <w:lang w:val="en-US" w:eastAsia="zh-CN"/>
        </w:rPr>
      </w:pPr>
    </w:p>
    <w:p>
      <w:pPr>
        <w:adjustRightInd w:val="0"/>
        <w:snapToGrid w:val="0"/>
        <w:spacing w:line="100" w:lineRule="exact"/>
        <w:ind w:firstLine="560" w:firstLineChars="200"/>
        <w:rPr>
          <w:rFonts w:hint="eastAsia" w:eastAsia="仿宋_GB2312" w:cs="仿宋_GB2312"/>
          <w:color w:val="auto"/>
          <w:sz w:val="28"/>
          <w:szCs w:val="28"/>
          <w:highlight w:val="none"/>
          <w:lang w:val="en-US" w:eastAsia="zh-CN"/>
        </w:rPr>
      </w:pPr>
    </w:p>
    <w:p>
      <w:pPr>
        <w:adjustRightInd w:val="0"/>
        <w:snapToGrid w:val="0"/>
        <w:spacing w:line="100" w:lineRule="exact"/>
        <w:ind w:firstLine="560" w:firstLineChars="200"/>
        <w:rPr>
          <w:rFonts w:hint="eastAsia" w:eastAsia="仿宋_GB2312" w:cs="仿宋_GB2312"/>
          <w:color w:val="auto"/>
          <w:sz w:val="28"/>
          <w:szCs w:val="28"/>
          <w:highlight w:val="none"/>
          <w:lang w:val="en-US" w:eastAsia="zh-CN"/>
        </w:rPr>
      </w:pPr>
    </w:p>
    <w:p>
      <w:pPr>
        <w:pBdr>
          <w:top w:val="single" w:color="auto" w:sz="4" w:space="1"/>
          <w:bottom w:val="single" w:color="auto" w:sz="4" w:space="1"/>
        </w:pBdr>
        <w:ind w:firstLine="150" w:firstLineChars="50"/>
        <w:rPr>
          <w:rFonts w:eastAsia="仿宋_GB2312"/>
          <w:color w:val="auto"/>
          <w:sz w:val="30"/>
          <w:szCs w:val="30"/>
        </w:rPr>
      </w:pPr>
      <w:r>
        <w:rPr>
          <w:rFonts w:hint="eastAsia" w:eastAsia="仿宋_GB2312"/>
          <w:color w:val="auto"/>
          <w:sz w:val="30"/>
          <w:szCs w:val="30"/>
        </w:rPr>
        <w:t>抄送：省水利厅。</w:t>
      </w:r>
    </w:p>
    <w:p>
      <w:pPr>
        <w:pBdr>
          <w:top w:val="single" w:color="auto" w:sz="4" w:space="1"/>
          <w:bottom w:val="single" w:color="auto" w:sz="4" w:space="1"/>
        </w:pBdr>
        <w:ind w:firstLine="1050" w:firstLineChars="350"/>
        <w:rPr>
          <w:rFonts w:eastAsia="仿宋_GB2312"/>
          <w:color w:val="auto"/>
          <w:sz w:val="30"/>
          <w:szCs w:val="30"/>
        </w:rPr>
      </w:pPr>
      <w:r>
        <w:rPr>
          <w:rFonts w:hint="eastAsia" w:eastAsia="仿宋_GB2312"/>
          <w:color w:val="auto"/>
          <w:sz w:val="30"/>
          <w:szCs w:val="30"/>
        </w:rPr>
        <w:t>市公共资源交易监督管理局，市公共资源交易中心。</w:t>
      </w:r>
    </w:p>
    <w:p>
      <w:pPr>
        <w:pBdr>
          <w:bottom w:val="single" w:color="auto" w:sz="4" w:space="1"/>
        </w:pBdr>
        <w:adjustRightInd w:val="0"/>
        <w:snapToGrid w:val="0"/>
        <w:spacing w:line="600" w:lineRule="exact"/>
        <w:ind w:firstLine="150" w:firstLineChars="50"/>
        <w:rPr>
          <w:color w:val="auto"/>
          <w:sz w:val="30"/>
          <w:szCs w:val="30"/>
          <w:highlight w:val="none"/>
        </w:rPr>
      </w:pPr>
      <w:r>
        <w:rPr>
          <w:rFonts w:eastAsia="仿宋_GB2312"/>
          <w:color w:val="auto"/>
          <w:sz w:val="30"/>
          <w:szCs w:val="30"/>
        </w:rPr>
        <w:t>宜昌市水利</w:t>
      </w:r>
      <w:r>
        <w:rPr>
          <w:rFonts w:hint="eastAsia" w:eastAsia="仿宋_GB2312"/>
          <w:color w:val="auto"/>
          <w:sz w:val="30"/>
          <w:szCs w:val="30"/>
          <w:lang w:eastAsia="zh-CN"/>
        </w:rPr>
        <w:t>和湖泊</w:t>
      </w:r>
      <w:r>
        <w:rPr>
          <w:rFonts w:eastAsia="仿宋_GB2312"/>
          <w:color w:val="auto"/>
          <w:sz w:val="30"/>
          <w:szCs w:val="30"/>
        </w:rPr>
        <w:t xml:space="preserve">局办公室   </w:t>
      </w:r>
      <w:r>
        <w:rPr>
          <w:rFonts w:hint="eastAsia" w:eastAsia="仿宋_GB2312"/>
          <w:color w:val="auto"/>
          <w:sz w:val="30"/>
          <w:szCs w:val="30"/>
        </w:rPr>
        <w:t xml:space="preserve"> </w:t>
      </w:r>
      <w:r>
        <w:rPr>
          <w:rFonts w:hint="eastAsia" w:eastAsia="仿宋_GB2312"/>
          <w:color w:val="auto"/>
          <w:sz w:val="30"/>
          <w:szCs w:val="30"/>
          <w:lang w:val="en-US" w:eastAsia="zh-CN"/>
        </w:rPr>
        <w:t xml:space="preserve"> </w:t>
      </w:r>
      <w:r>
        <w:rPr>
          <w:rFonts w:hint="eastAsia" w:eastAsia="仿宋_GB2312"/>
          <w:color w:val="auto"/>
          <w:sz w:val="30"/>
          <w:szCs w:val="30"/>
        </w:rPr>
        <w:t xml:space="preserve">  </w:t>
      </w:r>
      <w:r>
        <w:rPr>
          <w:rFonts w:eastAsia="仿宋_GB2312"/>
          <w:color w:val="auto"/>
          <w:sz w:val="30"/>
          <w:szCs w:val="30"/>
        </w:rPr>
        <w:t xml:space="preserve">      20</w:t>
      </w:r>
      <w:r>
        <w:rPr>
          <w:rFonts w:hint="eastAsia" w:eastAsia="仿宋_GB2312"/>
          <w:color w:val="auto"/>
          <w:sz w:val="30"/>
          <w:szCs w:val="30"/>
          <w:lang w:val="en-US" w:eastAsia="zh-CN"/>
        </w:rPr>
        <w:t>20</w:t>
      </w:r>
      <w:r>
        <w:rPr>
          <w:rFonts w:eastAsia="仿宋_GB2312"/>
          <w:color w:val="auto"/>
          <w:sz w:val="30"/>
          <w:szCs w:val="30"/>
        </w:rPr>
        <w:t>年</w:t>
      </w:r>
      <w:r>
        <w:rPr>
          <w:rFonts w:hint="eastAsia" w:eastAsia="仿宋_GB2312"/>
          <w:color w:val="auto"/>
          <w:sz w:val="30"/>
          <w:szCs w:val="30"/>
          <w:lang w:val="en-US" w:eastAsia="zh-CN"/>
        </w:rPr>
        <w:t>9</w:t>
      </w:r>
      <w:r>
        <w:rPr>
          <w:rFonts w:eastAsia="仿宋_GB2312"/>
          <w:color w:val="auto"/>
          <w:sz w:val="30"/>
          <w:szCs w:val="30"/>
        </w:rPr>
        <w:t>月</w:t>
      </w:r>
      <w:r>
        <w:rPr>
          <w:rFonts w:hint="eastAsia" w:eastAsia="仿宋_GB2312"/>
          <w:color w:val="auto"/>
          <w:sz w:val="30"/>
          <w:szCs w:val="30"/>
          <w:lang w:val="en-US" w:eastAsia="zh-CN"/>
        </w:rPr>
        <w:t>24</w:t>
      </w:r>
      <w:r>
        <w:rPr>
          <w:rFonts w:eastAsia="仿宋_GB2312"/>
          <w:color w:val="auto"/>
          <w:sz w:val="30"/>
          <w:szCs w:val="30"/>
        </w:rPr>
        <w:t>日印发</w:t>
      </w:r>
    </w:p>
    <w:sectPr>
      <w:pgSz w:w="11906" w:h="16838"/>
      <w:pgMar w:top="2098" w:right="1474" w:bottom="1985" w:left="1588" w:header="851" w:footer="1588"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8"/>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Cambria Math">
    <w:panose1 w:val="02040503050406030204"/>
    <w:charset w:val="00"/>
    <w:family w:val="roman"/>
    <w:pitch w:val="default"/>
    <w:sig w:usb0="E00002FF" w:usb1="420024FF" w:usb2="00000000" w:usb3="00000000" w:csb0="2000019F" w:csb1="00000000"/>
  </w:font>
  <w:font w:name="Arial Unicode MS">
    <w:altName w:val="宋体"/>
    <w:panose1 w:val="020B0604020202020204"/>
    <w:charset w:val="86"/>
    <w:family w:val="swiss"/>
    <w:pitch w:val="default"/>
    <w:sig w:usb0="00000000" w:usb1="00000000" w:usb2="0000003F" w:usb3="00000000" w:csb0="603F01FF" w:csb1="FFFF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round" w:vAnchor="text" w:hAnchor="margin" w:xAlign="outside" w:y="1"/>
      <w:rPr>
        <w:rStyle w:val="8"/>
      </w:rPr>
    </w:pPr>
    <w:r>
      <w:fldChar w:fldCharType="begin"/>
    </w:r>
    <w:r>
      <w:rPr>
        <w:rStyle w:val="8"/>
      </w:rPr>
      <w:instrText xml:space="preserve">PAGE  </w:instrText>
    </w:r>
    <w:r>
      <w:fldChar w:fldCharType="end"/>
    </w:r>
  </w:p>
  <w:p>
    <w:pPr>
      <w:pStyle w:val="5"/>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right="360" w:firstLine="360"/>
    </w:pPr>
    <w:r>
      <w:rPr>
        <w:sz w:val="18"/>
      </w:rPr>
      <mc:AlternateContent>
        <mc:Choice Requires="wps">
          <w:drawing>
            <wp:anchor distT="0" distB="0" distL="114300" distR="114300" simplePos="0" relativeHeight="251660288" behindDoc="0" locked="0" layoutInCell="1" allowOverlap="1">
              <wp:simplePos x="0" y="0"/>
              <wp:positionH relativeFrom="margin">
                <wp:align>left</wp:align>
              </wp:positionH>
              <wp:positionV relativeFrom="paragraph">
                <wp:posOffset>0</wp:posOffset>
              </wp:positionV>
              <wp:extent cx="396875"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396875"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Fonts w:hint="eastAsia" w:eastAsia="宋体"/>
                              <w:sz w:val="28"/>
                              <w:szCs w:val="28"/>
                              <w:lang w:eastAsia="zh-CN"/>
                            </w:rPr>
                          </w:pPr>
                          <w:r>
                            <w:rPr>
                              <w:rFonts w:hint="eastAsia"/>
                              <w:b/>
                              <w:bCs/>
                              <w:sz w:val="22"/>
                              <w:szCs w:val="22"/>
                              <w:lang w:eastAsia="zh-CN"/>
                            </w:rPr>
                            <w:t>—</w:t>
                          </w:r>
                          <w:r>
                            <w:rPr>
                              <w:rFonts w:hint="eastAsia"/>
                              <w:sz w:val="28"/>
                              <w:szCs w:val="28"/>
                              <w:lang w:eastAsia="zh-CN"/>
                            </w:rPr>
                            <w:fldChar w:fldCharType="begin"/>
                          </w:r>
                          <w:r>
                            <w:rPr>
                              <w:rFonts w:hint="eastAsia"/>
                              <w:sz w:val="28"/>
                              <w:szCs w:val="28"/>
                              <w:lang w:eastAsia="zh-CN"/>
                            </w:rPr>
                            <w:instrText xml:space="preserve"> PAGE  \* MERGEFORMAT </w:instrText>
                          </w:r>
                          <w:r>
                            <w:rPr>
                              <w:rFonts w:hint="eastAsia"/>
                              <w:sz w:val="28"/>
                              <w:szCs w:val="28"/>
                              <w:lang w:eastAsia="zh-CN"/>
                            </w:rPr>
                            <w:fldChar w:fldCharType="separate"/>
                          </w:r>
                          <w:r>
                            <w:rPr>
                              <w:rFonts w:hint="eastAsia"/>
                              <w:sz w:val="28"/>
                              <w:szCs w:val="28"/>
                              <w:lang w:eastAsia="zh-CN"/>
                            </w:rPr>
                            <w:t>1</w:t>
                          </w:r>
                          <w:r>
                            <w:rPr>
                              <w:rFonts w:hint="eastAsia"/>
                              <w:sz w:val="28"/>
                              <w:szCs w:val="28"/>
                              <w:lang w:eastAsia="zh-CN"/>
                            </w:rPr>
                            <w:fldChar w:fldCharType="end"/>
                          </w:r>
                          <w:r>
                            <w:rPr>
                              <w:rFonts w:hint="eastAsia"/>
                              <w:b/>
                              <w:bCs/>
                              <w:sz w:val="22"/>
                              <w:szCs w:val="22"/>
                              <w:lang w:eastAsia="zh-CN"/>
                            </w:rPr>
                            <w:t>—</w:t>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31.25pt;mso-position-horizontal:left;mso-position-horizontal-relative:margin;z-index:251660288;mso-width-relative:page;mso-height-relative:page;" filled="f" stroked="f" coordsize="21600,21600" o:gfxdata="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mvO6vdQAAAAEAQAA&#10;DwAAAAAAAAABACAAAAAiAAAAZHJzL2Rvd25yZXYueG1sUEsBAhQAFAAAAAgAh07iQHRtdqQdAgAA&#10;FAQAAA4AAAAAAAAAAQAgAAAAIwEAAGRycy9lMm9Eb2MueG1sUEsFBgAAAAAGAAYAWQEAALIFAAAA&#10;AA==&#10;">
              <v:fill on="f" focussize="0,0"/>
              <v:stroke on="f" weight="0.5pt"/>
              <v:imagedata o:title=""/>
              <o:lock v:ext="edit" aspectratio="f"/>
              <v:textbox inset="0mm,0mm,0mm,0mm" style="mso-fit-shape-to-text:t;">
                <w:txbxContent>
                  <w:p>
                    <w:pPr>
                      <w:pStyle w:val="5"/>
                      <w:rPr>
                        <w:rFonts w:hint="eastAsia" w:eastAsia="宋体"/>
                        <w:sz w:val="28"/>
                        <w:szCs w:val="28"/>
                        <w:lang w:eastAsia="zh-CN"/>
                      </w:rPr>
                    </w:pPr>
                    <w:r>
                      <w:rPr>
                        <w:rFonts w:hint="eastAsia"/>
                        <w:b/>
                        <w:bCs/>
                        <w:sz w:val="22"/>
                        <w:szCs w:val="22"/>
                        <w:lang w:eastAsia="zh-CN"/>
                      </w:rPr>
                      <w:t>—</w:t>
                    </w:r>
                    <w:r>
                      <w:rPr>
                        <w:rFonts w:hint="eastAsia"/>
                        <w:sz w:val="28"/>
                        <w:szCs w:val="28"/>
                        <w:lang w:eastAsia="zh-CN"/>
                      </w:rPr>
                      <w:fldChar w:fldCharType="begin"/>
                    </w:r>
                    <w:r>
                      <w:rPr>
                        <w:rFonts w:hint="eastAsia"/>
                        <w:sz w:val="28"/>
                        <w:szCs w:val="28"/>
                        <w:lang w:eastAsia="zh-CN"/>
                      </w:rPr>
                      <w:instrText xml:space="preserve"> PAGE  \* MERGEFORMAT </w:instrText>
                    </w:r>
                    <w:r>
                      <w:rPr>
                        <w:rFonts w:hint="eastAsia"/>
                        <w:sz w:val="28"/>
                        <w:szCs w:val="28"/>
                        <w:lang w:eastAsia="zh-CN"/>
                      </w:rPr>
                      <w:fldChar w:fldCharType="separate"/>
                    </w:r>
                    <w:r>
                      <w:rPr>
                        <w:rFonts w:hint="eastAsia"/>
                        <w:sz w:val="28"/>
                        <w:szCs w:val="28"/>
                        <w:lang w:eastAsia="zh-CN"/>
                      </w:rPr>
                      <w:t>1</w:t>
                    </w:r>
                    <w:r>
                      <w:rPr>
                        <w:rFonts w:hint="eastAsia"/>
                        <w:sz w:val="28"/>
                        <w:szCs w:val="28"/>
                        <w:lang w:eastAsia="zh-CN"/>
                      </w:rPr>
                      <w:fldChar w:fldCharType="end"/>
                    </w:r>
                    <w:r>
                      <w:rPr>
                        <w:rFonts w:hint="eastAsia"/>
                        <w:b/>
                        <w:bCs/>
                        <w:sz w:val="22"/>
                        <w:szCs w:val="22"/>
                        <w:lang w:eastAsia="zh-CN"/>
                      </w:rPr>
                      <w:t>—</w:t>
                    </w:r>
                  </w:p>
                </w:txbxContent>
              </v:textbox>
            </v:shape>
          </w:pict>
        </mc:Fallback>
      </mc:AlternateContent>
    </w:r>
    <w:r>
      <w:rPr>
        <w:sz w:val="18"/>
      </w:rPr>
      <mc:AlternateContent>
        <mc:Choice Requires="wps">
          <w:drawing>
            <wp:anchor distT="0" distB="0" distL="114300" distR="114300" simplePos="0" relativeHeight="251659264" behindDoc="0" locked="0" layoutInCell="1" allowOverlap="1">
              <wp:simplePos x="0" y="0"/>
              <wp:positionH relativeFrom="margin">
                <wp:align>inside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p>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in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5"/>
                    </w:pPr>
                  </w:p>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right="360" w:firstLine="360"/>
    </w:pP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Fonts w:hint="eastAsia"/>
                              <w:sz w:val="28"/>
                              <w:szCs w:val="28"/>
                              <w:lang w:val="en-US" w:eastAsia="zh-CN"/>
                            </w:rPr>
                          </w:pPr>
                          <w:r>
                            <w:rPr>
                              <w:rFonts w:hint="eastAsia"/>
                              <w:b/>
                              <w:bCs/>
                              <w:sz w:val="22"/>
                              <w:szCs w:val="22"/>
                              <w:lang w:eastAsia="zh-CN"/>
                            </w:rPr>
                            <w:t>—</w:t>
                          </w:r>
                          <w:r>
                            <w:rPr>
                              <w:rFonts w:hint="eastAsia"/>
                              <w:sz w:val="28"/>
                              <w:szCs w:val="28"/>
                              <w:lang w:eastAsia="zh-CN"/>
                            </w:rPr>
                            <w:fldChar w:fldCharType="begin"/>
                          </w:r>
                          <w:r>
                            <w:rPr>
                              <w:rFonts w:hint="eastAsia"/>
                              <w:sz w:val="28"/>
                              <w:szCs w:val="28"/>
                              <w:lang w:eastAsia="zh-CN"/>
                            </w:rPr>
                            <w:instrText xml:space="preserve"> PAGE  \* MERGEFORMAT </w:instrText>
                          </w:r>
                          <w:r>
                            <w:rPr>
                              <w:rFonts w:hint="eastAsia"/>
                              <w:sz w:val="28"/>
                              <w:szCs w:val="28"/>
                              <w:lang w:eastAsia="zh-CN"/>
                            </w:rPr>
                            <w:fldChar w:fldCharType="separate"/>
                          </w:r>
                          <w:r>
                            <w:rPr>
                              <w:rFonts w:hint="eastAsia"/>
                              <w:sz w:val="28"/>
                              <w:szCs w:val="28"/>
                              <w:lang w:eastAsia="zh-CN"/>
                            </w:rPr>
                            <w:t>3</w:t>
                          </w:r>
                          <w:r>
                            <w:rPr>
                              <w:rFonts w:hint="eastAsia"/>
                              <w:sz w:val="28"/>
                              <w:szCs w:val="28"/>
                              <w:lang w:eastAsia="zh-CN"/>
                            </w:rPr>
                            <w:fldChar w:fldCharType="end"/>
                          </w:r>
                          <w:r>
                            <w:rPr>
                              <w:rFonts w:hint="eastAsia"/>
                              <w:b/>
                              <w:bCs/>
                              <w:sz w:val="22"/>
                              <w:szCs w:val="22"/>
                              <w:lang w:eastAsia="zh-CN"/>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QmRUUAgAAEwQAAA4AAABkcnMvZTJvRG9jLnhtbK1TTY7TMBTeI3EH&#10;y3uatKi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9fT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XtCZFRQCAAATBAAADgAAAAAAAAAB&#10;ACAAAAAfAQAAZHJzL2Uyb0RvYy54bWxQSwUGAAAAAAYABgBZAQAApQUAAAAA&#10;">
              <v:fill on="f" focussize="0,0"/>
              <v:stroke on="f" weight="0.5pt"/>
              <v:imagedata o:title=""/>
              <o:lock v:ext="edit" aspectratio="f"/>
              <v:textbox inset="0mm,0mm,0mm,0mm" style="mso-fit-shape-to-text:t;">
                <w:txbxContent>
                  <w:p>
                    <w:pPr>
                      <w:pStyle w:val="5"/>
                      <w:rPr>
                        <w:rFonts w:hint="eastAsia"/>
                        <w:sz w:val="28"/>
                        <w:szCs w:val="28"/>
                        <w:lang w:val="en-US" w:eastAsia="zh-CN"/>
                      </w:rPr>
                    </w:pPr>
                    <w:r>
                      <w:rPr>
                        <w:rFonts w:hint="eastAsia"/>
                        <w:b/>
                        <w:bCs/>
                        <w:sz w:val="22"/>
                        <w:szCs w:val="22"/>
                        <w:lang w:eastAsia="zh-CN"/>
                      </w:rPr>
                      <w:t>—</w:t>
                    </w:r>
                    <w:r>
                      <w:rPr>
                        <w:rFonts w:hint="eastAsia"/>
                        <w:sz w:val="28"/>
                        <w:szCs w:val="28"/>
                        <w:lang w:eastAsia="zh-CN"/>
                      </w:rPr>
                      <w:fldChar w:fldCharType="begin"/>
                    </w:r>
                    <w:r>
                      <w:rPr>
                        <w:rFonts w:hint="eastAsia"/>
                        <w:sz w:val="28"/>
                        <w:szCs w:val="28"/>
                        <w:lang w:eastAsia="zh-CN"/>
                      </w:rPr>
                      <w:instrText xml:space="preserve"> PAGE  \* MERGEFORMAT </w:instrText>
                    </w:r>
                    <w:r>
                      <w:rPr>
                        <w:rFonts w:hint="eastAsia"/>
                        <w:sz w:val="28"/>
                        <w:szCs w:val="28"/>
                        <w:lang w:eastAsia="zh-CN"/>
                      </w:rPr>
                      <w:fldChar w:fldCharType="separate"/>
                    </w:r>
                    <w:r>
                      <w:rPr>
                        <w:rFonts w:hint="eastAsia"/>
                        <w:sz w:val="28"/>
                        <w:szCs w:val="28"/>
                        <w:lang w:eastAsia="zh-CN"/>
                      </w:rPr>
                      <w:t>3</w:t>
                    </w:r>
                    <w:r>
                      <w:rPr>
                        <w:rFonts w:hint="eastAsia"/>
                        <w:sz w:val="28"/>
                        <w:szCs w:val="28"/>
                        <w:lang w:eastAsia="zh-CN"/>
                      </w:rPr>
                      <w:fldChar w:fldCharType="end"/>
                    </w:r>
                    <w:r>
                      <w:rPr>
                        <w:rFonts w:hint="eastAsia"/>
                        <w:b/>
                        <w:bCs/>
                        <w:sz w:val="22"/>
                        <w:szCs w:val="22"/>
                        <w:lang w:eastAsia="zh-CN"/>
                      </w:rPr>
                      <w:t>—</w:t>
                    </w:r>
                  </w:p>
                </w:txbxContent>
              </v:textbox>
            </v:shape>
          </w:pict>
        </mc:Fallback>
      </mc:AlternateContent>
    </w: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Style w:val="8"/>
                            </w:rPr>
                          </w:pPr>
                        </w:p>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5"/>
                      <w:rPr>
                        <w:rStyle w:val="8"/>
                      </w:rPr>
                    </w:pPr>
                  </w:p>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AD3A1CE"/>
    <w:multiLevelType w:val="singleLevel"/>
    <w:tmpl w:val="AAD3A1CE"/>
    <w:lvl w:ilvl="0" w:tentative="0">
      <w:start w:val="7"/>
      <w:numFmt w:val="decimal"/>
      <w:suff w:val="nothing"/>
      <w:lvlText w:val="（%1）"/>
      <w:lvlJc w:val="left"/>
    </w:lvl>
  </w:abstractNum>
  <w:abstractNum w:abstractNumId="1">
    <w:nsid w:val="47FE2659"/>
    <w:multiLevelType w:val="singleLevel"/>
    <w:tmpl w:val="47FE2659"/>
    <w:lvl w:ilvl="0" w:tentative="0">
      <w:start w:val="2"/>
      <w:numFmt w:val="chineseCounting"/>
      <w:suff w:val="nothing"/>
      <w:lvlText w:val="%1、"/>
      <w:lvlJc w:val="left"/>
      <w:rPr>
        <w:rFonts w:hint="eastAsia"/>
      </w:rPr>
    </w:lvl>
  </w:abstractNum>
  <w:abstractNum w:abstractNumId="2">
    <w:nsid w:val="4E5FF1BF"/>
    <w:multiLevelType w:val="singleLevel"/>
    <w:tmpl w:val="4E5FF1BF"/>
    <w:lvl w:ilvl="0" w:tentative="0">
      <w:start w:val="1"/>
      <w:numFmt w:val="decimal"/>
      <w:suff w:val="nothing"/>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93096"/>
    <w:rsid w:val="00A22393"/>
    <w:rsid w:val="014F6E09"/>
    <w:rsid w:val="022E7616"/>
    <w:rsid w:val="02365454"/>
    <w:rsid w:val="02450D85"/>
    <w:rsid w:val="036E2B54"/>
    <w:rsid w:val="03B34B0F"/>
    <w:rsid w:val="03BF6812"/>
    <w:rsid w:val="0459561F"/>
    <w:rsid w:val="04901244"/>
    <w:rsid w:val="04B55E0F"/>
    <w:rsid w:val="04CC538B"/>
    <w:rsid w:val="06144FDA"/>
    <w:rsid w:val="061511BE"/>
    <w:rsid w:val="064C6F38"/>
    <w:rsid w:val="06CB0460"/>
    <w:rsid w:val="06D80529"/>
    <w:rsid w:val="07017C94"/>
    <w:rsid w:val="07025C65"/>
    <w:rsid w:val="088A71A5"/>
    <w:rsid w:val="08BC16A5"/>
    <w:rsid w:val="099C3095"/>
    <w:rsid w:val="0A124B80"/>
    <w:rsid w:val="0A7E222B"/>
    <w:rsid w:val="0CDD36D5"/>
    <w:rsid w:val="0D2D1859"/>
    <w:rsid w:val="0D4F4680"/>
    <w:rsid w:val="0E8B031C"/>
    <w:rsid w:val="0F644837"/>
    <w:rsid w:val="0F7A620F"/>
    <w:rsid w:val="0F8A13B9"/>
    <w:rsid w:val="10EE5403"/>
    <w:rsid w:val="11032744"/>
    <w:rsid w:val="112533FF"/>
    <w:rsid w:val="117036D6"/>
    <w:rsid w:val="117129E3"/>
    <w:rsid w:val="117559D3"/>
    <w:rsid w:val="120B33DD"/>
    <w:rsid w:val="12256E5A"/>
    <w:rsid w:val="12DF694A"/>
    <w:rsid w:val="12E26975"/>
    <w:rsid w:val="13835E89"/>
    <w:rsid w:val="138D6562"/>
    <w:rsid w:val="13BB1867"/>
    <w:rsid w:val="16016EB4"/>
    <w:rsid w:val="168B7331"/>
    <w:rsid w:val="173951B7"/>
    <w:rsid w:val="17733224"/>
    <w:rsid w:val="1862187B"/>
    <w:rsid w:val="19FC2773"/>
    <w:rsid w:val="1A286320"/>
    <w:rsid w:val="1A622513"/>
    <w:rsid w:val="1A7F6C23"/>
    <w:rsid w:val="1B4C4871"/>
    <w:rsid w:val="1BD51187"/>
    <w:rsid w:val="1D3B1B84"/>
    <w:rsid w:val="1D472EA2"/>
    <w:rsid w:val="1EBC5C84"/>
    <w:rsid w:val="1EF55C90"/>
    <w:rsid w:val="2011306C"/>
    <w:rsid w:val="20400F5D"/>
    <w:rsid w:val="21C27BEB"/>
    <w:rsid w:val="222E50A2"/>
    <w:rsid w:val="22D6279C"/>
    <w:rsid w:val="23417A0E"/>
    <w:rsid w:val="24FE1106"/>
    <w:rsid w:val="25271E3C"/>
    <w:rsid w:val="253D52B4"/>
    <w:rsid w:val="263A11E1"/>
    <w:rsid w:val="27031902"/>
    <w:rsid w:val="27656A31"/>
    <w:rsid w:val="27DB39F5"/>
    <w:rsid w:val="27FF32D3"/>
    <w:rsid w:val="28230877"/>
    <w:rsid w:val="297B0464"/>
    <w:rsid w:val="29AD61DA"/>
    <w:rsid w:val="2A4F499B"/>
    <w:rsid w:val="2CCE1AFD"/>
    <w:rsid w:val="2D294AD2"/>
    <w:rsid w:val="2DC84D79"/>
    <w:rsid w:val="2F5E0917"/>
    <w:rsid w:val="2F6E18D9"/>
    <w:rsid w:val="2FD67397"/>
    <w:rsid w:val="320C259A"/>
    <w:rsid w:val="3232078C"/>
    <w:rsid w:val="32DC16F6"/>
    <w:rsid w:val="34DE688E"/>
    <w:rsid w:val="35E936DA"/>
    <w:rsid w:val="36567FE5"/>
    <w:rsid w:val="36A95BF3"/>
    <w:rsid w:val="37B4675E"/>
    <w:rsid w:val="37D54381"/>
    <w:rsid w:val="38034490"/>
    <w:rsid w:val="38293DC9"/>
    <w:rsid w:val="392722FA"/>
    <w:rsid w:val="39AF3F40"/>
    <w:rsid w:val="39CE7173"/>
    <w:rsid w:val="3A1932B5"/>
    <w:rsid w:val="3B2636D8"/>
    <w:rsid w:val="3B303C18"/>
    <w:rsid w:val="3B3E6FD8"/>
    <w:rsid w:val="3B613C64"/>
    <w:rsid w:val="3C610484"/>
    <w:rsid w:val="3C8E11F3"/>
    <w:rsid w:val="3DFE39D7"/>
    <w:rsid w:val="3E2D69EB"/>
    <w:rsid w:val="3E6E086A"/>
    <w:rsid w:val="3EC92A89"/>
    <w:rsid w:val="404436DE"/>
    <w:rsid w:val="406A38C5"/>
    <w:rsid w:val="41641FC6"/>
    <w:rsid w:val="422B1146"/>
    <w:rsid w:val="42797394"/>
    <w:rsid w:val="42B87C41"/>
    <w:rsid w:val="433D1464"/>
    <w:rsid w:val="4356570B"/>
    <w:rsid w:val="43771B3D"/>
    <w:rsid w:val="450F3EF9"/>
    <w:rsid w:val="455C6AC5"/>
    <w:rsid w:val="458C11E7"/>
    <w:rsid w:val="45BE0019"/>
    <w:rsid w:val="45C41BA4"/>
    <w:rsid w:val="46392FF2"/>
    <w:rsid w:val="47237824"/>
    <w:rsid w:val="47DF4BC3"/>
    <w:rsid w:val="486B7584"/>
    <w:rsid w:val="48790353"/>
    <w:rsid w:val="48A14764"/>
    <w:rsid w:val="48C51A38"/>
    <w:rsid w:val="49043DA4"/>
    <w:rsid w:val="49573522"/>
    <w:rsid w:val="496C340E"/>
    <w:rsid w:val="49BB1B72"/>
    <w:rsid w:val="49C976F1"/>
    <w:rsid w:val="4A1F6B34"/>
    <w:rsid w:val="4A492074"/>
    <w:rsid w:val="4A586CE1"/>
    <w:rsid w:val="4B726DE7"/>
    <w:rsid w:val="4BA32952"/>
    <w:rsid w:val="4BBD65F5"/>
    <w:rsid w:val="4DAD5B59"/>
    <w:rsid w:val="4DD52137"/>
    <w:rsid w:val="4E13152B"/>
    <w:rsid w:val="4F36045F"/>
    <w:rsid w:val="4FB917B3"/>
    <w:rsid w:val="508044F7"/>
    <w:rsid w:val="515276FA"/>
    <w:rsid w:val="51793E9D"/>
    <w:rsid w:val="51E227CB"/>
    <w:rsid w:val="5203337E"/>
    <w:rsid w:val="52647C55"/>
    <w:rsid w:val="5377257F"/>
    <w:rsid w:val="53A3232D"/>
    <w:rsid w:val="53E6479D"/>
    <w:rsid w:val="545528FB"/>
    <w:rsid w:val="54D81B72"/>
    <w:rsid w:val="555C4C81"/>
    <w:rsid w:val="557D5C21"/>
    <w:rsid w:val="56C451A3"/>
    <w:rsid w:val="57EA2799"/>
    <w:rsid w:val="582D1C7A"/>
    <w:rsid w:val="59706218"/>
    <w:rsid w:val="59A6125D"/>
    <w:rsid w:val="59B545ED"/>
    <w:rsid w:val="5B142080"/>
    <w:rsid w:val="5B28426F"/>
    <w:rsid w:val="5B2C03C6"/>
    <w:rsid w:val="5B572672"/>
    <w:rsid w:val="5BCA27CE"/>
    <w:rsid w:val="5CB138AE"/>
    <w:rsid w:val="5CE35C98"/>
    <w:rsid w:val="60287297"/>
    <w:rsid w:val="6031721B"/>
    <w:rsid w:val="6055638A"/>
    <w:rsid w:val="60A91462"/>
    <w:rsid w:val="60B70E0F"/>
    <w:rsid w:val="61847F14"/>
    <w:rsid w:val="618E3A6C"/>
    <w:rsid w:val="63036E70"/>
    <w:rsid w:val="63DF47DC"/>
    <w:rsid w:val="64702798"/>
    <w:rsid w:val="64F6408E"/>
    <w:rsid w:val="65EF703B"/>
    <w:rsid w:val="675D365B"/>
    <w:rsid w:val="68032367"/>
    <w:rsid w:val="68505E59"/>
    <w:rsid w:val="694A2119"/>
    <w:rsid w:val="6A446A4F"/>
    <w:rsid w:val="6A6D7C76"/>
    <w:rsid w:val="6AF55910"/>
    <w:rsid w:val="6B1668F3"/>
    <w:rsid w:val="6B1B64B8"/>
    <w:rsid w:val="6B353DD0"/>
    <w:rsid w:val="6B376CE3"/>
    <w:rsid w:val="6BC07DE6"/>
    <w:rsid w:val="6BE174A0"/>
    <w:rsid w:val="6C8A57EF"/>
    <w:rsid w:val="6D7B7BA2"/>
    <w:rsid w:val="70045426"/>
    <w:rsid w:val="70810803"/>
    <w:rsid w:val="72B23D49"/>
    <w:rsid w:val="72C20C1F"/>
    <w:rsid w:val="733A3F11"/>
    <w:rsid w:val="74332E66"/>
    <w:rsid w:val="747A19E0"/>
    <w:rsid w:val="74FD1BC2"/>
    <w:rsid w:val="755868EB"/>
    <w:rsid w:val="76FA5CF0"/>
    <w:rsid w:val="77C13B65"/>
    <w:rsid w:val="77D4422D"/>
    <w:rsid w:val="78C81D1B"/>
    <w:rsid w:val="79200FFE"/>
    <w:rsid w:val="79645C72"/>
    <w:rsid w:val="79BA4838"/>
    <w:rsid w:val="7AA67E61"/>
    <w:rsid w:val="7B4248FC"/>
    <w:rsid w:val="7B996FB1"/>
    <w:rsid w:val="7BFB118D"/>
    <w:rsid w:val="7DAB6948"/>
    <w:rsid w:val="7E483EBF"/>
    <w:rsid w:val="7ED34E8D"/>
    <w:rsid w:val="7EE54BDB"/>
    <w:rsid w:val="7F88188A"/>
    <w:rsid w:val="7FBB1B4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qFormat="1" w:unhideWhenUsed="0" w:uiPriority="99" w:semiHidden="0"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character" w:default="1" w:styleId="7">
    <w:name w:val="Default Paragraph Font"/>
    <w:qFormat/>
    <w:uiPriority w:val="1"/>
  </w:style>
  <w:style w:type="table" w:default="1" w:styleId="9">
    <w:name w:val="Normal Table"/>
    <w:qFormat/>
    <w:uiPriority w:val="99"/>
    <w:tblPr>
      <w:tblLayout w:type="fixed"/>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Balloon Text"/>
    <w:basedOn w:val="1"/>
    <w:link w:val="10"/>
    <w:qFormat/>
    <w:uiPriority w:val="0"/>
    <w:rPr>
      <w:sz w:val="18"/>
      <w:szCs w:val="18"/>
    </w:rPr>
  </w:style>
  <w:style w:type="paragraph" w:styleId="5">
    <w:name w:val="footer"/>
    <w:basedOn w:val="1"/>
    <w:qFormat/>
    <w:uiPriority w:val="0"/>
    <w:pPr>
      <w:tabs>
        <w:tab w:val="center" w:pos="4153"/>
        <w:tab w:val="right" w:pos="8306"/>
      </w:tabs>
      <w:snapToGrid w:val="0"/>
      <w:jc w:val="left"/>
    </w:pPr>
    <w:rPr>
      <w:sz w:val="18"/>
      <w:szCs w:val="18"/>
    </w:rPr>
  </w:style>
  <w:style w:type="paragraph" w:styleId="6">
    <w:name w:val="header"/>
    <w:basedOn w:val="1"/>
    <w:qFormat/>
    <w:uiPriority w:val="0"/>
    <w:pPr>
      <w:pBdr>
        <w:bottom w:val="single" w:color="auto" w:sz="6" w:space="1"/>
      </w:pBdr>
      <w:tabs>
        <w:tab w:val="center" w:pos="4153"/>
        <w:tab w:val="right" w:pos="8306"/>
      </w:tabs>
      <w:snapToGrid w:val="0"/>
      <w:jc w:val="center"/>
    </w:pPr>
    <w:rPr>
      <w:sz w:val="18"/>
      <w:szCs w:val="18"/>
    </w:rPr>
  </w:style>
  <w:style w:type="character" w:styleId="8">
    <w:name w:val="page number"/>
    <w:basedOn w:val="7"/>
    <w:qFormat/>
    <w:uiPriority w:val="0"/>
  </w:style>
  <w:style w:type="character" w:customStyle="1" w:styleId="10">
    <w:name w:val="批注框文本 Char"/>
    <w:link w:val="4"/>
    <w:qFormat/>
    <w:uiPriority w:val="0"/>
    <w:rPr>
      <w:kern w:val="2"/>
      <w:sz w:val="18"/>
      <w:szCs w:val="18"/>
    </w:rPr>
  </w:style>
  <w:style w:type="paragraph" w:customStyle="1" w:styleId="11">
    <w:name w:val="样式 标题 2 + Times New Roman 四号 非加粗 段前: 5 磅 段后: 0 磅 行距: 固定值 20..."/>
    <w:basedOn w:val="2"/>
    <w:qFormat/>
    <w:uiPriority w:val="0"/>
    <w:pPr>
      <w:spacing w:before="100" w:after="0" w:line="400" w:lineRule="exact"/>
    </w:pPr>
    <w:rPr>
      <w:rFonts w:ascii="Times New Roman" w:hAnsi="Times New Roman" w:cs="宋体"/>
      <w:b w:val="0"/>
      <w:bCs w:val="0"/>
      <w:sz w:val="28"/>
      <w:szCs w:val="20"/>
    </w:rPr>
  </w:style>
  <w:style w:type="character" w:styleId="12">
    <w:name w:val="Placeholder Text"/>
    <w:basedOn w:val="7"/>
    <w:qFormat/>
    <w:uiPriority w:val="99"/>
    <w:rPr>
      <w:color w:val="808080"/>
    </w:rPr>
  </w:style>
  <w:style w:type="paragraph" w:styleId="13">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image" Target="media/image1.wmf"/><Relationship Id="rId8" Type="http://schemas.openxmlformats.org/officeDocument/2006/relationships/oleObject" Target="embeddings/oleObject1.bin"/><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6.wmf"/><Relationship Id="rId18" Type="http://schemas.openxmlformats.org/officeDocument/2006/relationships/oleObject" Target="embeddings/oleObject6.bin"/><Relationship Id="rId17" Type="http://schemas.openxmlformats.org/officeDocument/2006/relationships/image" Target="media/image5.wmf"/><Relationship Id="rId16" Type="http://schemas.openxmlformats.org/officeDocument/2006/relationships/oleObject" Target="embeddings/oleObject5.bin"/><Relationship Id="rId15" Type="http://schemas.openxmlformats.org/officeDocument/2006/relationships/image" Target="media/image4.wmf"/><Relationship Id="rId14" Type="http://schemas.openxmlformats.org/officeDocument/2006/relationships/oleObject" Target="embeddings/oleObject4.bin"/><Relationship Id="rId13" Type="http://schemas.openxmlformats.org/officeDocument/2006/relationships/image" Target="media/image3.wmf"/><Relationship Id="rId12" Type="http://schemas.openxmlformats.org/officeDocument/2006/relationships/oleObject" Target="embeddings/oleObject3.bin"/><Relationship Id="rId11" Type="http://schemas.openxmlformats.org/officeDocument/2006/relationships/image" Target="media/image2.wmf"/><Relationship Id="rId10" Type="http://schemas.openxmlformats.org/officeDocument/2006/relationships/oleObject" Target="embeddings/oleObject2.bin"/><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微软用户</Company>
  <Pages>19</Pages>
  <Words>7658</Words>
  <Characters>8070</Characters>
  <Paragraphs>235</Paragraphs>
  <TotalTime>29</TotalTime>
  <ScaleCrop>false</ScaleCrop>
  <LinksUpToDate>false</LinksUpToDate>
  <CharactersWithSpaces>8112</CharactersWithSpaces>
  <Application>WPS Office_10.8.2.6666_F1E327BC-269C-435d-A152-05C5408002CA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2020-03-07T13:28:00Z</dcterms:created>
  <dc:creator>微软中国</dc:creator>
  <cp:lastModifiedBy>NTKO</cp:lastModifiedBy>
  <cp:lastPrinted>2020-09-24T08:08:00Z</cp:lastPrinted>
  <dcterms:modified xsi:type="dcterms:W3CDTF">2020-10-14T06:42:04Z</dcterms:modified>
  <dc:title>宜昌市住房和城乡建设委员会</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2052-10.8.2.6666</vt:lpwstr>
  </property>
</Properties>
</file>