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CF7" w:rsidRDefault="008B7CF7" w:rsidP="008B7CF7">
      <w:pPr>
        <w:spacing w:line="560" w:lineRule="exact"/>
        <w:jc w:val="center"/>
        <w:rPr>
          <w:rFonts w:ascii="Times New Roman" w:eastAsia="仿宋_GB2312" w:hAnsi="Times New Roman"/>
          <w:sz w:val="32"/>
          <w:szCs w:val="32"/>
        </w:rPr>
      </w:pPr>
    </w:p>
    <w:p w:rsidR="008B7CF7" w:rsidRDefault="008B7CF7" w:rsidP="008B7CF7">
      <w:pPr>
        <w:spacing w:line="560" w:lineRule="exact"/>
        <w:jc w:val="center"/>
        <w:rPr>
          <w:rFonts w:ascii="Times New Roman" w:eastAsia="仿宋_GB2312" w:hAnsi="Times New Roman"/>
          <w:sz w:val="32"/>
          <w:szCs w:val="32"/>
        </w:rPr>
      </w:pPr>
    </w:p>
    <w:p w:rsidR="008B7CF7" w:rsidRDefault="008B7CF7" w:rsidP="008B7CF7">
      <w:pPr>
        <w:spacing w:line="560" w:lineRule="exact"/>
        <w:jc w:val="center"/>
        <w:rPr>
          <w:rFonts w:ascii="Times New Roman" w:eastAsia="仿宋_GB2312" w:hAnsi="Times New Roman"/>
          <w:sz w:val="32"/>
          <w:szCs w:val="32"/>
        </w:rPr>
      </w:pPr>
    </w:p>
    <w:p w:rsidR="00074FD0" w:rsidRPr="00074FD0" w:rsidRDefault="008B7CF7" w:rsidP="00074FD0">
      <w:pPr>
        <w:spacing w:line="560" w:lineRule="exact"/>
        <w:jc w:val="center"/>
        <w:rPr>
          <w:rFonts w:ascii="仿宋_GB2312" w:eastAsia="仿宋_GB2312" w:hAnsi="方正小标宋简体" w:cs="方正小标宋简体"/>
          <w:b/>
          <w:sz w:val="40"/>
          <w:szCs w:val="40"/>
        </w:rPr>
      </w:pPr>
      <w:r w:rsidRPr="00074FD0">
        <w:rPr>
          <w:rFonts w:ascii="仿宋_GB2312" w:eastAsia="仿宋_GB2312" w:hAnsi="Times New Roman" w:hint="eastAsia"/>
          <w:b/>
          <w:sz w:val="32"/>
          <w:szCs w:val="32"/>
        </w:rPr>
        <w:t>随公管文〔2023〕1号</w:t>
      </w:r>
    </w:p>
    <w:p w:rsidR="00074FD0" w:rsidRPr="00074FD0" w:rsidRDefault="00074FD0" w:rsidP="008B7CF7">
      <w:pPr>
        <w:spacing w:line="560" w:lineRule="exact"/>
        <w:jc w:val="center"/>
        <w:rPr>
          <w:rFonts w:ascii="新宋体" w:eastAsia="新宋体" w:hAnsi="新宋体" w:cs="方正小标宋简体"/>
          <w:b/>
          <w:sz w:val="44"/>
          <w:szCs w:val="44"/>
        </w:rPr>
      </w:pPr>
    </w:p>
    <w:p w:rsidR="00074FD0" w:rsidRDefault="00074FD0" w:rsidP="008B7CF7">
      <w:pPr>
        <w:spacing w:line="560" w:lineRule="exact"/>
        <w:jc w:val="center"/>
        <w:rPr>
          <w:rFonts w:ascii="新宋体" w:eastAsia="新宋体" w:hAnsi="新宋体" w:cs="方正小标宋简体"/>
          <w:b/>
          <w:sz w:val="44"/>
          <w:szCs w:val="44"/>
        </w:rPr>
      </w:pPr>
    </w:p>
    <w:p w:rsidR="00074FD0" w:rsidRPr="00074FD0" w:rsidRDefault="008B7CF7" w:rsidP="006C5B81">
      <w:pPr>
        <w:spacing w:line="560" w:lineRule="exact"/>
        <w:ind w:left="1533" w:hangingChars="347" w:hanging="1533"/>
        <w:rPr>
          <w:rFonts w:ascii="新宋体" w:eastAsia="新宋体" w:hAnsi="新宋体" w:cs="方正小标宋简体"/>
          <w:b/>
          <w:sz w:val="44"/>
          <w:szCs w:val="44"/>
        </w:rPr>
      </w:pPr>
      <w:r w:rsidRPr="00074FD0">
        <w:rPr>
          <w:rFonts w:ascii="新宋体" w:eastAsia="新宋体" w:hAnsi="新宋体" w:cs="方正小标宋简体" w:hint="eastAsia"/>
          <w:b/>
          <w:sz w:val="44"/>
          <w:szCs w:val="44"/>
        </w:rPr>
        <w:t>关于印发《随州市公共资源交易监督管理局2023年工作要点》的通知</w:t>
      </w:r>
    </w:p>
    <w:p w:rsidR="00074FD0" w:rsidRDefault="00074FD0" w:rsidP="008B7CF7">
      <w:pPr>
        <w:spacing w:line="560" w:lineRule="exact"/>
        <w:rPr>
          <w:rFonts w:ascii="仿宋_GB2312" w:eastAsia="仿宋_GB2312" w:hAnsi="仿宋_GB2312" w:cs="仿宋_GB2312"/>
          <w:sz w:val="32"/>
          <w:szCs w:val="32"/>
        </w:rPr>
      </w:pPr>
    </w:p>
    <w:p w:rsidR="00074FD0" w:rsidRDefault="00074FD0" w:rsidP="008B7CF7">
      <w:pPr>
        <w:spacing w:line="560" w:lineRule="exact"/>
        <w:rPr>
          <w:rFonts w:ascii="仿宋_GB2312" w:eastAsia="仿宋_GB2312" w:hAnsi="仿宋_GB2312" w:cs="仿宋_GB2312"/>
          <w:sz w:val="32"/>
          <w:szCs w:val="32"/>
        </w:rPr>
      </w:pPr>
    </w:p>
    <w:p w:rsidR="008B7CF7" w:rsidRDefault="008B7CF7" w:rsidP="008B7CF7">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各县</w:t>
      </w:r>
      <w:r w:rsidR="00074FD0">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市</w:t>
      </w:r>
      <w:r w:rsidR="00074FD0">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区公共资源交易监督管理局，局各科室：</w:t>
      </w:r>
    </w:p>
    <w:p w:rsidR="00074FD0" w:rsidRPr="00074FD0" w:rsidRDefault="008B7CF7" w:rsidP="00074FD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现将《</w:t>
      </w:r>
      <w:r w:rsidRPr="008B7CF7">
        <w:rPr>
          <w:rFonts w:ascii="仿宋_GB2312" w:eastAsia="仿宋_GB2312" w:hAnsi="仿宋_GB2312" w:cs="仿宋_GB2312" w:hint="eastAsia"/>
          <w:sz w:val="32"/>
          <w:szCs w:val="32"/>
        </w:rPr>
        <w:t>随州市公共资源交易监督管理局2023年工作要点</w:t>
      </w:r>
      <w:r>
        <w:rPr>
          <w:rFonts w:ascii="仿宋_GB2312" w:eastAsia="仿宋_GB2312" w:hAnsi="仿宋_GB2312" w:cs="仿宋_GB2312" w:hint="eastAsia"/>
          <w:sz w:val="32"/>
          <w:szCs w:val="32"/>
        </w:rPr>
        <w:t>》印发给你们，请</w:t>
      </w:r>
      <w:r w:rsidR="00074FD0">
        <w:rPr>
          <w:rFonts w:ascii="仿宋_GB2312" w:eastAsia="仿宋_GB2312" w:hAnsi="仿宋_GB2312" w:cs="仿宋_GB2312" w:hint="eastAsia"/>
          <w:sz w:val="32"/>
          <w:szCs w:val="32"/>
        </w:rPr>
        <w:t>结合实际抓好贯彻落实</w:t>
      </w:r>
      <w:r>
        <w:rPr>
          <w:rFonts w:ascii="仿宋_GB2312" w:eastAsia="仿宋_GB2312" w:hAnsi="仿宋_GB2312" w:cs="仿宋_GB2312" w:hint="eastAsia"/>
          <w:sz w:val="32"/>
          <w:szCs w:val="32"/>
        </w:rPr>
        <w:t>。</w:t>
      </w: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Pr="00074FD0" w:rsidRDefault="008B7CF7" w:rsidP="000A03C2">
      <w:pPr>
        <w:spacing w:line="579" w:lineRule="exact"/>
        <w:jc w:val="center"/>
        <w:rPr>
          <w:rFonts w:ascii="仿宋_GB2312" w:eastAsia="仿宋_GB2312" w:hAnsi="仿宋_GB2312" w:cs="仿宋_GB2312"/>
          <w:sz w:val="32"/>
          <w:szCs w:val="32"/>
        </w:rPr>
      </w:pPr>
    </w:p>
    <w:p w:rsidR="008B7CF7" w:rsidRPr="00074FD0" w:rsidRDefault="00074FD0" w:rsidP="000A03C2">
      <w:pPr>
        <w:spacing w:line="579"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Pr="00074FD0">
        <w:rPr>
          <w:rFonts w:ascii="仿宋_GB2312" w:eastAsia="仿宋_GB2312" w:hAnsi="仿宋_GB2312" w:cs="仿宋_GB2312" w:hint="eastAsia"/>
          <w:sz w:val="32"/>
          <w:szCs w:val="32"/>
        </w:rPr>
        <w:t>市公共资源交易监督管理局</w:t>
      </w:r>
    </w:p>
    <w:p w:rsidR="008B7CF7" w:rsidRPr="00074FD0" w:rsidRDefault="00074FD0" w:rsidP="000A03C2">
      <w:pPr>
        <w:spacing w:line="579" w:lineRule="exact"/>
        <w:jc w:val="center"/>
        <w:rPr>
          <w:rFonts w:ascii="仿宋_GB2312" w:eastAsia="仿宋_GB2312" w:hAnsi="仿宋_GB2312" w:cs="仿宋_GB2312"/>
          <w:sz w:val="32"/>
          <w:szCs w:val="32"/>
        </w:rPr>
      </w:pPr>
      <w:r w:rsidRPr="00074FD0">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sidR="006C5B81">
        <w:rPr>
          <w:rFonts w:ascii="仿宋_GB2312" w:eastAsia="仿宋_GB2312" w:hAnsi="仿宋_GB2312" w:cs="仿宋_GB2312" w:hint="eastAsia"/>
          <w:sz w:val="32"/>
          <w:szCs w:val="32"/>
        </w:rPr>
        <w:t xml:space="preserve"> </w:t>
      </w:r>
      <w:r w:rsidR="00EC45E2">
        <w:rPr>
          <w:rFonts w:ascii="仿宋_GB2312" w:eastAsia="仿宋_GB2312" w:hAnsi="仿宋_GB2312" w:cs="仿宋_GB2312" w:hint="eastAsia"/>
          <w:sz w:val="32"/>
          <w:szCs w:val="32"/>
        </w:rPr>
        <w:t xml:space="preserve"> </w:t>
      </w:r>
      <w:r w:rsidRPr="00074FD0">
        <w:rPr>
          <w:rFonts w:ascii="仿宋_GB2312" w:eastAsia="仿宋_GB2312" w:hAnsi="仿宋_GB2312" w:cs="仿宋_GB2312"/>
          <w:sz w:val="32"/>
          <w:szCs w:val="32"/>
        </w:rPr>
        <w:t>2023年2月</w:t>
      </w:r>
      <w:r w:rsidR="008C5FB8">
        <w:rPr>
          <w:rFonts w:ascii="仿宋_GB2312" w:eastAsia="仿宋_GB2312" w:hAnsi="仿宋_GB2312" w:cs="仿宋_GB2312" w:hint="eastAsia"/>
          <w:sz w:val="32"/>
          <w:szCs w:val="32"/>
        </w:rPr>
        <w:t>6</w:t>
      </w:r>
      <w:r w:rsidRPr="00074FD0">
        <w:rPr>
          <w:rFonts w:ascii="仿宋_GB2312" w:eastAsia="仿宋_GB2312" w:hAnsi="仿宋_GB2312" w:cs="仿宋_GB2312"/>
          <w:sz w:val="32"/>
          <w:szCs w:val="32"/>
        </w:rPr>
        <w:t>日</w:t>
      </w: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Default="008B7CF7" w:rsidP="000A03C2">
      <w:pPr>
        <w:spacing w:line="579" w:lineRule="exact"/>
        <w:jc w:val="center"/>
        <w:rPr>
          <w:rFonts w:ascii="新宋体" w:eastAsia="新宋体" w:hAnsi="新宋体" w:cs="方正小标宋简体"/>
          <w:b/>
          <w:color w:val="000000"/>
          <w:sz w:val="44"/>
          <w:szCs w:val="44"/>
        </w:rPr>
      </w:pPr>
    </w:p>
    <w:p w:rsidR="008B7CF7" w:rsidRDefault="008B7CF7" w:rsidP="000A03C2">
      <w:pPr>
        <w:spacing w:line="579" w:lineRule="exact"/>
        <w:jc w:val="center"/>
        <w:rPr>
          <w:rFonts w:ascii="新宋体" w:eastAsia="新宋体" w:hAnsi="新宋体" w:cs="方正小标宋简体"/>
          <w:b/>
          <w:color w:val="000000"/>
          <w:sz w:val="44"/>
          <w:szCs w:val="44"/>
        </w:rPr>
      </w:pPr>
    </w:p>
    <w:p w:rsidR="000A03C2" w:rsidRPr="00BD2341" w:rsidRDefault="000A03C2" w:rsidP="000A03C2">
      <w:pPr>
        <w:spacing w:line="579" w:lineRule="exact"/>
        <w:jc w:val="center"/>
        <w:rPr>
          <w:rFonts w:ascii="新宋体" w:eastAsia="新宋体" w:hAnsi="新宋体" w:cs="方正小标宋简体"/>
          <w:b/>
          <w:color w:val="000000"/>
          <w:sz w:val="44"/>
          <w:szCs w:val="44"/>
        </w:rPr>
      </w:pPr>
      <w:r w:rsidRPr="00BD2341">
        <w:rPr>
          <w:rFonts w:ascii="新宋体" w:eastAsia="新宋体" w:hAnsi="新宋体" w:cs="方正小标宋简体" w:hint="eastAsia"/>
          <w:b/>
          <w:color w:val="000000"/>
          <w:sz w:val="44"/>
          <w:szCs w:val="44"/>
        </w:rPr>
        <w:lastRenderedPageBreak/>
        <w:t>随州市公共资源交易监督管理局</w:t>
      </w:r>
    </w:p>
    <w:p w:rsidR="000A03C2" w:rsidRPr="00BD2341" w:rsidRDefault="000A03C2" w:rsidP="000A03C2">
      <w:pPr>
        <w:spacing w:line="579" w:lineRule="exact"/>
        <w:jc w:val="center"/>
        <w:rPr>
          <w:rFonts w:ascii="新宋体" w:eastAsia="新宋体" w:hAnsi="新宋体" w:cs="方正小标宋简体"/>
          <w:b/>
          <w:color w:val="000000"/>
          <w:sz w:val="44"/>
          <w:szCs w:val="44"/>
        </w:rPr>
      </w:pPr>
      <w:r w:rsidRPr="00BD2341">
        <w:rPr>
          <w:rFonts w:ascii="新宋体" w:eastAsia="新宋体" w:hAnsi="新宋体" w:cs="方正小标宋简体" w:hint="eastAsia"/>
          <w:b/>
          <w:color w:val="000000"/>
          <w:sz w:val="44"/>
          <w:szCs w:val="44"/>
        </w:rPr>
        <w:t>202</w:t>
      </w:r>
      <w:r w:rsidR="0081443C">
        <w:rPr>
          <w:rFonts w:ascii="新宋体" w:eastAsia="新宋体" w:hAnsi="新宋体" w:cs="方正小标宋简体" w:hint="eastAsia"/>
          <w:b/>
          <w:color w:val="000000"/>
          <w:sz w:val="44"/>
          <w:szCs w:val="44"/>
        </w:rPr>
        <w:t>3</w:t>
      </w:r>
      <w:r w:rsidRPr="00BD2341">
        <w:rPr>
          <w:rFonts w:ascii="新宋体" w:eastAsia="新宋体" w:hAnsi="新宋体" w:cs="方正小标宋简体" w:hint="eastAsia"/>
          <w:b/>
          <w:color w:val="000000"/>
          <w:sz w:val="44"/>
          <w:szCs w:val="44"/>
        </w:rPr>
        <w:t>年工作要点</w:t>
      </w:r>
    </w:p>
    <w:p w:rsidR="000A03C2" w:rsidRPr="00BD2341" w:rsidRDefault="000A03C2" w:rsidP="000A03C2">
      <w:pPr>
        <w:pStyle w:val="tableofauthorities1"/>
        <w:spacing w:line="579" w:lineRule="exact"/>
        <w:ind w:leftChars="0" w:left="0"/>
        <w:rPr>
          <w:rFonts w:ascii="仿宋_GB2312" w:eastAsia="仿宋_GB2312" w:hAnsi="仿宋"/>
          <w:sz w:val="32"/>
          <w:szCs w:val="32"/>
        </w:rPr>
      </w:pPr>
    </w:p>
    <w:p w:rsidR="00A1168E" w:rsidRPr="00A1168E" w:rsidRDefault="00A1168E" w:rsidP="00A1168E">
      <w:pPr>
        <w:spacing w:line="560" w:lineRule="exact"/>
        <w:ind w:firstLineChars="200" w:firstLine="640"/>
        <w:rPr>
          <w:rFonts w:ascii="仿宋_GB2312" w:eastAsia="仿宋_GB2312" w:hAnsi="仿宋"/>
          <w:sz w:val="32"/>
          <w:szCs w:val="32"/>
        </w:rPr>
      </w:pPr>
      <w:r>
        <w:rPr>
          <w:rFonts w:ascii="仿宋_GB2312" w:eastAsia="仿宋_GB2312" w:hAnsi="仿宋_GB2312" w:cs="仿宋_GB2312" w:hint="eastAsia"/>
          <w:color w:val="000000"/>
          <w:kern w:val="0"/>
          <w:sz w:val="32"/>
          <w:szCs w:val="32"/>
        </w:rPr>
        <w:t>2023年是贯彻党的二十大精神的开局之年，也是深入推进公共资源交易领域改革的关键之年。</w:t>
      </w:r>
      <w:r w:rsidR="000A03C2" w:rsidRPr="00BD2341">
        <w:rPr>
          <w:rFonts w:ascii="仿宋_GB2312" w:eastAsia="仿宋_GB2312" w:hAnsi="仿宋" w:hint="eastAsia"/>
          <w:sz w:val="32"/>
          <w:szCs w:val="32"/>
        </w:rPr>
        <w:t>全局工作总的要求是：</w:t>
      </w:r>
      <w:r w:rsidR="00153B16" w:rsidRPr="00DD477F">
        <w:rPr>
          <w:rFonts w:ascii="仿宋_GB2312" w:eastAsia="仿宋_GB2312" w:hAnsi="仿宋" w:hint="eastAsia"/>
          <w:sz w:val="32"/>
          <w:szCs w:val="32"/>
        </w:rPr>
        <w:t>以习近平新时代中国特色社会主义思想为指导，深入贯彻党的二十大精神，坚持融入中心、服务大局，坚持稳中求进、守正创新，坚持巩固成果、提升质效，推动营商环境建设措施落实落地、综合监管联动执法做深做实</w:t>
      </w:r>
      <w:r w:rsidR="00DD477F" w:rsidRPr="00DD477F">
        <w:rPr>
          <w:rFonts w:ascii="仿宋_GB2312" w:eastAsia="仿宋_GB2312" w:hAnsi="仿宋" w:hint="eastAsia"/>
          <w:sz w:val="32"/>
          <w:szCs w:val="32"/>
        </w:rPr>
        <w:t>、深化平台整合共享见行见效，</w:t>
      </w:r>
      <w:r w:rsidR="00153B16" w:rsidRPr="00DD477F">
        <w:rPr>
          <w:rFonts w:ascii="仿宋_GB2312" w:eastAsia="仿宋_GB2312" w:hAnsi="仿宋" w:hint="eastAsia"/>
          <w:sz w:val="32"/>
          <w:szCs w:val="32"/>
        </w:rPr>
        <w:t>推进</w:t>
      </w:r>
      <w:r w:rsidR="00DD477F" w:rsidRPr="00DD477F">
        <w:rPr>
          <w:rFonts w:ascii="仿宋_GB2312" w:eastAsia="仿宋_GB2312" w:hAnsi="仿宋" w:hint="eastAsia"/>
          <w:sz w:val="32"/>
          <w:szCs w:val="32"/>
        </w:rPr>
        <w:t>我市公共资源交易领域高质量发展，为随州打造城乡融合发展示范区贡献力量。</w:t>
      </w:r>
    </w:p>
    <w:p w:rsidR="00A1168E" w:rsidRPr="006C5B81" w:rsidRDefault="00A1168E" w:rsidP="00A1168E">
      <w:pPr>
        <w:pStyle w:val="a9"/>
        <w:numPr>
          <w:ilvl w:val="0"/>
          <w:numId w:val="1"/>
        </w:numPr>
        <w:spacing w:line="560" w:lineRule="exact"/>
        <w:ind w:firstLineChars="0"/>
        <w:rPr>
          <w:rFonts w:ascii="黑体" w:eastAsia="黑体" w:hAnsi="黑体"/>
          <w:b/>
          <w:sz w:val="32"/>
          <w:szCs w:val="32"/>
        </w:rPr>
      </w:pPr>
      <w:r w:rsidRPr="006C5B81">
        <w:rPr>
          <w:rFonts w:ascii="黑体" w:eastAsia="黑体" w:hAnsi="黑体" w:hint="eastAsia"/>
          <w:b/>
          <w:sz w:val="32"/>
          <w:szCs w:val="32"/>
        </w:rPr>
        <w:t>认真学习宣传贯彻党的二十大精神</w:t>
      </w:r>
    </w:p>
    <w:p w:rsidR="0016763B" w:rsidRDefault="00EC45E2" w:rsidP="000529E4">
      <w:pPr>
        <w:spacing w:line="560" w:lineRule="exact"/>
        <w:ind w:firstLineChars="150" w:firstLine="482"/>
        <w:rPr>
          <w:rFonts w:ascii="仿宋_GB2312" w:eastAsia="仿宋_GB2312" w:hAnsi="仿宋"/>
          <w:sz w:val="32"/>
          <w:szCs w:val="32"/>
        </w:rPr>
      </w:pPr>
      <w:r>
        <w:rPr>
          <w:rFonts w:ascii="楷体_GB2312" w:eastAsia="楷体_GB2312" w:hAnsi="仿宋" w:hint="eastAsia"/>
          <w:b/>
          <w:sz w:val="32"/>
          <w:szCs w:val="32"/>
        </w:rPr>
        <w:t>（一）入脑入</w:t>
      </w:r>
      <w:r w:rsidR="00575702" w:rsidRPr="000529E4">
        <w:rPr>
          <w:rFonts w:ascii="楷体_GB2312" w:eastAsia="楷体_GB2312" w:hAnsi="仿宋" w:hint="eastAsia"/>
          <w:b/>
          <w:sz w:val="32"/>
          <w:szCs w:val="32"/>
        </w:rPr>
        <w:t>心全面学习。</w:t>
      </w:r>
      <w:r w:rsidR="00A1168E" w:rsidRPr="00A1168E">
        <w:rPr>
          <w:rFonts w:ascii="仿宋_GB2312" w:eastAsia="仿宋_GB2312" w:hAnsi="仿宋" w:hint="eastAsia"/>
          <w:sz w:val="32"/>
          <w:szCs w:val="32"/>
        </w:rPr>
        <w:t>坚持党组理论学习中心组示范引领学、党支部集中经常学、党员自觉主动学</w:t>
      </w:r>
      <w:r w:rsidR="0016763B">
        <w:rPr>
          <w:rFonts w:ascii="仿宋_GB2312" w:eastAsia="仿宋_GB2312" w:hAnsi="仿宋" w:hint="eastAsia"/>
          <w:sz w:val="32"/>
          <w:szCs w:val="32"/>
        </w:rPr>
        <w:t>等</w:t>
      </w:r>
      <w:r w:rsidR="00575702">
        <w:rPr>
          <w:rFonts w:ascii="仿宋_GB2312" w:eastAsia="仿宋_GB2312" w:hAnsi="仿宋" w:hint="eastAsia"/>
          <w:sz w:val="32"/>
          <w:szCs w:val="32"/>
        </w:rPr>
        <w:t>多种形式推动党的二十大</w:t>
      </w:r>
      <w:r w:rsidR="0016763B">
        <w:rPr>
          <w:rFonts w:ascii="仿宋_GB2312" w:eastAsia="仿宋_GB2312" w:hAnsi="仿宋" w:hint="eastAsia"/>
          <w:sz w:val="32"/>
          <w:szCs w:val="32"/>
        </w:rPr>
        <w:t>精神</w:t>
      </w:r>
      <w:r>
        <w:rPr>
          <w:rFonts w:ascii="仿宋_GB2312" w:eastAsia="仿宋_GB2312" w:hAnsi="仿宋" w:hint="eastAsia"/>
          <w:sz w:val="32"/>
          <w:szCs w:val="32"/>
        </w:rPr>
        <w:t>入脑入</w:t>
      </w:r>
      <w:r w:rsidR="00575702">
        <w:rPr>
          <w:rFonts w:ascii="仿宋_GB2312" w:eastAsia="仿宋_GB2312" w:hAnsi="仿宋" w:hint="eastAsia"/>
          <w:sz w:val="32"/>
          <w:szCs w:val="32"/>
        </w:rPr>
        <w:t>心。</w:t>
      </w:r>
    </w:p>
    <w:p w:rsidR="000529E4" w:rsidRDefault="0016763B" w:rsidP="000529E4">
      <w:pPr>
        <w:spacing w:line="560" w:lineRule="exact"/>
        <w:ind w:firstLineChars="150" w:firstLine="482"/>
        <w:rPr>
          <w:rFonts w:ascii="仿宋_GB2312" w:eastAsia="仿宋_GB2312" w:hAnsi="仿宋"/>
          <w:sz w:val="32"/>
          <w:szCs w:val="32"/>
        </w:rPr>
      </w:pPr>
      <w:r w:rsidRPr="000529E4">
        <w:rPr>
          <w:rFonts w:ascii="楷体_GB2312" w:eastAsia="楷体_GB2312" w:hAnsi="仿宋" w:hint="eastAsia"/>
          <w:b/>
          <w:sz w:val="32"/>
          <w:szCs w:val="32"/>
        </w:rPr>
        <w:t>（二）</w:t>
      </w:r>
      <w:r w:rsidR="000529E4" w:rsidRPr="000529E4">
        <w:rPr>
          <w:rFonts w:ascii="楷体_GB2312" w:eastAsia="楷体_GB2312" w:hAnsi="仿宋" w:hint="eastAsia"/>
          <w:b/>
          <w:sz w:val="32"/>
          <w:szCs w:val="32"/>
        </w:rPr>
        <w:t>完整准确全面把握。</w:t>
      </w:r>
      <w:r w:rsidR="00A1168E" w:rsidRPr="00A1168E">
        <w:rPr>
          <w:rFonts w:ascii="仿宋_GB2312" w:eastAsia="仿宋_GB2312" w:hAnsi="仿宋" w:hint="eastAsia"/>
          <w:sz w:val="32"/>
          <w:szCs w:val="32"/>
        </w:rPr>
        <w:t>深刻领悟“两个确立”的决定性意义，增强“四个意识”、坚定“四个自信”、做到“两个维护”，始终忠诚核心、拥戴核心、维护核心、紧跟核心。</w:t>
      </w:r>
      <w:r w:rsidR="000529E4">
        <w:rPr>
          <w:rFonts w:ascii="仿宋_GB2312" w:eastAsia="仿宋_GB2312" w:hAnsi="仿宋" w:hint="eastAsia"/>
          <w:sz w:val="32"/>
          <w:szCs w:val="32"/>
        </w:rPr>
        <w:t xml:space="preserve">   </w:t>
      </w:r>
    </w:p>
    <w:p w:rsidR="00A1168E" w:rsidRPr="00A1168E" w:rsidRDefault="000529E4" w:rsidP="000529E4">
      <w:pPr>
        <w:spacing w:line="560" w:lineRule="exact"/>
        <w:ind w:firstLineChars="150" w:firstLine="482"/>
        <w:rPr>
          <w:rFonts w:ascii="仿宋_GB2312" w:eastAsia="仿宋_GB2312" w:hAnsi="仿宋"/>
          <w:sz w:val="32"/>
          <w:szCs w:val="32"/>
        </w:rPr>
      </w:pPr>
      <w:r w:rsidRPr="000529E4">
        <w:rPr>
          <w:rFonts w:ascii="楷体_GB2312" w:eastAsia="楷体_GB2312" w:hAnsi="仿宋" w:hint="eastAsia"/>
          <w:b/>
          <w:sz w:val="32"/>
          <w:szCs w:val="32"/>
        </w:rPr>
        <w:t>（三）真抓实干全面落实。</w:t>
      </w:r>
      <w:r w:rsidR="00A1168E" w:rsidRPr="00A1168E">
        <w:rPr>
          <w:rFonts w:ascii="仿宋_GB2312" w:eastAsia="仿宋_GB2312" w:hAnsi="仿宋" w:hint="eastAsia"/>
          <w:sz w:val="32"/>
          <w:szCs w:val="32"/>
        </w:rPr>
        <w:t>坚持把学习宣传贯彻党的二十大精神与服务全</w:t>
      </w:r>
      <w:r w:rsidR="00575702">
        <w:rPr>
          <w:rFonts w:ascii="仿宋_GB2312" w:eastAsia="仿宋_GB2312" w:hAnsi="仿宋" w:hint="eastAsia"/>
          <w:sz w:val="32"/>
          <w:szCs w:val="32"/>
        </w:rPr>
        <w:t>市</w:t>
      </w:r>
      <w:r w:rsidR="00A1168E" w:rsidRPr="00A1168E">
        <w:rPr>
          <w:rFonts w:ascii="仿宋_GB2312" w:eastAsia="仿宋_GB2312" w:hAnsi="仿宋" w:hint="eastAsia"/>
          <w:sz w:val="32"/>
          <w:szCs w:val="32"/>
        </w:rPr>
        <w:t>中心工作结合起来，优化公共资源交易领域营商环境；与履职尽责结合起来，完善公共资源交易综合监管机制，提高公共资源交易综合监管效能，坚定不移把党的二十大精神全面落实落地。</w:t>
      </w:r>
    </w:p>
    <w:p w:rsidR="00575702" w:rsidRPr="006C5B81" w:rsidRDefault="00575702" w:rsidP="006C5B81">
      <w:pPr>
        <w:spacing w:line="560" w:lineRule="exact"/>
        <w:ind w:firstLineChars="200" w:firstLine="643"/>
        <w:rPr>
          <w:rFonts w:ascii="黑体" w:eastAsia="黑体" w:hAnsi="黑体"/>
          <w:b/>
          <w:sz w:val="32"/>
          <w:szCs w:val="32"/>
        </w:rPr>
      </w:pPr>
      <w:r w:rsidRPr="006C5B81">
        <w:rPr>
          <w:rFonts w:ascii="黑体" w:eastAsia="黑体" w:hAnsi="黑体" w:hint="eastAsia"/>
          <w:b/>
          <w:sz w:val="32"/>
          <w:szCs w:val="32"/>
        </w:rPr>
        <w:t>二、发挥职能作用，继续助力优化营商环境</w:t>
      </w:r>
    </w:p>
    <w:p w:rsidR="00852A1D" w:rsidRDefault="00575702" w:rsidP="00852A1D">
      <w:pPr>
        <w:spacing w:line="560" w:lineRule="exact"/>
        <w:ind w:firstLineChars="200" w:firstLine="643"/>
        <w:rPr>
          <w:rFonts w:ascii="仿宋_GB2312" w:eastAsia="仿宋_GB2312" w:hAnsi="仿宋"/>
          <w:sz w:val="32"/>
          <w:szCs w:val="32"/>
        </w:rPr>
      </w:pPr>
      <w:r w:rsidRPr="00852A1D">
        <w:rPr>
          <w:rFonts w:ascii="楷体_GB2312" w:eastAsia="楷体_GB2312" w:hAnsi="仿宋" w:hint="eastAsia"/>
          <w:b/>
          <w:sz w:val="32"/>
          <w:szCs w:val="32"/>
        </w:rPr>
        <w:lastRenderedPageBreak/>
        <w:t>（</w:t>
      </w:r>
      <w:r w:rsidR="000529E4" w:rsidRPr="00852A1D">
        <w:rPr>
          <w:rFonts w:ascii="楷体_GB2312" w:eastAsia="楷体_GB2312" w:hAnsi="仿宋" w:hint="eastAsia"/>
          <w:b/>
          <w:sz w:val="32"/>
          <w:szCs w:val="32"/>
        </w:rPr>
        <w:t>四</w:t>
      </w:r>
      <w:r w:rsidRPr="00852A1D">
        <w:rPr>
          <w:rFonts w:ascii="楷体_GB2312" w:eastAsia="楷体_GB2312" w:hAnsi="仿宋" w:hint="eastAsia"/>
          <w:b/>
          <w:sz w:val="32"/>
          <w:szCs w:val="32"/>
        </w:rPr>
        <w:t>）</w:t>
      </w:r>
      <w:r w:rsidR="000529E4" w:rsidRPr="00852A1D">
        <w:rPr>
          <w:rFonts w:ascii="楷体_GB2312" w:eastAsia="楷体_GB2312" w:hAnsi="仿宋" w:hint="eastAsia"/>
          <w:b/>
          <w:sz w:val="32"/>
          <w:szCs w:val="32"/>
        </w:rPr>
        <w:t>推进</w:t>
      </w:r>
      <w:r w:rsidRPr="00852A1D">
        <w:rPr>
          <w:rFonts w:ascii="楷体_GB2312" w:eastAsia="楷体_GB2312" w:hAnsi="仿宋" w:hint="eastAsia"/>
          <w:b/>
          <w:sz w:val="32"/>
          <w:szCs w:val="32"/>
        </w:rPr>
        <w:t>政策措施</w:t>
      </w:r>
      <w:r w:rsidR="000529E4" w:rsidRPr="00852A1D">
        <w:rPr>
          <w:rFonts w:ascii="楷体_GB2312" w:eastAsia="楷体_GB2312" w:hAnsi="仿宋" w:hint="eastAsia"/>
          <w:b/>
          <w:sz w:val="32"/>
          <w:szCs w:val="32"/>
        </w:rPr>
        <w:t>落地落细</w:t>
      </w:r>
      <w:r w:rsidRPr="00852A1D">
        <w:rPr>
          <w:rFonts w:ascii="楷体_GB2312" w:eastAsia="楷体_GB2312" w:hAnsi="仿宋" w:hint="eastAsia"/>
          <w:b/>
          <w:sz w:val="32"/>
          <w:szCs w:val="32"/>
        </w:rPr>
        <w:t>。</w:t>
      </w:r>
      <w:r w:rsidRPr="000529E4">
        <w:rPr>
          <w:rFonts w:ascii="仿宋_GB2312" w:eastAsia="仿宋_GB2312" w:hAnsi="仿宋" w:hint="eastAsia"/>
          <w:sz w:val="32"/>
          <w:szCs w:val="32"/>
        </w:rPr>
        <w:t>继续按照省级优化领域营商环境1个文件、2个容错清单、5个工作指南、15个工作指引推进工作落实，</w:t>
      </w:r>
      <w:r w:rsidR="00355F72">
        <w:rPr>
          <w:rFonts w:ascii="仿宋_GB2312" w:eastAsia="仿宋_GB2312" w:hAnsi="仿宋" w:hint="eastAsia"/>
          <w:sz w:val="32"/>
          <w:szCs w:val="32"/>
        </w:rPr>
        <w:t>细化工作抓手，</w:t>
      </w:r>
      <w:r w:rsidRPr="000529E4">
        <w:rPr>
          <w:rFonts w:ascii="仿宋_GB2312" w:eastAsia="仿宋_GB2312" w:hAnsi="仿宋" w:hint="eastAsia"/>
          <w:sz w:val="32"/>
          <w:szCs w:val="32"/>
        </w:rPr>
        <w:t>推动优化营商环境措施落地见效，</w:t>
      </w:r>
      <w:r w:rsidR="00EC45E2">
        <w:rPr>
          <w:rFonts w:ascii="仿宋_GB2312" w:eastAsia="仿宋_GB2312" w:hAnsi="仿宋" w:hint="eastAsia"/>
          <w:sz w:val="32"/>
          <w:szCs w:val="32"/>
        </w:rPr>
        <w:t>力争</w:t>
      </w:r>
      <w:r w:rsidRPr="000529E4">
        <w:rPr>
          <w:rFonts w:ascii="仿宋_GB2312" w:eastAsia="仿宋_GB2312" w:hAnsi="仿宋" w:hint="eastAsia"/>
          <w:sz w:val="32"/>
          <w:szCs w:val="32"/>
        </w:rPr>
        <w:t>营商环境</w:t>
      </w:r>
      <w:r w:rsidR="00EC45E2">
        <w:rPr>
          <w:rFonts w:ascii="仿宋_GB2312" w:eastAsia="仿宋_GB2312" w:hAnsi="仿宋" w:hint="eastAsia"/>
          <w:sz w:val="32"/>
          <w:szCs w:val="32"/>
        </w:rPr>
        <w:t>考核进入全省第一方阵</w:t>
      </w:r>
      <w:r w:rsidRPr="000529E4">
        <w:rPr>
          <w:rFonts w:ascii="仿宋_GB2312" w:eastAsia="仿宋_GB2312" w:hAnsi="仿宋" w:hint="eastAsia"/>
          <w:sz w:val="32"/>
          <w:szCs w:val="32"/>
        </w:rPr>
        <w:t>。</w:t>
      </w:r>
    </w:p>
    <w:p w:rsidR="00575702" w:rsidRPr="000529E4" w:rsidRDefault="00575702" w:rsidP="00E668C1">
      <w:pPr>
        <w:spacing w:line="560" w:lineRule="exact"/>
        <w:ind w:firstLineChars="200" w:firstLine="643"/>
        <w:rPr>
          <w:rFonts w:ascii="仿宋_GB2312" w:eastAsia="仿宋_GB2312" w:hAnsi="仿宋"/>
          <w:sz w:val="32"/>
          <w:szCs w:val="32"/>
        </w:rPr>
      </w:pPr>
      <w:r w:rsidRPr="00E668C1">
        <w:rPr>
          <w:rFonts w:ascii="楷体_GB2312" w:eastAsia="楷体_GB2312" w:hAnsi="仿宋" w:hint="eastAsia"/>
          <w:b/>
          <w:sz w:val="32"/>
          <w:szCs w:val="32"/>
        </w:rPr>
        <w:t>（</w:t>
      </w:r>
      <w:r w:rsidR="00852A1D" w:rsidRPr="00E668C1">
        <w:rPr>
          <w:rFonts w:ascii="楷体_GB2312" w:eastAsia="楷体_GB2312" w:hAnsi="仿宋" w:hint="eastAsia"/>
          <w:b/>
          <w:sz w:val="32"/>
          <w:szCs w:val="32"/>
        </w:rPr>
        <w:t>五</w:t>
      </w:r>
      <w:r w:rsidRPr="00E668C1">
        <w:rPr>
          <w:rFonts w:ascii="楷体_GB2312" w:eastAsia="楷体_GB2312" w:hAnsi="仿宋" w:hint="eastAsia"/>
          <w:b/>
          <w:sz w:val="32"/>
          <w:szCs w:val="32"/>
        </w:rPr>
        <w:t>）推进</w:t>
      </w:r>
      <w:r w:rsidR="00852A1D" w:rsidRPr="00E668C1">
        <w:rPr>
          <w:rFonts w:ascii="楷体_GB2312" w:eastAsia="楷体_GB2312" w:hAnsi="仿宋" w:hint="eastAsia"/>
          <w:b/>
          <w:sz w:val="32"/>
          <w:szCs w:val="32"/>
        </w:rPr>
        <w:t>各项</w:t>
      </w:r>
      <w:r w:rsidRPr="00E668C1">
        <w:rPr>
          <w:rFonts w:ascii="楷体_GB2312" w:eastAsia="楷体_GB2312" w:hAnsi="仿宋" w:hint="eastAsia"/>
          <w:b/>
          <w:sz w:val="32"/>
          <w:szCs w:val="32"/>
        </w:rPr>
        <w:t>改革工作。</w:t>
      </w:r>
      <w:r w:rsidRPr="000529E4">
        <w:rPr>
          <w:rFonts w:ascii="仿宋_GB2312" w:eastAsia="仿宋_GB2312" w:hAnsi="仿宋" w:hint="eastAsia"/>
          <w:sz w:val="32"/>
          <w:szCs w:val="32"/>
        </w:rPr>
        <w:t>推进“评定分离”规范化，</w:t>
      </w:r>
      <w:r w:rsidR="00852A1D">
        <w:rPr>
          <w:rFonts w:ascii="仿宋_GB2312" w:eastAsia="仿宋_GB2312" w:hAnsi="仿宋" w:hint="eastAsia"/>
          <w:sz w:val="32"/>
          <w:szCs w:val="32"/>
        </w:rPr>
        <w:t>在总结评估的基础上</w:t>
      </w:r>
      <w:r w:rsidR="00E668C1">
        <w:rPr>
          <w:rFonts w:ascii="仿宋_GB2312" w:eastAsia="仿宋_GB2312" w:hAnsi="仿宋" w:hint="eastAsia"/>
          <w:sz w:val="32"/>
          <w:szCs w:val="32"/>
        </w:rPr>
        <w:t>修改</w:t>
      </w:r>
      <w:r w:rsidR="00852A1D">
        <w:rPr>
          <w:rFonts w:ascii="仿宋_GB2312" w:eastAsia="仿宋_GB2312" w:hAnsi="仿宋" w:hint="eastAsia"/>
          <w:sz w:val="32"/>
          <w:szCs w:val="32"/>
        </w:rPr>
        <w:t>完善</w:t>
      </w:r>
      <w:r w:rsidR="00E668C1" w:rsidRPr="000529E4">
        <w:rPr>
          <w:rFonts w:ascii="仿宋_GB2312" w:eastAsia="仿宋_GB2312" w:hAnsi="仿宋" w:hint="eastAsia"/>
          <w:sz w:val="32"/>
          <w:szCs w:val="32"/>
        </w:rPr>
        <w:t xml:space="preserve"> </w:t>
      </w:r>
      <w:r w:rsidRPr="000529E4">
        <w:rPr>
          <w:rFonts w:ascii="仿宋_GB2312" w:eastAsia="仿宋_GB2312" w:hAnsi="仿宋" w:hint="eastAsia"/>
          <w:sz w:val="32"/>
          <w:szCs w:val="32"/>
        </w:rPr>
        <w:t>“评定分离”改革实施办法</w:t>
      </w:r>
      <w:r w:rsidR="00E668C1">
        <w:rPr>
          <w:rFonts w:ascii="仿宋_GB2312" w:eastAsia="仿宋_GB2312" w:hAnsi="仿宋" w:hint="eastAsia"/>
          <w:sz w:val="32"/>
          <w:szCs w:val="32"/>
        </w:rPr>
        <w:t>，</w:t>
      </w:r>
      <w:r w:rsidR="00355F72">
        <w:rPr>
          <w:rFonts w:ascii="仿宋_GB2312" w:eastAsia="仿宋_GB2312" w:hAnsi="仿宋" w:hint="eastAsia"/>
          <w:sz w:val="32"/>
          <w:szCs w:val="32"/>
        </w:rPr>
        <w:t>积极稳妥</w:t>
      </w:r>
      <w:r w:rsidR="00E668C1">
        <w:rPr>
          <w:rFonts w:ascii="仿宋_GB2312" w:eastAsia="仿宋_GB2312" w:hAnsi="仿宋" w:hint="eastAsia"/>
          <w:sz w:val="32"/>
          <w:szCs w:val="32"/>
        </w:rPr>
        <w:t>逐步扩大</w:t>
      </w:r>
      <w:r w:rsidR="00E668C1" w:rsidRPr="000529E4">
        <w:rPr>
          <w:rFonts w:ascii="仿宋_GB2312" w:eastAsia="仿宋_GB2312" w:hAnsi="仿宋" w:hint="eastAsia"/>
          <w:sz w:val="32"/>
          <w:szCs w:val="32"/>
        </w:rPr>
        <w:t>“评定分离”</w:t>
      </w:r>
      <w:r w:rsidR="00E668C1">
        <w:rPr>
          <w:rFonts w:ascii="仿宋_GB2312" w:eastAsia="仿宋_GB2312" w:hAnsi="仿宋" w:hint="eastAsia"/>
          <w:sz w:val="32"/>
          <w:szCs w:val="32"/>
        </w:rPr>
        <w:t>项目实施范围；进一步推动</w:t>
      </w:r>
      <w:r w:rsidRPr="000529E4">
        <w:rPr>
          <w:rFonts w:ascii="仿宋_GB2312" w:eastAsia="仿宋_GB2312" w:hAnsi="仿宋" w:hint="eastAsia"/>
          <w:sz w:val="32"/>
          <w:szCs w:val="32"/>
        </w:rPr>
        <w:t>远程异地评标常态化</w:t>
      </w:r>
      <w:r w:rsidR="00E668C1">
        <w:rPr>
          <w:rFonts w:ascii="仿宋_GB2312" w:eastAsia="仿宋_GB2312" w:hAnsi="仿宋" w:hint="eastAsia"/>
          <w:sz w:val="32"/>
          <w:szCs w:val="32"/>
        </w:rPr>
        <w:t>；</w:t>
      </w:r>
      <w:r w:rsidRPr="000529E4">
        <w:rPr>
          <w:rFonts w:ascii="仿宋_GB2312" w:eastAsia="仿宋_GB2312" w:hAnsi="仿宋" w:hint="eastAsia"/>
          <w:sz w:val="32"/>
          <w:szCs w:val="32"/>
        </w:rPr>
        <w:t>按照省</w:t>
      </w:r>
      <w:r w:rsidR="00E668C1">
        <w:rPr>
          <w:rFonts w:ascii="仿宋_GB2312" w:eastAsia="仿宋_GB2312" w:hAnsi="仿宋" w:hint="eastAsia"/>
          <w:sz w:val="32"/>
          <w:szCs w:val="32"/>
        </w:rPr>
        <w:t>级</w:t>
      </w:r>
      <w:r w:rsidRPr="000529E4">
        <w:rPr>
          <w:rFonts w:ascii="仿宋_GB2312" w:eastAsia="仿宋_GB2312" w:hAnsi="仿宋" w:hint="eastAsia"/>
          <w:sz w:val="32"/>
          <w:szCs w:val="32"/>
        </w:rPr>
        <w:t>要求推进“一网通投”改革工作</w:t>
      </w:r>
      <w:r w:rsidR="00E668C1">
        <w:rPr>
          <w:rFonts w:ascii="仿宋_GB2312" w:eastAsia="仿宋_GB2312" w:hAnsi="仿宋" w:hint="eastAsia"/>
          <w:sz w:val="32"/>
          <w:szCs w:val="32"/>
        </w:rPr>
        <w:t>；</w:t>
      </w:r>
      <w:r w:rsidRPr="000529E4">
        <w:rPr>
          <w:rFonts w:ascii="仿宋_GB2312" w:eastAsia="仿宋_GB2312" w:hAnsi="仿宋" w:hint="eastAsia"/>
          <w:sz w:val="32"/>
          <w:szCs w:val="32"/>
        </w:rPr>
        <w:t>推动“综合监管联动执法”改革</w:t>
      </w:r>
      <w:r w:rsidR="00E668C1">
        <w:rPr>
          <w:rFonts w:ascii="仿宋_GB2312" w:eastAsia="仿宋_GB2312" w:hAnsi="仿宋" w:hint="eastAsia"/>
          <w:sz w:val="32"/>
          <w:szCs w:val="32"/>
        </w:rPr>
        <w:t>县级全覆盖</w:t>
      </w:r>
      <w:r w:rsidRPr="000529E4">
        <w:rPr>
          <w:rFonts w:ascii="仿宋_GB2312" w:eastAsia="仿宋_GB2312" w:hAnsi="仿宋" w:hint="eastAsia"/>
          <w:sz w:val="32"/>
          <w:szCs w:val="32"/>
        </w:rPr>
        <w:t>。</w:t>
      </w:r>
    </w:p>
    <w:p w:rsidR="00575702" w:rsidRPr="000529E4" w:rsidRDefault="00575702" w:rsidP="00E668C1">
      <w:pPr>
        <w:spacing w:line="560" w:lineRule="exact"/>
        <w:ind w:firstLineChars="200" w:firstLine="643"/>
        <w:rPr>
          <w:rFonts w:ascii="仿宋_GB2312" w:eastAsia="仿宋_GB2312" w:hAnsi="仿宋"/>
          <w:sz w:val="32"/>
          <w:szCs w:val="32"/>
        </w:rPr>
      </w:pPr>
      <w:r w:rsidRPr="00E668C1">
        <w:rPr>
          <w:rFonts w:ascii="楷体_GB2312" w:eastAsia="楷体_GB2312" w:hAnsi="仿宋" w:hint="eastAsia"/>
          <w:b/>
          <w:sz w:val="32"/>
          <w:szCs w:val="32"/>
        </w:rPr>
        <w:t>（</w:t>
      </w:r>
      <w:r w:rsidR="00E668C1">
        <w:rPr>
          <w:rFonts w:ascii="楷体_GB2312" w:eastAsia="楷体_GB2312" w:hAnsi="仿宋" w:hint="eastAsia"/>
          <w:b/>
          <w:sz w:val="32"/>
          <w:szCs w:val="32"/>
        </w:rPr>
        <w:t>六</w:t>
      </w:r>
      <w:r w:rsidRPr="00E668C1">
        <w:rPr>
          <w:rFonts w:ascii="楷体_GB2312" w:eastAsia="楷体_GB2312" w:hAnsi="仿宋" w:hint="eastAsia"/>
          <w:b/>
          <w:sz w:val="32"/>
          <w:szCs w:val="32"/>
        </w:rPr>
        <w:t>）推进“高效办成一件事”。</w:t>
      </w:r>
      <w:r w:rsidRPr="000529E4">
        <w:rPr>
          <w:rFonts w:ascii="仿宋_GB2312" w:eastAsia="仿宋_GB2312" w:hAnsi="仿宋" w:hint="eastAsia"/>
          <w:sz w:val="32"/>
          <w:szCs w:val="32"/>
        </w:rPr>
        <w:t>在省局指导下推进全流程电子化、合同在线签订、工程款支付查询，配合省局推动电子招投标交易平台通过省公共资源交易电子服务系统与国库支付系统信息共享。</w:t>
      </w:r>
    </w:p>
    <w:p w:rsidR="00575702" w:rsidRPr="000529E4" w:rsidRDefault="00575702" w:rsidP="00043A3F">
      <w:pPr>
        <w:spacing w:line="560" w:lineRule="exact"/>
        <w:ind w:firstLineChars="200" w:firstLine="643"/>
        <w:rPr>
          <w:rFonts w:ascii="仿宋_GB2312" w:eastAsia="仿宋_GB2312" w:hAnsi="仿宋"/>
          <w:sz w:val="32"/>
          <w:szCs w:val="32"/>
        </w:rPr>
      </w:pPr>
      <w:r w:rsidRPr="00043A3F">
        <w:rPr>
          <w:rFonts w:ascii="楷体_GB2312" w:eastAsia="楷体_GB2312" w:hAnsi="仿宋" w:hint="eastAsia"/>
          <w:b/>
          <w:sz w:val="32"/>
          <w:szCs w:val="32"/>
        </w:rPr>
        <w:t>（</w:t>
      </w:r>
      <w:r w:rsidR="00043A3F">
        <w:rPr>
          <w:rFonts w:ascii="楷体_GB2312" w:eastAsia="楷体_GB2312" w:hAnsi="仿宋" w:hint="eastAsia"/>
          <w:b/>
          <w:sz w:val="32"/>
          <w:szCs w:val="32"/>
        </w:rPr>
        <w:t>七</w:t>
      </w:r>
      <w:r w:rsidRPr="00043A3F">
        <w:rPr>
          <w:rFonts w:ascii="楷体_GB2312" w:eastAsia="楷体_GB2312" w:hAnsi="仿宋" w:hint="eastAsia"/>
          <w:b/>
          <w:sz w:val="32"/>
          <w:szCs w:val="32"/>
        </w:rPr>
        <w:t>）推进“高效管好一件事”。</w:t>
      </w:r>
      <w:r w:rsidRPr="000529E4">
        <w:rPr>
          <w:rFonts w:ascii="仿宋_GB2312" w:eastAsia="仿宋_GB2312" w:hAnsi="仿宋" w:hint="eastAsia"/>
          <w:sz w:val="32"/>
          <w:szCs w:val="32"/>
        </w:rPr>
        <w:t>加强招投标全链条监管，畅通投诉渠道</w:t>
      </w:r>
      <w:r w:rsidR="00355F72">
        <w:rPr>
          <w:rFonts w:ascii="仿宋_GB2312" w:eastAsia="仿宋_GB2312" w:hAnsi="仿宋" w:hint="eastAsia"/>
          <w:sz w:val="32"/>
          <w:szCs w:val="32"/>
        </w:rPr>
        <w:t>，逐步实现线上受理处理投诉</w:t>
      </w:r>
      <w:r w:rsidRPr="000529E4">
        <w:rPr>
          <w:rFonts w:ascii="仿宋_GB2312" w:eastAsia="仿宋_GB2312" w:hAnsi="仿宋" w:hint="eastAsia"/>
          <w:sz w:val="32"/>
          <w:szCs w:val="32"/>
        </w:rPr>
        <w:t>；规范监督执法行为，严格落实行政执法三项制度和行政裁量权基准。对民营经济、中小企业等实体企业，推进包容审慎柔性执法，落实容错清单，推行首违不罚、精准执法等包容审慎监管措施，减少执法活动对市场主体正常生产经营的影响。</w:t>
      </w:r>
    </w:p>
    <w:p w:rsidR="00575702" w:rsidRPr="000529E4" w:rsidRDefault="00575702" w:rsidP="00043A3F">
      <w:pPr>
        <w:spacing w:line="560" w:lineRule="exact"/>
        <w:ind w:firstLineChars="200" w:firstLine="643"/>
        <w:rPr>
          <w:rFonts w:ascii="仿宋_GB2312" w:eastAsia="仿宋_GB2312" w:hAnsi="仿宋"/>
          <w:sz w:val="32"/>
          <w:szCs w:val="32"/>
        </w:rPr>
      </w:pPr>
      <w:r w:rsidRPr="00043A3F">
        <w:rPr>
          <w:rFonts w:ascii="楷体_GB2312" w:eastAsia="楷体_GB2312" w:hAnsi="仿宋" w:hint="eastAsia"/>
          <w:b/>
          <w:sz w:val="32"/>
          <w:szCs w:val="32"/>
        </w:rPr>
        <w:t>（</w:t>
      </w:r>
      <w:r w:rsidR="00043A3F" w:rsidRPr="00043A3F">
        <w:rPr>
          <w:rFonts w:ascii="楷体_GB2312" w:eastAsia="楷体_GB2312" w:hAnsi="仿宋" w:hint="eastAsia"/>
          <w:b/>
          <w:sz w:val="32"/>
          <w:szCs w:val="32"/>
        </w:rPr>
        <w:t>八</w:t>
      </w:r>
      <w:r w:rsidRPr="00043A3F">
        <w:rPr>
          <w:rFonts w:ascii="楷体_GB2312" w:eastAsia="楷体_GB2312" w:hAnsi="仿宋" w:hint="eastAsia"/>
          <w:b/>
          <w:sz w:val="32"/>
          <w:szCs w:val="32"/>
        </w:rPr>
        <w:t>）推进解决“招投标事项办理难”。</w:t>
      </w:r>
      <w:r w:rsidRPr="000529E4">
        <w:rPr>
          <w:rFonts w:ascii="仿宋_GB2312" w:eastAsia="仿宋_GB2312" w:hAnsi="仿宋" w:hint="eastAsia"/>
          <w:sz w:val="32"/>
          <w:szCs w:val="32"/>
        </w:rPr>
        <w:t>以控制成本为核心优化营商环境，着眼降本增效精准施策。持续推进减备案、减流程、减材料、减跑动、减时限，落实特殊情形清单、缩短交易时间。持续推进降成本、降费用、降资金占用，深化招投标交易担保改革，落实投标保证金“减”“免”“替”</w:t>
      </w:r>
      <w:r w:rsidRPr="000529E4">
        <w:rPr>
          <w:rFonts w:ascii="仿宋_GB2312" w:eastAsia="仿宋_GB2312" w:hAnsi="仿宋" w:hint="eastAsia"/>
          <w:sz w:val="32"/>
          <w:szCs w:val="32"/>
        </w:rPr>
        <w:lastRenderedPageBreak/>
        <w:t>措施，推进政府投资项目免收投标保证金，鼓励实行差异化缴纳投标保证金。</w:t>
      </w:r>
    </w:p>
    <w:p w:rsidR="00575702" w:rsidRPr="000529E4" w:rsidRDefault="00575702" w:rsidP="00043A3F">
      <w:pPr>
        <w:spacing w:line="560" w:lineRule="exact"/>
        <w:ind w:firstLineChars="200" w:firstLine="643"/>
        <w:rPr>
          <w:rFonts w:ascii="仿宋_GB2312" w:eastAsia="仿宋_GB2312" w:hAnsi="仿宋"/>
          <w:sz w:val="32"/>
          <w:szCs w:val="32"/>
        </w:rPr>
      </w:pPr>
      <w:r w:rsidRPr="00043A3F">
        <w:rPr>
          <w:rFonts w:ascii="楷体_GB2312" w:eastAsia="楷体_GB2312" w:hAnsi="仿宋" w:hint="eastAsia"/>
          <w:b/>
          <w:sz w:val="32"/>
          <w:szCs w:val="32"/>
        </w:rPr>
        <w:t>（</w:t>
      </w:r>
      <w:r w:rsidR="005C6AF9">
        <w:rPr>
          <w:rFonts w:ascii="楷体_GB2312" w:eastAsia="楷体_GB2312" w:hAnsi="仿宋" w:hint="eastAsia"/>
          <w:b/>
          <w:sz w:val="32"/>
          <w:szCs w:val="32"/>
        </w:rPr>
        <w:t>九</w:t>
      </w:r>
      <w:r w:rsidRPr="00043A3F">
        <w:rPr>
          <w:rFonts w:ascii="楷体_GB2312" w:eastAsia="楷体_GB2312" w:hAnsi="仿宋" w:hint="eastAsia"/>
          <w:b/>
          <w:sz w:val="32"/>
          <w:szCs w:val="32"/>
        </w:rPr>
        <w:t>）支持</w:t>
      </w:r>
      <w:r w:rsidR="006D28E4">
        <w:rPr>
          <w:rFonts w:ascii="楷体_GB2312" w:eastAsia="楷体_GB2312" w:hAnsi="仿宋" w:hint="eastAsia"/>
          <w:b/>
          <w:sz w:val="32"/>
          <w:szCs w:val="32"/>
        </w:rPr>
        <w:t>本地企业</w:t>
      </w:r>
      <w:r w:rsidRPr="00043A3F">
        <w:rPr>
          <w:rFonts w:ascii="楷体_GB2312" w:eastAsia="楷体_GB2312" w:hAnsi="仿宋" w:hint="eastAsia"/>
          <w:b/>
          <w:sz w:val="32"/>
          <w:szCs w:val="32"/>
        </w:rPr>
        <w:t>重点行业发展。</w:t>
      </w:r>
      <w:r w:rsidRPr="000529E4">
        <w:rPr>
          <w:rFonts w:ascii="仿宋_GB2312" w:eastAsia="仿宋_GB2312" w:hAnsi="仿宋" w:hint="eastAsia"/>
          <w:sz w:val="32"/>
          <w:szCs w:val="32"/>
        </w:rPr>
        <w:t>支持</w:t>
      </w:r>
      <w:r w:rsidR="006D28E4">
        <w:rPr>
          <w:rFonts w:ascii="仿宋_GB2312" w:eastAsia="仿宋_GB2312" w:hAnsi="仿宋" w:hint="eastAsia"/>
          <w:sz w:val="32"/>
          <w:szCs w:val="32"/>
        </w:rPr>
        <w:t>我市</w:t>
      </w:r>
      <w:r w:rsidR="00043A3F" w:rsidRPr="00043A3F">
        <w:rPr>
          <w:rFonts w:ascii="仿宋_GB2312" w:eastAsia="仿宋_GB2312" w:hAnsi="仿宋" w:hint="eastAsia"/>
          <w:sz w:val="32"/>
          <w:szCs w:val="32"/>
        </w:rPr>
        <w:t>重点行业发展</w:t>
      </w:r>
      <w:r w:rsidRPr="000529E4">
        <w:rPr>
          <w:rFonts w:ascii="仿宋_GB2312" w:eastAsia="仿宋_GB2312" w:hAnsi="仿宋" w:hint="eastAsia"/>
          <w:sz w:val="32"/>
          <w:szCs w:val="32"/>
        </w:rPr>
        <w:t>，支持民营经济、</w:t>
      </w:r>
      <w:r w:rsidR="006D28E4">
        <w:rPr>
          <w:rFonts w:ascii="仿宋_GB2312" w:eastAsia="仿宋_GB2312" w:hAnsi="仿宋" w:hint="eastAsia"/>
          <w:sz w:val="32"/>
          <w:szCs w:val="32"/>
        </w:rPr>
        <w:t>本地企业、</w:t>
      </w:r>
      <w:r w:rsidRPr="000529E4">
        <w:rPr>
          <w:rFonts w:ascii="仿宋_GB2312" w:eastAsia="仿宋_GB2312" w:hAnsi="仿宋" w:hint="eastAsia"/>
          <w:sz w:val="32"/>
          <w:szCs w:val="32"/>
        </w:rPr>
        <w:t>中小企业、实体经济发展，支持科技创新，坚持包容审慎、细心呵护，实施正向激励，动态调整激励清单，开辟绿色通道，实行容缺受理，简化交易流程，降低交易成本。推进项目早开工、早建设。</w:t>
      </w:r>
    </w:p>
    <w:p w:rsidR="00575702" w:rsidRPr="000529E4" w:rsidRDefault="00575702" w:rsidP="00B06BB3">
      <w:pPr>
        <w:spacing w:line="560" w:lineRule="exact"/>
        <w:ind w:firstLineChars="200" w:firstLine="643"/>
        <w:rPr>
          <w:rFonts w:ascii="仿宋_GB2312" w:eastAsia="仿宋_GB2312" w:hAnsi="仿宋"/>
          <w:sz w:val="32"/>
          <w:szCs w:val="32"/>
        </w:rPr>
      </w:pPr>
      <w:r w:rsidRPr="00B06BB3">
        <w:rPr>
          <w:rFonts w:ascii="楷体_GB2312" w:eastAsia="楷体_GB2312" w:hAnsi="仿宋" w:hint="eastAsia"/>
          <w:b/>
          <w:sz w:val="32"/>
          <w:szCs w:val="32"/>
        </w:rPr>
        <w:t>（</w:t>
      </w:r>
      <w:r w:rsidR="005C6AF9" w:rsidRPr="00B06BB3">
        <w:rPr>
          <w:rFonts w:ascii="楷体_GB2312" w:eastAsia="楷体_GB2312" w:hAnsi="仿宋" w:hint="eastAsia"/>
          <w:b/>
          <w:sz w:val="32"/>
          <w:szCs w:val="32"/>
        </w:rPr>
        <w:t>十</w:t>
      </w:r>
      <w:r w:rsidRPr="00B06BB3">
        <w:rPr>
          <w:rFonts w:ascii="楷体_GB2312" w:eastAsia="楷体_GB2312" w:hAnsi="仿宋" w:hint="eastAsia"/>
          <w:b/>
          <w:sz w:val="32"/>
          <w:szCs w:val="32"/>
        </w:rPr>
        <w:t>）支持“襄十随神”都市圈发展。</w:t>
      </w:r>
      <w:r w:rsidRPr="000529E4">
        <w:rPr>
          <w:rFonts w:ascii="仿宋_GB2312" w:eastAsia="仿宋_GB2312" w:hAnsi="仿宋" w:hint="eastAsia"/>
          <w:sz w:val="32"/>
          <w:szCs w:val="32"/>
        </w:rPr>
        <w:t>推进圈内专家资源共享，建立专家资源共享机制。推进远程异地评标，优化圈内远程异地评标主客场协调机制，提高主客场对接效率。推进圈内信用激励互认、互用。</w:t>
      </w:r>
    </w:p>
    <w:p w:rsidR="00575702" w:rsidRPr="000529E4" w:rsidRDefault="00575702" w:rsidP="00B06BB3">
      <w:pPr>
        <w:spacing w:line="560" w:lineRule="exact"/>
        <w:ind w:firstLineChars="200" w:firstLine="643"/>
        <w:rPr>
          <w:rFonts w:ascii="仿宋_GB2312" w:eastAsia="仿宋_GB2312" w:hAnsi="仿宋"/>
          <w:sz w:val="32"/>
          <w:szCs w:val="32"/>
        </w:rPr>
      </w:pPr>
      <w:r w:rsidRPr="00B06BB3">
        <w:rPr>
          <w:rFonts w:ascii="楷体_GB2312" w:eastAsia="楷体_GB2312" w:hAnsi="仿宋" w:hint="eastAsia"/>
          <w:b/>
          <w:sz w:val="32"/>
          <w:szCs w:val="32"/>
        </w:rPr>
        <w:t>（</w:t>
      </w:r>
      <w:r w:rsidR="005C6AF9" w:rsidRPr="00B06BB3">
        <w:rPr>
          <w:rFonts w:ascii="楷体_GB2312" w:eastAsia="楷体_GB2312" w:hAnsi="仿宋" w:hint="eastAsia"/>
          <w:b/>
          <w:sz w:val="32"/>
          <w:szCs w:val="32"/>
        </w:rPr>
        <w:t>十一</w:t>
      </w:r>
      <w:r w:rsidRPr="00B06BB3">
        <w:rPr>
          <w:rFonts w:ascii="楷体_GB2312" w:eastAsia="楷体_GB2312" w:hAnsi="仿宋" w:hint="eastAsia"/>
          <w:b/>
          <w:sz w:val="32"/>
          <w:szCs w:val="32"/>
        </w:rPr>
        <w:t>）提高监管效能。</w:t>
      </w:r>
      <w:r w:rsidRPr="000529E4">
        <w:rPr>
          <w:rFonts w:ascii="仿宋_GB2312" w:eastAsia="仿宋_GB2312" w:hAnsi="仿宋" w:hint="eastAsia"/>
          <w:sz w:val="32"/>
          <w:szCs w:val="32"/>
        </w:rPr>
        <w:t>提升常态化监管水平，构建新型监管体系，统筹推进“互联网+监管”</w:t>
      </w:r>
      <w:r w:rsidR="006D28E4">
        <w:rPr>
          <w:rFonts w:ascii="仿宋_GB2312" w:eastAsia="仿宋_GB2312" w:hAnsi="仿宋" w:hint="eastAsia"/>
          <w:sz w:val="32"/>
          <w:szCs w:val="32"/>
        </w:rPr>
        <w:t>、</w:t>
      </w:r>
      <w:r w:rsidRPr="000529E4">
        <w:rPr>
          <w:rFonts w:ascii="仿宋_GB2312" w:eastAsia="仿宋_GB2312" w:hAnsi="仿宋" w:hint="eastAsia"/>
          <w:sz w:val="32"/>
          <w:szCs w:val="32"/>
        </w:rPr>
        <w:t>“双随机、一公开”监管、信用监管、协同监管等“四个监管”，提高综合监管效能。提升智慧监管水平，推进“在线监管”、大数据分析，</w:t>
      </w:r>
      <w:r w:rsidR="006D28E4">
        <w:rPr>
          <w:rFonts w:ascii="仿宋_GB2312" w:eastAsia="仿宋_GB2312" w:hAnsi="仿宋" w:hint="eastAsia"/>
          <w:sz w:val="32"/>
          <w:szCs w:val="32"/>
        </w:rPr>
        <w:t>运用动态预警，</w:t>
      </w:r>
      <w:r w:rsidRPr="000529E4">
        <w:rPr>
          <w:rFonts w:ascii="仿宋_GB2312" w:eastAsia="仿宋_GB2312" w:hAnsi="仿宋" w:hint="eastAsia"/>
          <w:sz w:val="32"/>
          <w:szCs w:val="32"/>
        </w:rPr>
        <w:t>精准打击围标串标行为。提升信用监管水平，</w:t>
      </w:r>
      <w:r w:rsidR="006D28E4">
        <w:rPr>
          <w:rFonts w:ascii="仿宋_GB2312" w:eastAsia="仿宋_GB2312" w:hAnsi="仿宋" w:hint="eastAsia"/>
          <w:sz w:val="32"/>
          <w:szCs w:val="32"/>
        </w:rPr>
        <w:t>做好公共资源交易领域信用信息归集与公告，完善失信主体的信用救济机制；</w:t>
      </w:r>
      <w:r w:rsidRPr="000529E4">
        <w:rPr>
          <w:rFonts w:ascii="仿宋_GB2312" w:eastAsia="仿宋_GB2312" w:hAnsi="仿宋" w:hint="eastAsia"/>
          <w:sz w:val="32"/>
          <w:szCs w:val="32"/>
        </w:rPr>
        <w:t>建立健全</w:t>
      </w:r>
      <w:bookmarkStart w:id="0" w:name="_GoBack"/>
      <w:bookmarkEnd w:id="0"/>
      <w:r w:rsidRPr="000529E4">
        <w:rPr>
          <w:rFonts w:ascii="仿宋_GB2312" w:eastAsia="仿宋_GB2312" w:hAnsi="仿宋" w:hint="eastAsia"/>
          <w:sz w:val="32"/>
          <w:szCs w:val="32"/>
        </w:rPr>
        <w:t>信用分级分类监管制度，依据风险高低实施差异化监管。</w:t>
      </w:r>
    </w:p>
    <w:p w:rsidR="00D253F3" w:rsidRPr="00D253F3" w:rsidRDefault="00575702" w:rsidP="00D253F3">
      <w:pPr>
        <w:spacing w:line="560" w:lineRule="exact"/>
        <w:ind w:firstLineChars="200" w:firstLine="643"/>
        <w:rPr>
          <w:rFonts w:ascii="仿宋_GB2312" w:eastAsia="仿宋_GB2312" w:hAnsi="仿宋"/>
          <w:sz w:val="32"/>
          <w:szCs w:val="32"/>
        </w:rPr>
      </w:pPr>
      <w:r w:rsidRPr="00B06BB3">
        <w:rPr>
          <w:rFonts w:ascii="楷体_GB2312" w:eastAsia="楷体_GB2312" w:hAnsi="仿宋" w:hint="eastAsia"/>
          <w:b/>
          <w:sz w:val="32"/>
          <w:szCs w:val="32"/>
        </w:rPr>
        <w:t>（</w:t>
      </w:r>
      <w:r w:rsidR="005C6AF9" w:rsidRPr="00B06BB3">
        <w:rPr>
          <w:rFonts w:ascii="楷体_GB2312" w:eastAsia="楷体_GB2312" w:hAnsi="仿宋" w:hint="eastAsia"/>
          <w:b/>
          <w:sz w:val="32"/>
          <w:szCs w:val="32"/>
        </w:rPr>
        <w:t>十二</w:t>
      </w:r>
      <w:r w:rsidRPr="00B06BB3">
        <w:rPr>
          <w:rFonts w:ascii="楷体_GB2312" w:eastAsia="楷体_GB2312" w:hAnsi="仿宋" w:hint="eastAsia"/>
          <w:b/>
          <w:sz w:val="32"/>
          <w:szCs w:val="32"/>
        </w:rPr>
        <w:t>）服务全国统一大市场建设。</w:t>
      </w:r>
      <w:r w:rsidRPr="000529E4">
        <w:rPr>
          <w:rFonts w:ascii="仿宋_GB2312" w:eastAsia="仿宋_GB2312" w:hAnsi="仿宋" w:hint="eastAsia"/>
          <w:sz w:val="32"/>
          <w:szCs w:val="32"/>
        </w:rPr>
        <w:t>加强公平竞争审查，按照省级建立完善的涉企优惠政策目录清单，开展制度清理。</w:t>
      </w:r>
      <w:r w:rsidR="00E54AD2">
        <w:rPr>
          <w:rFonts w:ascii="仿宋_GB2312" w:eastAsia="仿宋_GB2312" w:hAnsi="仿宋" w:hint="eastAsia"/>
          <w:sz w:val="32"/>
          <w:szCs w:val="32"/>
        </w:rPr>
        <w:t>深化</w:t>
      </w:r>
      <w:r w:rsidRPr="000529E4">
        <w:rPr>
          <w:rFonts w:ascii="仿宋_GB2312" w:eastAsia="仿宋_GB2312" w:hAnsi="仿宋" w:hint="eastAsia"/>
          <w:sz w:val="32"/>
          <w:szCs w:val="32"/>
        </w:rPr>
        <w:t>公共资源交易平台整合共享，积极构建统一规范、竞争有序、开放透明的公共资源交易市场。</w:t>
      </w:r>
    </w:p>
    <w:p w:rsidR="00D253F3" w:rsidRPr="00D253F3" w:rsidRDefault="00D253F3" w:rsidP="00D253F3">
      <w:pPr>
        <w:spacing w:line="560" w:lineRule="exact"/>
        <w:ind w:firstLineChars="200" w:firstLine="643"/>
        <w:rPr>
          <w:rFonts w:ascii="仿宋_GB2312" w:eastAsia="仿宋_GB2312" w:hAnsi="仿宋"/>
          <w:sz w:val="32"/>
          <w:szCs w:val="32"/>
        </w:rPr>
      </w:pPr>
      <w:r w:rsidRPr="00D253F3">
        <w:rPr>
          <w:rFonts w:ascii="楷体_GB2312" w:eastAsia="楷体_GB2312" w:hAnsi="仿宋" w:hint="eastAsia"/>
          <w:b/>
          <w:sz w:val="32"/>
          <w:szCs w:val="32"/>
        </w:rPr>
        <w:t>(十三)助推高标准市场体系建设。</w:t>
      </w:r>
      <w:r w:rsidRPr="00D253F3">
        <w:rPr>
          <w:rFonts w:ascii="仿宋_GB2312" w:eastAsia="仿宋_GB2312" w:hAnsi="仿宋"/>
          <w:sz w:val="32"/>
          <w:szCs w:val="32"/>
        </w:rPr>
        <w:t>严格执行招投标法规</w:t>
      </w:r>
      <w:r w:rsidRPr="00D253F3">
        <w:rPr>
          <w:rFonts w:ascii="仿宋_GB2312" w:eastAsia="仿宋_GB2312" w:hAnsi="仿宋"/>
          <w:sz w:val="32"/>
          <w:szCs w:val="32"/>
        </w:rPr>
        <w:lastRenderedPageBreak/>
        <w:t>制度，规范招投标主体行为，强化招标人主体责任，依法落实招标自主权，严格执行强制招标制度。严格规范投标行为，加大违法投标行为打击力度。强化招标代理机构信用管理，规范招标代理行为，加强招标代理机构信用信息披露，实现</w:t>
      </w:r>
      <w:r w:rsidRPr="00D253F3">
        <w:rPr>
          <w:rFonts w:ascii="仿宋_GB2312" w:eastAsia="仿宋_GB2312" w:hAnsi="仿宋"/>
          <w:sz w:val="32"/>
          <w:szCs w:val="32"/>
        </w:rPr>
        <w:t>“</w:t>
      </w:r>
      <w:r w:rsidRPr="00D253F3">
        <w:rPr>
          <w:rFonts w:ascii="仿宋_GB2312" w:eastAsia="仿宋_GB2312" w:hAnsi="仿宋"/>
          <w:sz w:val="32"/>
          <w:szCs w:val="32"/>
        </w:rPr>
        <w:t>一企一档</w:t>
      </w:r>
      <w:r w:rsidRPr="00D253F3">
        <w:rPr>
          <w:rFonts w:ascii="仿宋_GB2312" w:eastAsia="仿宋_GB2312" w:hAnsi="仿宋"/>
          <w:sz w:val="32"/>
          <w:szCs w:val="32"/>
        </w:rPr>
        <w:t>”</w:t>
      </w:r>
      <w:r w:rsidRPr="00D253F3">
        <w:rPr>
          <w:rFonts w:ascii="仿宋_GB2312" w:eastAsia="仿宋_GB2312" w:hAnsi="仿宋"/>
          <w:sz w:val="32"/>
          <w:szCs w:val="32"/>
        </w:rPr>
        <w:t>。加强评标专家管理，严肃评标纪律，提高评标质量，强化评标专家动态管理;严格规范和优化评标组织方式，推动优质专家资源跨区域、跨行业互联共享;组织实施专家信用核查、</w:t>
      </w:r>
      <w:r w:rsidRPr="00D253F3">
        <w:rPr>
          <w:rFonts w:ascii="仿宋_GB2312" w:eastAsia="仿宋_GB2312" w:hAnsi="仿宋"/>
          <w:sz w:val="32"/>
          <w:szCs w:val="32"/>
        </w:rPr>
        <w:t>“</w:t>
      </w:r>
      <w:r w:rsidRPr="00D253F3">
        <w:rPr>
          <w:rFonts w:ascii="仿宋_GB2312" w:eastAsia="仿宋_GB2312" w:hAnsi="仿宋"/>
          <w:sz w:val="32"/>
          <w:szCs w:val="32"/>
        </w:rPr>
        <w:t>一标一评</w:t>
      </w:r>
      <w:r w:rsidRPr="00D253F3">
        <w:rPr>
          <w:rFonts w:ascii="仿宋_GB2312" w:eastAsia="仿宋_GB2312" w:hAnsi="仿宋"/>
          <w:sz w:val="32"/>
          <w:szCs w:val="32"/>
        </w:rPr>
        <w:t>”</w:t>
      </w:r>
      <w:r w:rsidRPr="00D253F3">
        <w:rPr>
          <w:rFonts w:ascii="仿宋_GB2312" w:eastAsia="仿宋_GB2312" w:hAnsi="仿宋"/>
          <w:sz w:val="32"/>
          <w:szCs w:val="32"/>
        </w:rPr>
        <w:t>。支持、引导行业协会发挥作用，指导协会建立代理行业服务标准规范，推动提升招标代理服务能力。</w:t>
      </w:r>
    </w:p>
    <w:p w:rsidR="00575702" w:rsidRPr="006C5B81" w:rsidRDefault="00575702" w:rsidP="006C5B81">
      <w:pPr>
        <w:spacing w:line="560" w:lineRule="exact"/>
        <w:ind w:firstLineChars="200" w:firstLine="643"/>
        <w:rPr>
          <w:rFonts w:ascii="黑体" w:eastAsia="黑体" w:hAnsi="黑体"/>
          <w:b/>
          <w:sz w:val="32"/>
          <w:szCs w:val="32"/>
        </w:rPr>
      </w:pPr>
      <w:r w:rsidRPr="006C5B81">
        <w:rPr>
          <w:rFonts w:ascii="黑体" w:eastAsia="黑体" w:hAnsi="黑体" w:hint="eastAsia"/>
          <w:b/>
          <w:sz w:val="32"/>
          <w:szCs w:val="32"/>
        </w:rPr>
        <w:t>三、提升综合监管能力和水平</w:t>
      </w:r>
    </w:p>
    <w:p w:rsidR="00575702" w:rsidRPr="000529E4" w:rsidRDefault="00575702" w:rsidP="00B06BB3">
      <w:pPr>
        <w:spacing w:line="560" w:lineRule="exact"/>
        <w:ind w:firstLineChars="200" w:firstLine="643"/>
        <w:rPr>
          <w:rFonts w:ascii="仿宋_GB2312" w:eastAsia="仿宋_GB2312" w:hAnsi="仿宋"/>
          <w:sz w:val="32"/>
          <w:szCs w:val="32"/>
        </w:rPr>
      </w:pPr>
      <w:r w:rsidRPr="00B06BB3">
        <w:rPr>
          <w:rFonts w:ascii="楷体_GB2312" w:eastAsia="楷体_GB2312" w:hAnsi="仿宋" w:hint="eastAsia"/>
          <w:b/>
          <w:sz w:val="32"/>
          <w:szCs w:val="32"/>
        </w:rPr>
        <w:t>（十</w:t>
      </w:r>
      <w:r w:rsidR="00D253F3">
        <w:rPr>
          <w:rFonts w:ascii="楷体_GB2312" w:eastAsia="楷体_GB2312" w:hAnsi="仿宋" w:hint="eastAsia"/>
          <w:b/>
          <w:sz w:val="32"/>
          <w:szCs w:val="32"/>
        </w:rPr>
        <w:t>四</w:t>
      </w:r>
      <w:r w:rsidRPr="00B06BB3">
        <w:rPr>
          <w:rFonts w:ascii="楷体_GB2312" w:eastAsia="楷体_GB2312" w:hAnsi="仿宋" w:hint="eastAsia"/>
          <w:b/>
          <w:sz w:val="32"/>
          <w:szCs w:val="32"/>
        </w:rPr>
        <w:t>）增强“委”的功能。</w:t>
      </w:r>
      <w:r w:rsidRPr="000529E4">
        <w:rPr>
          <w:rFonts w:ascii="仿宋_GB2312" w:eastAsia="仿宋_GB2312" w:hAnsi="仿宋" w:hint="eastAsia"/>
          <w:sz w:val="32"/>
          <w:szCs w:val="32"/>
        </w:rPr>
        <w:t>拓展管委会功能，</w:t>
      </w:r>
      <w:r w:rsidR="00D253F3">
        <w:rPr>
          <w:rFonts w:ascii="仿宋_GB2312" w:eastAsia="仿宋_GB2312" w:hAnsi="仿宋" w:hint="eastAsia"/>
          <w:sz w:val="32"/>
          <w:szCs w:val="32"/>
        </w:rPr>
        <w:t>筹备召开市公共资源交易管理委员会全体会议，</w:t>
      </w:r>
      <w:r w:rsidRPr="000529E4">
        <w:rPr>
          <w:rFonts w:ascii="仿宋_GB2312" w:eastAsia="仿宋_GB2312" w:hAnsi="仿宋" w:hint="eastAsia"/>
          <w:sz w:val="32"/>
          <w:szCs w:val="32"/>
        </w:rPr>
        <w:t>推进管委会工作机制运转，更好地发挥管委会职能作用。协调落实成员单位权责清单，促进成员单位齐抓共管。</w:t>
      </w:r>
    </w:p>
    <w:p w:rsidR="00575702" w:rsidRPr="000529E4" w:rsidRDefault="00575702" w:rsidP="00B06BB3">
      <w:pPr>
        <w:spacing w:line="560" w:lineRule="exact"/>
        <w:ind w:firstLineChars="200" w:firstLine="643"/>
        <w:rPr>
          <w:rFonts w:ascii="仿宋_GB2312" w:eastAsia="仿宋_GB2312" w:hAnsi="仿宋"/>
          <w:sz w:val="32"/>
          <w:szCs w:val="32"/>
        </w:rPr>
      </w:pPr>
      <w:r w:rsidRPr="00B06BB3">
        <w:rPr>
          <w:rFonts w:ascii="楷体_GB2312" w:eastAsia="楷体_GB2312" w:hAnsi="仿宋" w:hint="eastAsia"/>
          <w:b/>
          <w:sz w:val="32"/>
          <w:szCs w:val="32"/>
        </w:rPr>
        <w:t>（十</w:t>
      </w:r>
      <w:r w:rsidR="00D253F3">
        <w:rPr>
          <w:rFonts w:ascii="楷体_GB2312" w:eastAsia="楷体_GB2312" w:hAnsi="仿宋" w:hint="eastAsia"/>
          <w:b/>
          <w:sz w:val="32"/>
          <w:szCs w:val="32"/>
        </w:rPr>
        <w:t>五</w:t>
      </w:r>
      <w:r w:rsidRPr="00B06BB3">
        <w:rPr>
          <w:rFonts w:ascii="楷体_GB2312" w:eastAsia="楷体_GB2312" w:hAnsi="仿宋" w:hint="eastAsia"/>
          <w:b/>
          <w:sz w:val="32"/>
          <w:szCs w:val="32"/>
        </w:rPr>
        <w:t>）发挥“办”的作用。</w:t>
      </w:r>
      <w:r w:rsidRPr="000529E4">
        <w:rPr>
          <w:rFonts w:ascii="仿宋_GB2312" w:eastAsia="仿宋_GB2312" w:hAnsi="仿宋" w:hint="eastAsia"/>
          <w:sz w:val="32"/>
          <w:szCs w:val="32"/>
        </w:rPr>
        <w:t>承担管委会日常工作，深化做实牵头抓总、统筹协调职能。发挥综合监管优势，建立力</w:t>
      </w:r>
      <w:r w:rsidR="00E54AD2">
        <w:rPr>
          <w:rFonts w:ascii="仿宋_GB2312" w:eastAsia="仿宋_GB2312" w:hAnsi="仿宋" w:hint="eastAsia"/>
          <w:sz w:val="32"/>
          <w:szCs w:val="32"/>
        </w:rPr>
        <w:t>量联席、信息联通、检查联动、执法联办、奖惩联合“五联”工作机制，</w:t>
      </w:r>
      <w:r w:rsidR="00E54AD2">
        <w:rPr>
          <w:rFonts w:ascii="仿宋_GB2312" w:eastAsia="仿宋_GB2312" w:hAnsi="仿宋_GB2312" w:cs="仿宋_GB2312" w:hint="eastAsia"/>
          <w:color w:val="000000"/>
          <w:kern w:val="0"/>
          <w:sz w:val="32"/>
          <w:szCs w:val="32"/>
        </w:rPr>
        <w:t>提高协同监管效能。</w:t>
      </w:r>
    </w:p>
    <w:p w:rsidR="001831CA" w:rsidRPr="001831CA" w:rsidRDefault="00575702" w:rsidP="001831CA">
      <w:pPr>
        <w:spacing w:line="560" w:lineRule="exact"/>
        <w:ind w:firstLineChars="200" w:firstLine="643"/>
        <w:rPr>
          <w:rFonts w:ascii="仿宋_GB2312" w:eastAsia="仿宋_GB2312" w:hAnsi="仿宋"/>
          <w:sz w:val="32"/>
          <w:szCs w:val="32"/>
        </w:rPr>
      </w:pPr>
      <w:r w:rsidRPr="00B06BB3">
        <w:rPr>
          <w:rFonts w:ascii="楷体_GB2312" w:eastAsia="楷体_GB2312" w:hAnsi="仿宋" w:hint="eastAsia"/>
          <w:b/>
          <w:sz w:val="32"/>
          <w:szCs w:val="32"/>
        </w:rPr>
        <w:t>（十</w:t>
      </w:r>
      <w:r w:rsidR="00D253F3">
        <w:rPr>
          <w:rFonts w:ascii="楷体_GB2312" w:eastAsia="楷体_GB2312" w:hAnsi="仿宋" w:hint="eastAsia"/>
          <w:b/>
          <w:sz w:val="32"/>
          <w:szCs w:val="32"/>
        </w:rPr>
        <w:t>六</w:t>
      </w:r>
      <w:r w:rsidRPr="00B06BB3">
        <w:rPr>
          <w:rFonts w:ascii="楷体_GB2312" w:eastAsia="楷体_GB2312" w:hAnsi="仿宋" w:hint="eastAsia"/>
          <w:b/>
          <w:sz w:val="32"/>
          <w:szCs w:val="32"/>
        </w:rPr>
        <w:t>）规范“平台”的运行。</w:t>
      </w:r>
      <w:r w:rsidRPr="000529E4">
        <w:rPr>
          <w:rFonts w:ascii="仿宋_GB2312" w:eastAsia="仿宋_GB2312" w:hAnsi="仿宋" w:hint="eastAsia"/>
          <w:sz w:val="32"/>
          <w:szCs w:val="32"/>
        </w:rPr>
        <w:t>加强平台监管，推进公共资源交易平台规范化运营、市场化发展、标准化服务、数字化交易，发挥市场化配置公共资源的作用，为公共资源交易主体提供更优质服务。组织开展招标人、投标人、代理机构、评标专家与交易平台互评工作。</w:t>
      </w:r>
    </w:p>
    <w:p w:rsidR="009E629E" w:rsidRPr="009E629E" w:rsidRDefault="001831CA" w:rsidP="009E629E">
      <w:pPr>
        <w:spacing w:line="560" w:lineRule="exact"/>
        <w:ind w:firstLineChars="200" w:firstLine="643"/>
        <w:rPr>
          <w:rFonts w:ascii="仿宋_GB2312" w:eastAsia="仿宋_GB2312" w:hAnsi="仿宋"/>
          <w:sz w:val="32"/>
          <w:szCs w:val="32"/>
        </w:rPr>
      </w:pPr>
      <w:r w:rsidRPr="001831CA">
        <w:rPr>
          <w:rFonts w:ascii="楷体_GB2312" w:eastAsia="楷体_GB2312" w:hAnsi="仿宋"/>
          <w:b/>
          <w:sz w:val="32"/>
          <w:szCs w:val="32"/>
        </w:rPr>
        <w:lastRenderedPageBreak/>
        <w:t>(</w:t>
      </w:r>
      <w:r w:rsidR="002626D9">
        <w:rPr>
          <w:rFonts w:ascii="楷体_GB2312" w:eastAsia="楷体_GB2312" w:hAnsi="仿宋" w:hint="eastAsia"/>
          <w:b/>
          <w:sz w:val="32"/>
          <w:szCs w:val="32"/>
        </w:rPr>
        <w:t>十七</w:t>
      </w:r>
      <w:r w:rsidRPr="001831CA">
        <w:rPr>
          <w:rFonts w:ascii="楷体_GB2312" w:eastAsia="楷体_GB2312" w:hAnsi="仿宋"/>
          <w:b/>
          <w:sz w:val="32"/>
          <w:szCs w:val="32"/>
        </w:rPr>
        <w:t>)提高调研能力。</w:t>
      </w:r>
      <w:r w:rsidRPr="001831CA">
        <w:rPr>
          <w:rFonts w:ascii="仿宋_GB2312" w:eastAsia="仿宋_GB2312" w:hAnsi="仿宋"/>
          <w:sz w:val="32"/>
          <w:szCs w:val="32"/>
        </w:rPr>
        <w:t>聚焦基层反映强烈的重点、难点、热点问题，组织开展领导干部</w:t>
      </w:r>
      <w:r>
        <w:rPr>
          <w:rFonts w:ascii="仿宋_GB2312" w:eastAsia="仿宋_GB2312" w:hAnsi="仿宋" w:hint="eastAsia"/>
          <w:sz w:val="32"/>
          <w:szCs w:val="32"/>
        </w:rPr>
        <w:t>深入行业监管部门、交易平台、招标人、投标人、招标代理机构、评标专家</w:t>
      </w:r>
      <w:r w:rsidR="00020061">
        <w:rPr>
          <w:rFonts w:ascii="仿宋_GB2312" w:eastAsia="仿宋_GB2312" w:hAnsi="仿宋" w:hint="eastAsia"/>
          <w:sz w:val="32"/>
          <w:szCs w:val="32"/>
        </w:rPr>
        <w:t>等各方市场主体</w:t>
      </w:r>
      <w:r>
        <w:rPr>
          <w:rFonts w:ascii="仿宋_GB2312" w:eastAsia="仿宋_GB2312" w:hAnsi="仿宋" w:hint="eastAsia"/>
          <w:sz w:val="32"/>
          <w:szCs w:val="32"/>
        </w:rPr>
        <w:t>和县市区开展</w:t>
      </w:r>
      <w:r w:rsidR="00020061">
        <w:rPr>
          <w:rFonts w:ascii="仿宋_GB2312" w:eastAsia="仿宋_GB2312" w:hAnsi="仿宋"/>
          <w:sz w:val="32"/>
          <w:szCs w:val="32"/>
        </w:rPr>
        <w:t>调研</w:t>
      </w:r>
      <w:r w:rsidRPr="001831CA">
        <w:rPr>
          <w:rFonts w:ascii="仿宋_GB2312" w:eastAsia="仿宋_GB2312" w:hAnsi="仿宋"/>
          <w:sz w:val="32"/>
          <w:szCs w:val="32"/>
        </w:rPr>
        <w:t>，</w:t>
      </w:r>
      <w:r w:rsidR="00020061">
        <w:rPr>
          <w:rFonts w:ascii="仿宋_GB2312" w:eastAsia="仿宋_GB2312" w:hAnsi="仿宋" w:hint="eastAsia"/>
          <w:sz w:val="32"/>
          <w:szCs w:val="32"/>
        </w:rPr>
        <w:t>切实解决基层实际问题</w:t>
      </w:r>
      <w:r w:rsidRPr="001831CA">
        <w:rPr>
          <w:rFonts w:ascii="仿宋_GB2312" w:eastAsia="仿宋_GB2312" w:hAnsi="仿宋"/>
          <w:sz w:val="32"/>
          <w:szCs w:val="32"/>
        </w:rPr>
        <w:t>。加强向</w:t>
      </w:r>
      <w:r w:rsidR="00F3002F">
        <w:rPr>
          <w:rFonts w:ascii="仿宋_GB2312" w:eastAsia="仿宋_GB2312" w:hAnsi="仿宋" w:hint="eastAsia"/>
          <w:sz w:val="32"/>
          <w:szCs w:val="32"/>
        </w:rPr>
        <w:t>省公共资源交易监管局、市委市政府</w:t>
      </w:r>
      <w:r w:rsidRPr="001831CA">
        <w:rPr>
          <w:rFonts w:ascii="仿宋_GB2312" w:eastAsia="仿宋_GB2312" w:hAnsi="仿宋"/>
          <w:sz w:val="32"/>
          <w:szCs w:val="32"/>
        </w:rPr>
        <w:t>的工作汇报，加强与</w:t>
      </w:r>
      <w:r w:rsidR="00F3002F">
        <w:rPr>
          <w:rFonts w:ascii="仿宋_GB2312" w:eastAsia="仿宋_GB2312" w:hAnsi="仿宋" w:hint="eastAsia"/>
          <w:sz w:val="32"/>
          <w:szCs w:val="32"/>
        </w:rPr>
        <w:t>市</w:t>
      </w:r>
      <w:r w:rsidR="00020061">
        <w:rPr>
          <w:rFonts w:ascii="仿宋_GB2312" w:eastAsia="仿宋_GB2312" w:hAnsi="仿宋"/>
          <w:sz w:val="32"/>
          <w:szCs w:val="32"/>
        </w:rPr>
        <w:t>直部门的走访沟通</w:t>
      </w:r>
      <w:r w:rsidR="00020061">
        <w:rPr>
          <w:rFonts w:ascii="仿宋_GB2312" w:eastAsia="仿宋_GB2312" w:hAnsi="仿宋" w:hint="eastAsia"/>
          <w:sz w:val="32"/>
          <w:szCs w:val="32"/>
        </w:rPr>
        <w:t>，营造干事创业的</w:t>
      </w:r>
      <w:r w:rsidR="00D27EE9">
        <w:rPr>
          <w:rFonts w:ascii="仿宋_GB2312" w:eastAsia="仿宋_GB2312" w:hAnsi="仿宋" w:hint="eastAsia"/>
          <w:sz w:val="32"/>
          <w:szCs w:val="32"/>
        </w:rPr>
        <w:t>良好环境</w:t>
      </w:r>
      <w:r w:rsidR="00020061">
        <w:rPr>
          <w:rFonts w:ascii="仿宋_GB2312" w:eastAsia="仿宋_GB2312" w:hAnsi="仿宋" w:hint="eastAsia"/>
          <w:sz w:val="32"/>
          <w:szCs w:val="32"/>
        </w:rPr>
        <w:t>。</w:t>
      </w:r>
    </w:p>
    <w:p w:rsidR="009E629E" w:rsidRPr="009E629E" w:rsidRDefault="009E629E" w:rsidP="009E629E">
      <w:pPr>
        <w:rPr>
          <w:rFonts w:ascii="仿宋_GB2312" w:eastAsia="仿宋_GB2312" w:hAnsi="仿宋"/>
          <w:sz w:val="32"/>
          <w:szCs w:val="32"/>
        </w:rPr>
      </w:pPr>
      <w:r>
        <w:rPr>
          <w:rFonts w:ascii="仿宋_GB2312" w:eastAsia="仿宋_GB2312" w:hAnsi="仿宋" w:hint="eastAsia"/>
          <w:sz w:val="32"/>
          <w:szCs w:val="32"/>
        </w:rPr>
        <w:t xml:space="preserve"> </w:t>
      </w: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Pr="000529E4" w:rsidRDefault="00A1168E" w:rsidP="000529E4">
      <w:pPr>
        <w:spacing w:line="579" w:lineRule="exact"/>
        <w:ind w:firstLineChars="200" w:firstLine="640"/>
        <w:rPr>
          <w:rFonts w:ascii="仿宋_GB2312" w:eastAsia="仿宋_GB2312" w:hAnsi="仿宋"/>
          <w:sz w:val="32"/>
          <w:szCs w:val="32"/>
        </w:rPr>
      </w:pPr>
    </w:p>
    <w:p w:rsidR="00A1168E" w:rsidRDefault="00A1168E" w:rsidP="000529E4">
      <w:pPr>
        <w:spacing w:line="579" w:lineRule="exact"/>
        <w:ind w:firstLineChars="200" w:firstLine="640"/>
        <w:rPr>
          <w:rFonts w:ascii="仿宋_GB2312" w:eastAsia="仿宋_GB2312" w:hAnsi="仿宋"/>
          <w:sz w:val="32"/>
          <w:szCs w:val="32"/>
        </w:rPr>
      </w:pPr>
    </w:p>
    <w:p w:rsidR="00A1168E" w:rsidRDefault="00A1168E" w:rsidP="000529E4">
      <w:pPr>
        <w:spacing w:line="579" w:lineRule="exact"/>
        <w:ind w:firstLineChars="200" w:firstLine="640"/>
        <w:rPr>
          <w:rFonts w:ascii="仿宋_GB2312" w:eastAsia="仿宋_GB2312" w:hAnsi="仿宋"/>
          <w:sz w:val="32"/>
          <w:szCs w:val="32"/>
        </w:rPr>
      </w:pPr>
    </w:p>
    <w:p w:rsidR="009E629E" w:rsidRDefault="009E629E" w:rsidP="009E629E"/>
    <w:p w:rsidR="009E629E" w:rsidRPr="009E629E" w:rsidRDefault="009E629E" w:rsidP="009E629E"/>
    <w:p w:rsidR="009E629E" w:rsidRPr="009E629E" w:rsidRDefault="009E629E" w:rsidP="009E629E"/>
    <w:p w:rsidR="009E629E" w:rsidRPr="009E629E" w:rsidRDefault="009E629E" w:rsidP="009E629E"/>
    <w:p w:rsidR="009E629E" w:rsidRPr="009E629E" w:rsidRDefault="009E629E" w:rsidP="009E629E"/>
    <w:p w:rsidR="009E629E" w:rsidRPr="009E629E" w:rsidRDefault="009E629E" w:rsidP="009E629E"/>
    <w:p w:rsidR="009E629E" w:rsidRPr="009E629E" w:rsidRDefault="009E629E" w:rsidP="009E629E"/>
    <w:p w:rsidR="009E629E" w:rsidRPr="009E629E" w:rsidRDefault="009E629E" w:rsidP="009E629E"/>
    <w:p w:rsidR="009E629E" w:rsidRDefault="009E629E" w:rsidP="009E629E"/>
    <w:p w:rsidR="009E629E" w:rsidRPr="00E36795" w:rsidRDefault="003C768F" w:rsidP="009E629E">
      <w:pPr>
        <w:spacing w:line="600" w:lineRule="atLeast"/>
        <w:rPr>
          <w:rFonts w:ascii="仿宋_GB2312" w:eastAsia="仿宋_GB2312" w:hAnsi="仿宋_GB2312" w:cs="仿宋_GB2312"/>
          <w:color w:val="000000" w:themeColor="text1"/>
          <w:sz w:val="28"/>
          <w:szCs w:val="28"/>
        </w:rPr>
      </w:pPr>
      <w:r>
        <w:rPr>
          <w:rFonts w:ascii="仿宋_GB2312" w:eastAsia="仿宋_GB2312" w:hAnsi="仿宋_GB2312" w:cs="仿宋_GB2312"/>
          <w:noProof/>
          <w:color w:val="000000" w:themeColor="text1"/>
          <w:sz w:val="28"/>
          <w:szCs w:val="28"/>
        </w:rPr>
        <w:pict>
          <v:shapetype id="_x0000_t32" coordsize="21600,21600" o:spt="32" o:oned="t" path="m,l21600,21600e" filled="f">
            <v:path arrowok="t" fillok="f" o:connecttype="none"/>
            <o:lock v:ext="edit" shapetype="t"/>
          </v:shapetype>
          <v:shape id="_x0000_s2051" type="#_x0000_t32" style="position:absolute;left:0;text-align:left;margin-left:2.05pt;margin-top:.05pt;width:413.85pt;height:0;z-index:251658240" o:connectortype="straight"/>
        </w:pict>
      </w:r>
      <w:r w:rsidR="009E629E" w:rsidRPr="00E36795">
        <w:rPr>
          <w:rFonts w:ascii="仿宋_GB2312" w:eastAsia="仿宋_GB2312" w:hAnsi="仿宋_GB2312" w:cs="仿宋_GB2312" w:hint="eastAsia"/>
          <w:color w:val="000000" w:themeColor="text1"/>
          <w:sz w:val="28"/>
          <w:szCs w:val="28"/>
        </w:rPr>
        <w:t>抄送</w:t>
      </w:r>
      <w:r w:rsidR="009E629E">
        <w:rPr>
          <w:rFonts w:ascii="仿宋_GB2312" w:eastAsia="仿宋_GB2312" w:hAnsi="仿宋_GB2312" w:cs="仿宋_GB2312" w:hint="eastAsia"/>
          <w:color w:val="000000" w:themeColor="text1"/>
          <w:sz w:val="28"/>
          <w:szCs w:val="28"/>
        </w:rPr>
        <w:t>:</w:t>
      </w:r>
      <w:r w:rsidR="009E629E" w:rsidRPr="00E36795">
        <w:rPr>
          <w:rFonts w:ascii="仿宋_GB2312" w:eastAsia="仿宋_GB2312" w:hAnsi="仿宋_GB2312" w:cs="仿宋_GB2312" w:hint="eastAsia"/>
          <w:color w:val="000000" w:themeColor="text1"/>
          <w:sz w:val="28"/>
          <w:szCs w:val="28"/>
        </w:rPr>
        <w:t>市公共</w:t>
      </w:r>
      <w:r w:rsidR="009E629E">
        <w:rPr>
          <w:rFonts w:ascii="仿宋_GB2312" w:eastAsia="仿宋_GB2312" w:hAnsi="仿宋_GB2312" w:cs="仿宋_GB2312" w:hint="eastAsia"/>
          <w:color w:val="000000" w:themeColor="text1"/>
          <w:sz w:val="28"/>
          <w:szCs w:val="28"/>
        </w:rPr>
        <w:t>资源</w:t>
      </w:r>
      <w:r w:rsidR="009E629E" w:rsidRPr="00E36795">
        <w:rPr>
          <w:rFonts w:ascii="仿宋_GB2312" w:eastAsia="仿宋_GB2312" w:hAnsi="仿宋_GB2312" w:cs="仿宋_GB2312" w:hint="eastAsia"/>
          <w:color w:val="000000" w:themeColor="text1"/>
          <w:sz w:val="28"/>
          <w:szCs w:val="28"/>
        </w:rPr>
        <w:t>交易管理委员会成员单位</w:t>
      </w:r>
      <w:r w:rsidR="009E629E">
        <w:rPr>
          <w:rFonts w:ascii="仿宋_GB2312" w:eastAsia="仿宋_GB2312" w:hAnsi="仿宋_GB2312" w:cs="仿宋_GB2312" w:hint="eastAsia"/>
          <w:color w:val="000000" w:themeColor="text1"/>
          <w:sz w:val="28"/>
          <w:szCs w:val="28"/>
        </w:rPr>
        <w:t>、</w:t>
      </w:r>
      <w:r w:rsidR="009E629E" w:rsidRPr="00E36795">
        <w:rPr>
          <w:rFonts w:ascii="仿宋_GB2312" w:eastAsia="仿宋_GB2312" w:hAnsi="仿宋_GB2312" w:cs="仿宋_GB2312" w:hint="eastAsia"/>
          <w:color w:val="000000" w:themeColor="text1"/>
          <w:sz w:val="28"/>
          <w:szCs w:val="28"/>
        </w:rPr>
        <w:t>国投公司</w:t>
      </w:r>
      <w:r w:rsidR="009E629E">
        <w:rPr>
          <w:rFonts w:ascii="仿宋_GB2312" w:eastAsia="仿宋_GB2312" w:hAnsi="仿宋_GB2312" w:cs="仿宋_GB2312" w:hint="eastAsia"/>
          <w:color w:val="000000" w:themeColor="text1"/>
          <w:sz w:val="28"/>
          <w:szCs w:val="28"/>
        </w:rPr>
        <w:t>、高新投公司</w:t>
      </w:r>
    </w:p>
    <w:p w:rsidR="009E629E" w:rsidRPr="009E629E" w:rsidRDefault="009E629E" w:rsidP="009E629E">
      <w:pPr>
        <w:widowControl/>
        <w:pBdr>
          <w:top w:val="single" w:sz="4" w:space="0" w:color="auto"/>
          <w:bottom w:val="single" w:sz="4" w:space="1" w:color="auto"/>
        </w:pBdr>
        <w:rPr>
          <w:rFonts w:ascii="仿宋_GB2312" w:eastAsia="仿宋_GB2312" w:hAnsi="仿宋_GB2312" w:cs="仿宋_GB2312"/>
          <w:color w:val="000000" w:themeColor="text1"/>
          <w:sz w:val="28"/>
          <w:szCs w:val="28"/>
        </w:rPr>
      </w:pPr>
      <w:r w:rsidRPr="00E36795">
        <w:rPr>
          <w:rFonts w:ascii="仿宋_GB2312" w:eastAsia="仿宋_GB2312" w:hAnsi="仿宋_GB2312" w:cs="仿宋_GB2312" w:hint="eastAsia"/>
          <w:color w:val="000000" w:themeColor="text1"/>
          <w:sz w:val="28"/>
          <w:szCs w:val="28"/>
        </w:rPr>
        <w:t xml:space="preserve">随州市公共资源交易监督管理局   </w:t>
      </w:r>
      <w:r>
        <w:rPr>
          <w:rFonts w:ascii="仿宋_GB2312" w:eastAsia="仿宋_GB2312" w:hAnsi="仿宋_GB2312" w:cs="仿宋_GB2312" w:hint="eastAsia"/>
          <w:color w:val="000000" w:themeColor="text1"/>
          <w:sz w:val="28"/>
          <w:szCs w:val="28"/>
        </w:rPr>
        <w:t xml:space="preserve">       </w:t>
      </w:r>
      <w:r w:rsidRPr="00E36795">
        <w:rPr>
          <w:rFonts w:ascii="仿宋_GB2312" w:eastAsia="仿宋_GB2312" w:hAnsi="仿宋_GB2312" w:cs="仿宋_GB2312" w:hint="eastAsia"/>
          <w:color w:val="000000" w:themeColor="text1"/>
          <w:sz w:val="28"/>
          <w:szCs w:val="28"/>
        </w:rPr>
        <w:t xml:space="preserve"> 202</w:t>
      </w:r>
      <w:r>
        <w:rPr>
          <w:rFonts w:ascii="仿宋_GB2312" w:eastAsia="仿宋_GB2312" w:hAnsi="仿宋_GB2312" w:cs="仿宋_GB2312" w:hint="eastAsia"/>
          <w:color w:val="000000" w:themeColor="text1"/>
          <w:sz w:val="28"/>
          <w:szCs w:val="28"/>
        </w:rPr>
        <w:t>3</w:t>
      </w:r>
      <w:r w:rsidRPr="00E36795">
        <w:rPr>
          <w:rFonts w:ascii="仿宋_GB2312" w:eastAsia="仿宋_GB2312" w:hAnsi="仿宋_GB2312" w:cs="仿宋_GB2312" w:hint="eastAsia"/>
          <w:color w:val="000000" w:themeColor="text1"/>
          <w:sz w:val="28"/>
          <w:szCs w:val="28"/>
        </w:rPr>
        <w:t>年</w:t>
      </w:r>
      <w:r>
        <w:rPr>
          <w:rFonts w:ascii="仿宋_GB2312" w:eastAsia="仿宋_GB2312" w:hAnsi="仿宋_GB2312" w:cs="仿宋_GB2312" w:hint="eastAsia"/>
          <w:color w:val="000000" w:themeColor="text1"/>
          <w:sz w:val="28"/>
          <w:szCs w:val="28"/>
        </w:rPr>
        <w:t>2</w:t>
      </w:r>
      <w:r w:rsidRPr="00E36795">
        <w:rPr>
          <w:rFonts w:ascii="仿宋_GB2312" w:eastAsia="仿宋_GB2312" w:hAnsi="仿宋_GB2312" w:cs="仿宋_GB2312" w:hint="eastAsia"/>
          <w:color w:val="000000" w:themeColor="text1"/>
          <w:sz w:val="28"/>
          <w:szCs w:val="28"/>
        </w:rPr>
        <w:t>月</w:t>
      </w:r>
      <w:r w:rsidR="00EC45E2">
        <w:rPr>
          <w:rFonts w:ascii="仿宋_GB2312" w:eastAsia="仿宋_GB2312" w:hAnsi="仿宋_GB2312" w:cs="仿宋_GB2312" w:hint="eastAsia"/>
          <w:color w:val="000000" w:themeColor="text1"/>
          <w:sz w:val="28"/>
          <w:szCs w:val="28"/>
        </w:rPr>
        <w:t>6</w:t>
      </w:r>
      <w:r w:rsidRPr="00E36795">
        <w:rPr>
          <w:rFonts w:ascii="仿宋_GB2312" w:eastAsia="仿宋_GB2312" w:hAnsi="仿宋_GB2312" w:cs="仿宋_GB2312" w:hint="eastAsia"/>
          <w:color w:val="000000" w:themeColor="text1"/>
          <w:sz w:val="28"/>
          <w:szCs w:val="28"/>
        </w:rPr>
        <w:t>日印发</w:t>
      </w:r>
    </w:p>
    <w:sectPr w:rsidR="009E629E" w:rsidRPr="009E629E" w:rsidSect="00015162">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1EAC" w:rsidRDefault="00B41EAC" w:rsidP="000A03C2">
      <w:r>
        <w:separator/>
      </w:r>
    </w:p>
  </w:endnote>
  <w:endnote w:type="continuationSeparator" w:id="1">
    <w:p w:rsidR="00B41EAC" w:rsidRDefault="00B41EAC" w:rsidP="000A03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auto"/>
    <w:pitch w:val="default"/>
    <w:sig w:usb0="00000000" w:usb1="080E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32499"/>
      <w:docPartObj>
        <w:docPartGallery w:val="Page Numbers (Bottom of Page)"/>
        <w:docPartUnique/>
      </w:docPartObj>
    </w:sdtPr>
    <w:sdtContent>
      <w:p w:rsidR="00BD2341" w:rsidRDefault="003C768F">
        <w:pPr>
          <w:pStyle w:val="a4"/>
          <w:jc w:val="right"/>
        </w:pPr>
        <w:fldSimple w:instr=" PAGE   \* MERGEFORMAT ">
          <w:r w:rsidR="003442DB" w:rsidRPr="003442DB">
            <w:rPr>
              <w:noProof/>
              <w:lang w:val="zh-CN"/>
            </w:rPr>
            <w:t>2</w:t>
          </w:r>
        </w:fldSimple>
      </w:p>
    </w:sdtContent>
  </w:sdt>
  <w:p w:rsidR="00BD2341" w:rsidRDefault="00BD234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1EAC" w:rsidRDefault="00B41EAC" w:rsidP="000A03C2">
      <w:r>
        <w:separator/>
      </w:r>
    </w:p>
  </w:footnote>
  <w:footnote w:type="continuationSeparator" w:id="1">
    <w:p w:rsidR="00B41EAC" w:rsidRDefault="00B41EAC" w:rsidP="000A03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DE580B"/>
    <w:multiLevelType w:val="hybridMultilevel"/>
    <w:tmpl w:val="DED06108"/>
    <w:lvl w:ilvl="0" w:tplc="C8446608">
      <w:start w:val="1"/>
      <w:numFmt w:val="japaneseCounting"/>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A03C2"/>
    <w:rsid w:val="00015162"/>
    <w:rsid w:val="00020061"/>
    <w:rsid w:val="00043A3F"/>
    <w:rsid w:val="000529E4"/>
    <w:rsid w:val="00074FD0"/>
    <w:rsid w:val="000817E0"/>
    <w:rsid w:val="000A03C2"/>
    <w:rsid w:val="000C016B"/>
    <w:rsid w:val="00153B16"/>
    <w:rsid w:val="0016763B"/>
    <w:rsid w:val="001831CA"/>
    <w:rsid w:val="001B44FE"/>
    <w:rsid w:val="001D3156"/>
    <w:rsid w:val="00223DE0"/>
    <w:rsid w:val="002506E5"/>
    <w:rsid w:val="002626D9"/>
    <w:rsid w:val="002F2DEB"/>
    <w:rsid w:val="003442DB"/>
    <w:rsid w:val="00355F72"/>
    <w:rsid w:val="0038227E"/>
    <w:rsid w:val="003C768F"/>
    <w:rsid w:val="00401734"/>
    <w:rsid w:val="00404A62"/>
    <w:rsid w:val="004C5120"/>
    <w:rsid w:val="00571D33"/>
    <w:rsid w:val="00575702"/>
    <w:rsid w:val="0059373B"/>
    <w:rsid w:val="005C6AF9"/>
    <w:rsid w:val="005F2A06"/>
    <w:rsid w:val="006377C9"/>
    <w:rsid w:val="00686B6B"/>
    <w:rsid w:val="006B10F2"/>
    <w:rsid w:val="006C5B81"/>
    <w:rsid w:val="006D28E4"/>
    <w:rsid w:val="0081443C"/>
    <w:rsid w:val="00852A1D"/>
    <w:rsid w:val="00883163"/>
    <w:rsid w:val="008B7CF7"/>
    <w:rsid w:val="008C5FB8"/>
    <w:rsid w:val="008D0215"/>
    <w:rsid w:val="00916236"/>
    <w:rsid w:val="009E629E"/>
    <w:rsid w:val="00A1168E"/>
    <w:rsid w:val="00B06BB3"/>
    <w:rsid w:val="00B41EAC"/>
    <w:rsid w:val="00BD2341"/>
    <w:rsid w:val="00C24084"/>
    <w:rsid w:val="00C87FBD"/>
    <w:rsid w:val="00D253F3"/>
    <w:rsid w:val="00D27EE9"/>
    <w:rsid w:val="00DD477F"/>
    <w:rsid w:val="00DF3901"/>
    <w:rsid w:val="00E54AD2"/>
    <w:rsid w:val="00E668C1"/>
    <w:rsid w:val="00EC12F1"/>
    <w:rsid w:val="00EC45E2"/>
    <w:rsid w:val="00ED11FE"/>
    <w:rsid w:val="00F3002F"/>
    <w:rsid w:val="00F4440B"/>
    <w:rsid w:val="00FA6BAE"/>
    <w:rsid w:val="00FB7435"/>
    <w:rsid w:val="00FE7F3E"/>
    <w:rsid w:val="00FF06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rules v:ext="edit">
        <o:r id="V:Rule2" type="connector" idref="#_x0000_s2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Body Text Firs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3"/>
    <w:qFormat/>
    <w:rsid w:val="000A03C2"/>
    <w:pPr>
      <w:widowControl w:val="0"/>
      <w:jc w:val="both"/>
    </w:pPr>
    <w:rPr>
      <w:rFonts w:ascii="Calibri" w:eastAsia="宋体" w:hAnsi="Calibri" w:cs="Times New Roman"/>
      <w:szCs w:val="24"/>
    </w:rPr>
  </w:style>
  <w:style w:type="paragraph" w:styleId="3">
    <w:name w:val="heading 3"/>
    <w:basedOn w:val="a"/>
    <w:next w:val="a"/>
    <w:link w:val="3Char"/>
    <w:uiPriority w:val="9"/>
    <w:semiHidden/>
    <w:unhideWhenUsed/>
    <w:qFormat/>
    <w:rsid w:val="000A03C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A03C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A03C2"/>
    <w:rPr>
      <w:sz w:val="18"/>
      <w:szCs w:val="18"/>
    </w:rPr>
  </w:style>
  <w:style w:type="paragraph" w:styleId="a4">
    <w:name w:val="footer"/>
    <w:basedOn w:val="a"/>
    <w:link w:val="Char0"/>
    <w:uiPriority w:val="99"/>
    <w:unhideWhenUsed/>
    <w:rsid w:val="000A03C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03C2"/>
    <w:rPr>
      <w:sz w:val="18"/>
      <w:szCs w:val="18"/>
    </w:rPr>
  </w:style>
  <w:style w:type="paragraph" w:styleId="a5">
    <w:name w:val="Body Text"/>
    <w:basedOn w:val="a"/>
    <w:link w:val="Char1"/>
    <w:uiPriority w:val="99"/>
    <w:semiHidden/>
    <w:unhideWhenUsed/>
    <w:rsid w:val="000A03C2"/>
    <w:pPr>
      <w:spacing w:after="120"/>
    </w:pPr>
  </w:style>
  <w:style w:type="character" w:customStyle="1" w:styleId="Char1">
    <w:name w:val="正文文本 Char"/>
    <w:basedOn w:val="a0"/>
    <w:link w:val="a5"/>
    <w:uiPriority w:val="99"/>
    <w:semiHidden/>
    <w:rsid w:val="000A03C2"/>
    <w:rPr>
      <w:rFonts w:ascii="Calibri" w:eastAsia="宋体" w:hAnsi="Calibri" w:cs="Times New Roman"/>
      <w:szCs w:val="24"/>
    </w:rPr>
  </w:style>
  <w:style w:type="paragraph" w:styleId="a6">
    <w:name w:val="Body Text First Indent"/>
    <w:basedOn w:val="a5"/>
    <w:link w:val="Char2"/>
    <w:qFormat/>
    <w:rsid w:val="000A03C2"/>
    <w:pPr>
      <w:ind w:firstLineChars="100" w:firstLine="420"/>
    </w:pPr>
  </w:style>
  <w:style w:type="character" w:customStyle="1" w:styleId="Char2">
    <w:name w:val="正文首行缩进 Char"/>
    <w:basedOn w:val="Char1"/>
    <w:link w:val="a6"/>
    <w:qFormat/>
    <w:rsid w:val="000A03C2"/>
  </w:style>
  <w:style w:type="paragraph" w:styleId="a7">
    <w:name w:val="Body Text Indent"/>
    <w:basedOn w:val="a"/>
    <w:link w:val="Char3"/>
    <w:uiPriority w:val="99"/>
    <w:semiHidden/>
    <w:unhideWhenUsed/>
    <w:rsid w:val="000A03C2"/>
    <w:pPr>
      <w:spacing w:after="120"/>
      <w:ind w:leftChars="200" w:left="420"/>
    </w:pPr>
  </w:style>
  <w:style w:type="character" w:customStyle="1" w:styleId="Char3">
    <w:name w:val="正文文本缩进 Char"/>
    <w:basedOn w:val="a0"/>
    <w:link w:val="a7"/>
    <w:uiPriority w:val="99"/>
    <w:semiHidden/>
    <w:rsid w:val="000A03C2"/>
    <w:rPr>
      <w:rFonts w:ascii="Calibri" w:eastAsia="宋体" w:hAnsi="Calibri" w:cs="Times New Roman"/>
      <w:szCs w:val="24"/>
    </w:rPr>
  </w:style>
  <w:style w:type="paragraph" w:styleId="2">
    <w:name w:val="Body Text First Indent 2"/>
    <w:basedOn w:val="a7"/>
    <w:link w:val="2Char"/>
    <w:qFormat/>
    <w:rsid w:val="000A03C2"/>
    <w:pPr>
      <w:widowControl/>
      <w:spacing w:after="0" w:line="600" w:lineRule="atLeast"/>
      <w:ind w:leftChars="0" w:left="0" w:firstLine="420"/>
      <w:jc w:val="left"/>
    </w:pPr>
    <w:rPr>
      <w:rFonts w:ascii="Times New Roman" w:eastAsia="仿宋_GB2312" w:hAnsi="Times New Roman"/>
      <w:b/>
      <w:kern w:val="0"/>
      <w:sz w:val="24"/>
      <w:szCs w:val="22"/>
    </w:rPr>
  </w:style>
  <w:style w:type="character" w:customStyle="1" w:styleId="2Char">
    <w:name w:val="正文首行缩进 2 Char"/>
    <w:basedOn w:val="Char3"/>
    <w:link w:val="2"/>
    <w:rsid w:val="000A03C2"/>
    <w:rPr>
      <w:rFonts w:ascii="Times New Roman" w:eastAsia="仿宋_GB2312" w:hAnsi="Times New Roman"/>
      <w:b/>
      <w:kern w:val="0"/>
      <w:sz w:val="24"/>
    </w:rPr>
  </w:style>
  <w:style w:type="paragraph" w:customStyle="1" w:styleId="a8">
    <w:name w:val="其他"/>
    <w:basedOn w:val="a"/>
    <w:qFormat/>
    <w:rsid w:val="000A03C2"/>
    <w:pPr>
      <w:spacing w:line="437" w:lineRule="auto"/>
      <w:ind w:firstLine="400"/>
    </w:pPr>
    <w:rPr>
      <w:rFonts w:ascii="宋体" w:hAnsi="宋体" w:cs="宋体"/>
      <w:sz w:val="28"/>
      <w:szCs w:val="28"/>
      <w:lang w:val="zh-CN" w:bidi="zh-CN"/>
    </w:rPr>
  </w:style>
  <w:style w:type="character" w:customStyle="1" w:styleId="3Char">
    <w:name w:val="标题 3 Char"/>
    <w:basedOn w:val="a0"/>
    <w:link w:val="3"/>
    <w:uiPriority w:val="9"/>
    <w:semiHidden/>
    <w:rsid w:val="000A03C2"/>
    <w:rPr>
      <w:rFonts w:ascii="Calibri" w:eastAsia="宋体" w:hAnsi="Calibri" w:cs="Times New Roman"/>
      <w:b/>
      <w:bCs/>
      <w:sz w:val="32"/>
      <w:szCs w:val="32"/>
    </w:rPr>
  </w:style>
  <w:style w:type="paragraph" w:customStyle="1" w:styleId="tableofauthorities1">
    <w:name w:val="table of authorities1"/>
    <w:basedOn w:val="a"/>
    <w:next w:val="a"/>
    <w:qFormat/>
    <w:rsid w:val="000A03C2"/>
    <w:pPr>
      <w:ind w:leftChars="200" w:left="200"/>
    </w:pPr>
  </w:style>
  <w:style w:type="paragraph" w:styleId="a9">
    <w:name w:val="List Paragraph"/>
    <w:basedOn w:val="a"/>
    <w:uiPriority w:val="34"/>
    <w:qFormat/>
    <w:rsid w:val="00A1168E"/>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400</Words>
  <Characters>2284</Characters>
  <Application>Microsoft Office Word</Application>
  <DocSecurity>0</DocSecurity>
  <Lines>19</Lines>
  <Paragraphs>5</Paragraphs>
  <ScaleCrop>false</ScaleCrop>
  <Company>Microsoft</Company>
  <LinksUpToDate>false</LinksUpToDate>
  <CharactersWithSpaces>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27</cp:revision>
  <cp:lastPrinted>2023-02-03T02:55:00Z</cp:lastPrinted>
  <dcterms:created xsi:type="dcterms:W3CDTF">2023-01-31T08:11:00Z</dcterms:created>
  <dcterms:modified xsi:type="dcterms:W3CDTF">2023-02-08T02:15:00Z</dcterms:modified>
</cp:coreProperties>
</file>