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spacing w:line="240" w:lineRule="auto" w:before="51"/>
        <w:ind w:left="188" w:right="2332" w:hanging="41"/>
        <w:jc w:val="left"/>
        <w:rPr>
          <w:rFonts w:ascii="方正小标宋简体" w:eastAsia="方正小标宋简体" w:hint="eastAsia"/>
          <w:b/>
          <w:sz w:val="68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28.399994pt;margin-top:23.960363pt;width:58.15pt;height:77.55pt;mso-position-horizontal-relative:page;mso-position-vertical-relative:paragraph;z-index:15729152" type="#_x0000_t202" id="docshape1" filled="false" stroked="false">
            <v:textbox inset="0,0,0,0">
              <w:txbxContent>
                <w:p>
                  <w:pPr>
                    <w:spacing w:line="1550" w:lineRule="exact" w:before="0"/>
                    <w:ind w:left="0" w:right="0" w:firstLine="0"/>
                    <w:jc w:val="left"/>
                    <w:rPr>
                      <w:rFonts w:ascii="方正小标宋简体" w:eastAsia="方正小标宋简体" w:hint="eastAsia"/>
                      <w:b/>
                      <w:sz w:val="130"/>
                    </w:rPr>
                  </w:pPr>
                  <w:r>
                    <w:rPr>
                      <w:rFonts w:ascii="方正小标宋简体" w:eastAsia="方正小标宋简体" w:hint="eastAsia"/>
                      <w:b/>
                      <w:color w:val="FF0000"/>
                      <w:spacing w:val="17"/>
                      <w:w w:val="40"/>
                      <w:sz w:val="130"/>
                    </w:rPr>
                    <w:t>文</w:t>
                  </w:r>
                  <w:r>
                    <w:rPr>
                      <w:rFonts w:ascii="方正小标宋简体" w:eastAsia="方正小标宋简体" w:hint="eastAsia"/>
                      <w:b/>
                      <w:color w:val="FF0000"/>
                      <w:spacing w:val="-14"/>
                      <w:w w:val="45"/>
                      <w:sz w:val="130"/>
                    </w:rPr>
                    <w:t>件</w:t>
                  </w:r>
                </w:p>
              </w:txbxContent>
            </v:textbox>
            <w10:wrap type="none"/>
          </v:shape>
        </w:pict>
      </w:r>
      <w:r>
        <w:rPr>
          <w:rFonts w:ascii="方正小标宋简体" w:eastAsia="方正小标宋简体" w:hint="eastAsia"/>
          <w:b/>
          <w:color w:val="FF0000"/>
          <w:w w:val="70"/>
          <w:sz w:val="68"/>
        </w:rPr>
        <w:t>宜</w:t>
      </w:r>
      <w:r>
        <w:rPr>
          <w:rFonts w:ascii="方正小标宋简体" w:eastAsia="方正小标宋简体" w:hint="eastAsia"/>
          <w:b/>
          <w:color w:val="FF0000"/>
          <w:spacing w:val="-32"/>
          <w:sz w:val="68"/>
        </w:rPr>
        <w:t> </w:t>
      </w:r>
      <w:r>
        <w:rPr>
          <w:rFonts w:ascii="方正小标宋简体" w:eastAsia="方正小标宋简体" w:hint="eastAsia"/>
          <w:b/>
          <w:color w:val="FF0000"/>
          <w:w w:val="70"/>
          <w:sz w:val="68"/>
        </w:rPr>
        <w:t>昌</w:t>
      </w:r>
      <w:r>
        <w:rPr>
          <w:rFonts w:ascii="方正小标宋简体" w:eastAsia="方正小标宋简体" w:hint="eastAsia"/>
          <w:b/>
          <w:color w:val="FF0000"/>
          <w:spacing w:val="-32"/>
          <w:sz w:val="68"/>
        </w:rPr>
        <w:t> </w:t>
      </w:r>
      <w:r>
        <w:rPr>
          <w:rFonts w:ascii="方正小标宋简体" w:eastAsia="方正小标宋简体" w:hint="eastAsia"/>
          <w:b/>
          <w:color w:val="FF0000"/>
          <w:w w:val="70"/>
          <w:sz w:val="68"/>
        </w:rPr>
        <w:t>市</w:t>
      </w:r>
      <w:r>
        <w:rPr>
          <w:rFonts w:ascii="方正小标宋简体" w:eastAsia="方正小标宋简体" w:hint="eastAsia"/>
          <w:b/>
          <w:color w:val="FF0000"/>
          <w:spacing w:val="-32"/>
          <w:sz w:val="68"/>
        </w:rPr>
        <w:t> </w:t>
      </w:r>
      <w:r>
        <w:rPr>
          <w:rFonts w:ascii="方正小标宋简体" w:eastAsia="方正小标宋简体" w:hint="eastAsia"/>
          <w:b/>
          <w:color w:val="FF0000"/>
          <w:w w:val="70"/>
          <w:sz w:val="68"/>
        </w:rPr>
        <w:t>公</w:t>
      </w:r>
      <w:r>
        <w:rPr>
          <w:rFonts w:ascii="方正小标宋简体" w:eastAsia="方正小标宋简体" w:hint="eastAsia"/>
          <w:b/>
          <w:color w:val="FF0000"/>
          <w:spacing w:val="-32"/>
          <w:sz w:val="68"/>
        </w:rPr>
        <w:t> </w:t>
      </w:r>
      <w:r>
        <w:rPr>
          <w:rFonts w:ascii="方正小标宋简体" w:eastAsia="方正小标宋简体" w:hint="eastAsia"/>
          <w:b/>
          <w:color w:val="FF0000"/>
          <w:w w:val="70"/>
          <w:sz w:val="68"/>
        </w:rPr>
        <w:t>共</w:t>
      </w:r>
      <w:r>
        <w:rPr>
          <w:rFonts w:ascii="方正小标宋简体" w:eastAsia="方正小标宋简体" w:hint="eastAsia"/>
          <w:b/>
          <w:color w:val="FF0000"/>
          <w:spacing w:val="-30"/>
          <w:sz w:val="68"/>
        </w:rPr>
        <w:t> </w:t>
      </w:r>
      <w:r>
        <w:rPr>
          <w:rFonts w:ascii="方正小标宋简体" w:eastAsia="方正小标宋简体" w:hint="eastAsia"/>
          <w:b/>
          <w:color w:val="FF0000"/>
          <w:w w:val="70"/>
          <w:sz w:val="68"/>
        </w:rPr>
        <w:t>资</w:t>
      </w:r>
      <w:r>
        <w:rPr>
          <w:rFonts w:ascii="方正小标宋简体" w:eastAsia="方正小标宋简体" w:hint="eastAsia"/>
          <w:b/>
          <w:color w:val="FF0000"/>
          <w:spacing w:val="-32"/>
          <w:sz w:val="68"/>
        </w:rPr>
        <w:t> </w:t>
      </w:r>
      <w:r>
        <w:rPr>
          <w:rFonts w:ascii="方正小标宋简体" w:eastAsia="方正小标宋简体" w:hint="eastAsia"/>
          <w:b/>
          <w:color w:val="FF0000"/>
          <w:w w:val="70"/>
          <w:sz w:val="68"/>
        </w:rPr>
        <w:t>源</w:t>
      </w:r>
      <w:r>
        <w:rPr>
          <w:rFonts w:ascii="方正小标宋简体" w:eastAsia="方正小标宋简体" w:hint="eastAsia"/>
          <w:b/>
          <w:color w:val="FF0000"/>
          <w:spacing w:val="-32"/>
          <w:sz w:val="68"/>
        </w:rPr>
        <w:t> </w:t>
      </w:r>
      <w:r>
        <w:rPr>
          <w:rFonts w:ascii="方正小标宋简体" w:eastAsia="方正小标宋简体" w:hint="eastAsia"/>
          <w:b/>
          <w:color w:val="FF0000"/>
          <w:w w:val="70"/>
          <w:sz w:val="68"/>
        </w:rPr>
        <w:t>交</w:t>
      </w:r>
      <w:r>
        <w:rPr>
          <w:rFonts w:ascii="方正小标宋简体" w:eastAsia="方正小标宋简体" w:hint="eastAsia"/>
          <w:b/>
          <w:color w:val="FF0000"/>
          <w:spacing w:val="-32"/>
          <w:sz w:val="68"/>
        </w:rPr>
        <w:t> </w:t>
      </w:r>
      <w:r>
        <w:rPr>
          <w:rFonts w:ascii="方正小标宋简体" w:eastAsia="方正小标宋简体" w:hint="eastAsia"/>
          <w:b/>
          <w:color w:val="FF0000"/>
          <w:w w:val="70"/>
          <w:sz w:val="68"/>
        </w:rPr>
        <w:t>易</w:t>
      </w:r>
      <w:r>
        <w:rPr>
          <w:rFonts w:ascii="方正小标宋简体" w:eastAsia="方正小标宋简体" w:hint="eastAsia"/>
          <w:b/>
          <w:color w:val="FF0000"/>
          <w:spacing w:val="-32"/>
          <w:sz w:val="68"/>
        </w:rPr>
        <w:t> </w:t>
      </w:r>
      <w:r>
        <w:rPr>
          <w:rFonts w:ascii="方正小标宋简体" w:eastAsia="方正小标宋简体" w:hint="eastAsia"/>
          <w:b/>
          <w:color w:val="FF0000"/>
          <w:w w:val="70"/>
          <w:sz w:val="68"/>
        </w:rPr>
        <w:t>中</w:t>
      </w:r>
      <w:r>
        <w:rPr>
          <w:rFonts w:ascii="方正小标宋简体" w:eastAsia="方正小标宋简体" w:hint="eastAsia"/>
          <w:b/>
          <w:color w:val="FF0000"/>
          <w:spacing w:val="-32"/>
          <w:sz w:val="68"/>
        </w:rPr>
        <w:t> </w:t>
      </w:r>
      <w:r>
        <w:rPr>
          <w:rFonts w:ascii="方正小标宋简体" w:eastAsia="方正小标宋简体" w:hint="eastAsia"/>
          <w:b/>
          <w:color w:val="FF0000"/>
          <w:w w:val="70"/>
          <w:sz w:val="68"/>
        </w:rPr>
        <w:t>心</w:t>
      </w:r>
      <w:r>
        <w:rPr>
          <w:rFonts w:ascii="方正小标宋简体" w:eastAsia="方正小标宋简体" w:hint="eastAsia"/>
          <w:b/>
          <w:color w:val="FF0000"/>
          <w:spacing w:val="13"/>
          <w:w w:val="65"/>
          <w:sz w:val="68"/>
        </w:rPr>
        <w:t>宜</w:t>
      </w:r>
      <w:r>
        <w:rPr>
          <w:rFonts w:ascii="方正小标宋简体" w:eastAsia="方正小标宋简体" w:hint="eastAsia"/>
          <w:b/>
          <w:color w:val="FF0000"/>
          <w:spacing w:val="13"/>
          <w:w w:val="65"/>
          <w:sz w:val="68"/>
        </w:rPr>
        <w:t>昌</w:t>
      </w:r>
      <w:r>
        <w:rPr>
          <w:rFonts w:ascii="方正小标宋简体" w:eastAsia="方正小标宋简体" w:hint="eastAsia"/>
          <w:b/>
          <w:color w:val="FF0000"/>
          <w:spacing w:val="13"/>
          <w:w w:val="65"/>
          <w:sz w:val="68"/>
        </w:rPr>
        <w:t>市</w:t>
      </w:r>
      <w:r>
        <w:rPr>
          <w:rFonts w:ascii="方正小标宋简体" w:eastAsia="方正小标宋简体" w:hint="eastAsia"/>
          <w:b/>
          <w:color w:val="FF0000"/>
          <w:spacing w:val="13"/>
          <w:w w:val="65"/>
          <w:sz w:val="68"/>
        </w:rPr>
        <w:t>公</w:t>
      </w:r>
      <w:r>
        <w:rPr>
          <w:rFonts w:ascii="方正小标宋简体" w:eastAsia="方正小标宋简体" w:hint="eastAsia"/>
          <w:b/>
          <w:color w:val="FF0000"/>
          <w:spacing w:val="13"/>
          <w:w w:val="65"/>
          <w:sz w:val="68"/>
        </w:rPr>
        <w:t>共</w:t>
      </w:r>
      <w:r>
        <w:rPr>
          <w:rFonts w:ascii="方正小标宋简体" w:eastAsia="方正小标宋简体" w:hint="eastAsia"/>
          <w:b/>
          <w:color w:val="FF0000"/>
          <w:spacing w:val="13"/>
          <w:w w:val="65"/>
          <w:sz w:val="68"/>
        </w:rPr>
        <w:t>资</w:t>
      </w:r>
      <w:r>
        <w:rPr>
          <w:rFonts w:ascii="方正小标宋简体" w:eastAsia="方正小标宋简体" w:hint="eastAsia"/>
          <w:b/>
          <w:color w:val="FF0000"/>
          <w:spacing w:val="13"/>
          <w:w w:val="65"/>
          <w:sz w:val="68"/>
        </w:rPr>
        <w:t>源</w:t>
      </w:r>
      <w:r>
        <w:rPr>
          <w:rFonts w:ascii="方正小标宋简体" w:eastAsia="方正小标宋简体" w:hint="eastAsia"/>
          <w:b/>
          <w:color w:val="FF0000"/>
          <w:spacing w:val="13"/>
          <w:w w:val="65"/>
          <w:sz w:val="68"/>
        </w:rPr>
        <w:t>交</w:t>
      </w:r>
      <w:r>
        <w:rPr>
          <w:rFonts w:ascii="方正小标宋简体" w:eastAsia="方正小标宋简体" w:hint="eastAsia"/>
          <w:b/>
          <w:color w:val="FF0000"/>
          <w:spacing w:val="13"/>
          <w:w w:val="65"/>
          <w:sz w:val="68"/>
        </w:rPr>
        <w:t>易</w:t>
      </w:r>
      <w:r>
        <w:rPr>
          <w:rFonts w:ascii="方正小标宋简体" w:eastAsia="方正小标宋简体" w:hint="eastAsia"/>
          <w:b/>
          <w:color w:val="FF0000"/>
          <w:spacing w:val="13"/>
          <w:w w:val="65"/>
          <w:sz w:val="68"/>
        </w:rPr>
        <w:t>监</w:t>
      </w:r>
      <w:r>
        <w:rPr>
          <w:rFonts w:ascii="方正小标宋简体" w:eastAsia="方正小标宋简体" w:hint="eastAsia"/>
          <w:b/>
          <w:color w:val="FF0000"/>
          <w:spacing w:val="13"/>
          <w:w w:val="65"/>
          <w:sz w:val="68"/>
        </w:rPr>
        <w:t>督</w:t>
      </w:r>
      <w:r>
        <w:rPr>
          <w:rFonts w:ascii="方正小标宋简体" w:eastAsia="方正小标宋简体" w:hint="eastAsia"/>
          <w:b/>
          <w:color w:val="FF0000"/>
          <w:spacing w:val="8"/>
          <w:w w:val="65"/>
          <w:sz w:val="68"/>
        </w:rPr>
        <w:t>管理局</w:t>
      </w:r>
    </w:p>
    <w:p>
      <w:pPr>
        <w:pStyle w:val="BodyText"/>
        <w:spacing w:before="11"/>
        <w:rPr>
          <w:rFonts w:ascii="方正小标宋简体"/>
          <w:b/>
          <w:sz w:val="27"/>
        </w:rPr>
      </w:pPr>
    </w:p>
    <w:p>
      <w:pPr>
        <w:pStyle w:val="BodyText"/>
        <w:spacing w:before="54"/>
        <w:ind w:left="2977" w:right="3103"/>
        <w:jc w:val="center"/>
      </w:pPr>
      <w:r>
        <w:rPr>
          <w:w w:val="95"/>
        </w:rPr>
        <w:t>宜公</w:t>
      </w:r>
      <w:r>
        <w:rPr>
          <w:w w:val="95"/>
        </w:rPr>
        <w:t>资</w:t>
      </w:r>
      <w:r>
        <w:rPr>
          <w:w w:val="95"/>
        </w:rPr>
        <w:t>交</w:t>
      </w:r>
      <w:r>
        <w:rPr>
          <w:w w:val="95"/>
        </w:rPr>
        <w:t>〔2023〕3</w:t>
      </w:r>
      <w:r>
        <w:rPr>
          <w:spacing w:val="32"/>
        </w:rPr>
        <w:t> </w:t>
      </w:r>
      <w:r>
        <w:rPr>
          <w:spacing w:val="-10"/>
          <w:w w:val="95"/>
        </w:rPr>
        <w:t>号</w:t>
      </w:r>
    </w:p>
    <w:p>
      <w:pPr>
        <w:pStyle w:val="BodyText"/>
        <w:spacing w:before="10"/>
        <w:rPr>
          <w:sz w:val="12"/>
        </w:rPr>
      </w:pPr>
    </w:p>
    <w:p>
      <w:pPr>
        <w:pStyle w:val="BodyText"/>
        <w:spacing w:line="25" w:lineRule="exact"/>
        <w:ind w:left="-265"/>
        <w:rPr>
          <w:sz w:val="2"/>
        </w:rPr>
      </w:pPr>
      <w:r>
        <w:rPr>
          <w:position w:val="0"/>
          <w:sz w:val="2"/>
        </w:rPr>
        <w:pict>
          <v:group style="width:442.2pt;height:1.25pt;mso-position-horizontal-relative:char;mso-position-vertical-relative:line" id="docshapegroup2" coordorigin="0,0" coordsize="8844,25">
            <v:rect style="position:absolute;left:0;top:0;width:8844;height:25" id="docshape3" filled="true" fillcolor="#ff0000" stroked="false">
              <v:fill type="solid"/>
            </v:rect>
          </v:group>
        </w:pict>
      </w:r>
      <w:r>
        <w:rPr>
          <w:position w:val="0"/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9"/>
        </w:rPr>
      </w:pPr>
    </w:p>
    <w:p>
      <w:pPr>
        <w:tabs>
          <w:tab w:pos="4003" w:val="left" w:leader="none"/>
        </w:tabs>
        <w:spacing w:line="204" w:lineRule="auto" w:before="0"/>
        <w:ind w:left="780" w:right="886" w:hanging="272"/>
        <w:jc w:val="left"/>
        <w:rPr>
          <w:rFonts w:ascii="方正小标宋简体" w:eastAsia="方正小标宋简体"/>
          <w:sz w:val="40"/>
        </w:rPr>
      </w:pPr>
      <w:bookmarkStart w:name="市公共资源交易中心  市公共资源交易监督管理局" w:id="1"/>
      <w:bookmarkEnd w:id="1"/>
      <w:r>
        <w:rPr/>
      </w:r>
      <w:r>
        <w:rPr>
          <w:rFonts w:ascii="方正小标宋简体" w:eastAsia="方正小标宋简体"/>
          <w:color w:val="010101"/>
          <w:spacing w:val="-14"/>
          <w:sz w:val="40"/>
        </w:rPr>
        <w:t>市公共资源交易中心</w:t>
      </w:r>
      <w:r>
        <w:rPr>
          <w:rFonts w:ascii="方正小标宋简体" w:eastAsia="方正小标宋简体"/>
          <w:color w:val="010101"/>
          <w:sz w:val="40"/>
        </w:rPr>
        <w:tab/>
      </w:r>
      <w:r>
        <w:rPr>
          <w:rFonts w:ascii="方正小标宋简体" w:eastAsia="方正小标宋简体"/>
          <w:color w:val="010101"/>
          <w:spacing w:val="-44"/>
          <w:sz w:val="40"/>
        </w:rPr>
        <w:t>市公共资源交易监督管理</w:t>
      </w:r>
      <w:r>
        <w:rPr>
          <w:rFonts w:ascii="方正小标宋简体" w:eastAsia="方正小标宋简体"/>
          <w:color w:val="010101"/>
          <w:spacing w:val="-44"/>
          <w:sz w:val="40"/>
        </w:rPr>
        <w:t>局</w:t>
      </w:r>
      <w:bookmarkStart w:name="关于免收投标保证金、履约保证金的通知" w:id="2"/>
      <w:bookmarkEnd w:id="2"/>
      <w:r>
        <w:rPr>
          <w:rFonts w:ascii="方正小标宋简体" w:eastAsia="方正小标宋简体"/>
          <w:color w:val="010101"/>
          <w:spacing w:val="-2"/>
          <w:sz w:val="40"/>
        </w:rPr>
        <w:t>关</w:t>
      </w:r>
      <w:r>
        <w:rPr>
          <w:rFonts w:ascii="方正小标宋简体" w:eastAsia="方正小标宋简体"/>
          <w:color w:val="010101"/>
          <w:spacing w:val="-2"/>
          <w:sz w:val="40"/>
        </w:rPr>
        <w:t>于免收</w:t>
      </w:r>
      <w:r>
        <w:rPr>
          <w:rFonts w:ascii="方正小标宋简体" w:eastAsia="方正小标宋简体"/>
          <w:color w:val="010101"/>
          <w:spacing w:val="-2"/>
          <w:sz w:val="40"/>
        </w:rPr>
        <w:t>投</w:t>
      </w:r>
      <w:r>
        <w:rPr>
          <w:rFonts w:ascii="方正小标宋简体" w:eastAsia="方正小标宋简体"/>
          <w:color w:val="010101"/>
          <w:spacing w:val="-2"/>
          <w:sz w:val="40"/>
        </w:rPr>
        <w:t>标</w:t>
      </w:r>
      <w:r>
        <w:rPr>
          <w:rFonts w:ascii="方正小标宋简体" w:eastAsia="方正小标宋简体"/>
          <w:color w:val="010101"/>
          <w:spacing w:val="-2"/>
          <w:sz w:val="40"/>
        </w:rPr>
        <w:t>保</w:t>
      </w:r>
      <w:r>
        <w:rPr>
          <w:rFonts w:ascii="方正小标宋简体" w:eastAsia="方正小标宋简体"/>
          <w:color w:val="010101"/>
          <w:spacing w:val="-2"/>
          <w:sz w:val="40"/>
        </w:rPr>
        <w:t>证</w:t>
      </w:r>
      <w:r>
        <w:rPr>
          <w:rFonts w:ascii="方正小标宋简体" w:eastAsia="方正小标宋简体"/>
          <w:color w:val="010101"/>
          <w:spacing w:val="-2"/>
          <w:sz w:val="40"/>
        </w:rPr>
        <w:t>金</w:t>
      </w:r>
      <w:r>
        <w:rPr>
          <w:rFonts w:ascii="方正小标宋简体" w:eastAsia="方正小标宋简体"/>
          <w:color w:val="010101"/>
          <w:spacing w:val="-2"/>
          <w:sz w:val="40"/>
        </w:rPr>
        <w:t>、</w:t>
      </w:r>
      <w:r>
        <w:rPr>
          <w:rFonts w:ascii="方正小标宋简体" w:eastAsia="方正小标宋简体"/>
          <w:color w:val="010101"/>
          <w:spacing w:val="-2"/>
          <w:sz w:val="40"/>
        </w:rPr>
        <w:t>履</w:t>
      </w:r>
      <w:r>
        <w:rPr>
          <w:rFonts w:ascii="方正小标宋简体" w:eastAsia="方正小标宋简体"/>
          <w:color w:val="010101"/>
          <w:spacing w:val="-2"/>
          <w:sz w:val="40"/>
        </w:rPr>
        <w:t>约</w:t>
      </w:r>
      <w:r>
        <w:rPr>
          <w:rFonts w:ascii="方正小标宋简体" w:eastAsia="方正小标宋简体"/>
          <w:color w:val="010101"/>
          <w:spacing w:val="-2"/>
          <w:sz w:val="40"/>
        </w:rPr>
        <w:t>保</w:t>
      </w:r>
      <w:r>
        <w:rPr>
          <w:rFonts w:ascii="方正小标宋简体" w:eastAsia="方正小标宋简体"/>
          <w:color w:val="010101"/>
          <w:spacing w:val="-2"/>
          <w:sz w:val="40"/>
        </w:rPr>
        <w:t>证</w:t>
      </w:r>
      <w:r>
        <w:rPr>
          <w:rFonts w:ascii="方正小标宋简体" w:eastAsia="方正小标宋简体"/>
          <w:color w:val="010101"/>
          <w:spacing w:val="-2"/>
          <w:sz w:val="40"/>
        </w:rPr>
        <w:t>金</w:t>
      </w:r>
      <w:r>
        <w:rPr>
          <w:rFonts w:ascii="方正小标宋简体" w:eastAsia="方正小标宋简体"/>
          <w:color w:val="010101"/>
          <w:spacing w:val="-2"/>
          <w:sz w:val="40"/>
        </w:rPr>
        <w:t>的</w:t>
      </w:r>
      <w:r>
        <w:rPr>
          <w:rFonts w:ascii="方正小标宋简体" w:eastAsia="方正小标宋简体"/>
          <w:color w:val="010101"/>
          <w:spacing w:val="-2"/>
          <w:sz w:val="40"/>
        </w:rPr>
        <w:t>通知</w:t>
      </w:r>
    </w:p>
    <w:p>
      <w:pPr>
        <w:pStyle w:val="BodyText"/>
        <w:spacing w:before="2"/>
        <w:rPr>
          <w:rFonts w:ascii="方正小标宋简体"/>
          <w:sz w:val="38"/>
        </w:rPr>
      </w:pPr>
    </w:p>
    <w:p>
      <w:pPr>
        <w:pStyle w:val="BodyText"/>
        <w:spacing w:line="326" w:lineRule="auto" w:before="1"/>
        <w:ind w:left="108" w:right="116"/>
      </w:pPr>
      <w:r>
        <w:rPr>
          <w:spacing w:val="1"/>
          <w:w w:val="99"/>
        </w:rPr>
        <w:t>各县</w:t>
      </w:r>
      <w:r>
        <w:rPr>
          <w:w w:val="99"/>
        </w:rPr>
        <w:t>（市、区）公共资源交易中心、公共资源交易监督管理局，各有关单位：</w:t>
      </w:r>
    </w:p>
    <w:p>
      <w:pPr>
        <w:pStyle w:val="BodyText"/>
        <w:spacing w:line="326" w:lineRule="auto" w:before="5"/>
        <w:ind w:left="108" w:right="232" w:firstLine="638"/>
        <w:jc w:val="both"/>
      </w:pPr>
      <w:r>
        <w:rPr>
          <w:spacing w:val="-11"/>
          <w:w w:val="99"/>
        </w:rPr>
        <w:t>为贯彻落实《市人民政府办公室关于印发宜昌市降成本“十</w:t>
      </w:r>
      <w:r>
        <w:rPr>
          <w:spacing w:val="-23"/>
          <w:w w:val="99"/>
        </w:rPr>
        <w:t>五条”措施的通知》</w:t>
      </w:r>
      <w:r>
        <w:rPr>
          <w:w w:val="99"/>
        </w:rPr>
        <w:t>（</w:t>
      </w:r>
      <w:r>
        <w:rPr>
          <w:spacing w:val="-2"/>
          <w:w w:val="99"/>
        </w:rPr>
        <w:t>宜府办发〔</w:t>
      </w:r>
      <w:r>
        <w:rPr>
          <w:spacing w:val="1"/>
          <w:w w:val="99"/>
        </w:rPr>
        <w:t>20</w:t>
      </w:r>
      <w:r>
        <w:rPr>
          <w:spacing w:val="-2"/>
          <w:w w:val="99"/>
        </w:rPr>
        <w:t>2</w:t>
      </w:r>
      <w:r>
        <w:rPr>
          <w:spacing w:val="1"/>
          <w:w w:val="99"/>
        </w:rPr>
        <w:t>3</w:t>
      </w:r>
      <w:r>
        <w:rPr>
          <w:spacing w:val="-5"/>
          <w:w w:val="99"/>
        </w:rPr>
        <w:t>〕</w:t>
      </w:r>
      <w:r>
        <w:rPr>
          <w:spacing w:val="1"/>
          <w:w w:val="99"/>
        </w:rPr>
        <w:t>1</w:t>
      </w:r>
      <w:r>
        <w:rPr>
          <w:w w:val="99"/>
        </w:rPr>
        <w:t>3</w:t>
      </w:r>
      <w:r>
        <w:rPr>
          <w:spacing w:val="-80"/>
        </w:rPr>
        <w:t> </w:t>
      </w:r>
      <w:r>
        <w:rPr>
          <w:w w:val="99"/>
        </w:rPr>
        <w:t>号</w:t>
      </w:r>
      <w:r>
        <w:rPr>
          <w:spacing w:val="-5"/>
          <w:w w:val="99"/>
        </w:rPr>
        <w:t>）</w:t>
      </w:r>
      <w:r>
        <w:rPr>
          <w:spacing w:val="-2"/>
          <w:w w:val="99"/>
        </w:rPr>
        <w:t>要求，推进涉企</w:t>
      </w:r>
      <w:r>
        <w:rPr>
          <w:spacing w:val="4"/>
          <w:w w:val="99"/>
        </w:rPr>
        <w:t>保证金最优化，进一步优化我市招投标领域营商环境。自</w:t>
      </w:r>
      <w:r>
        <w:rPr>
          <w:spacing w:val="-76"/>
        </w:rPr>
        <w:t> </w:t>
      </w:r>
      <w:r>
        <w:rPr>
          <w:spacing w:val="-2"/>
          <w:w w:val="99"/>
        </w:rPr>
        <w:t>2</w:t>
      </w:r>
      <w:r>
        <w:rPr>
          <w:spacing w:val="-5"/>
          <w:w w:val="99"/>
        </w:rPr>
        <w:t>0</w:t>
      </w:r>
      <w:r>
        <w:rPr>
          <w:spacing w:val="-2"/>
          <w:w w:val="99"/>
        </w:rPr>
        <w:t>2</w:t>
      </w:r>
      <w:r>
        <w:rPr>
          <w:spacing w:val="-3"/>
          <w:w w:val="99"/>
        </w:rPr>
        <w:t>3</w:t>
      </w:r>
    </w:p>
    <w:p>
      <w:pPr>
        <w:pStyle w:val="BodyText"/>
        <w:spacing w:line="326" w:lineRule="auto" w:before="7"/>
        <w:ind w:left="108" w:right="233"/>
        <w:jc w:val="both"/>
      </w:pPr>
      <w:r>
        <w:rPr>
          <w:w w:val="95"/>
        </w:rPr>
        <w:t>年 4 月 17 </w:t>
      </w:r>
      <w:r>
        <w:rPr>
          <w:w w:val="95"/>
        </w:rPr>
        <w:t>日</w:t>
      </w:r>
      <w:r>
        <w:rPr>
          <w:w w:val="95"/>
        </w:rPr>
        <w:t>起</w:t>
      </w:r>
      <w:r>
        <w:rPr>
          <w:w w:val="95"/>
        </w:rPr>
        <w:t>，</w:t>
      </w:r>
      <w:r>
        <w:rPr>
          <w:w w:val="95"/>
        </w:rPr>
        <w:t>进</w:t>
      </w:r>
      <w:r>
        <w:rPr>
          <w:w w:val="95"/>
        </w:rPr>
        <w:t>入</w:t>
      </w:r>
      <w:r>
        <w:rPr>
          <w:w w:val="95"/>
        </w:rPr>
        <w:t>我</w:t>
      </w:r>
      <w:r>
        <w:rPr>
          <w:w w:val="95"/>
        </w:rPr>
        <w:t>市</w:t>
      </w:r>
      <w:r>
        <w:rPr>
          <w:w w:val="95"/>
        </w:rPr>
        <w:t>公</w:t>
      </w:r>
      <w:r>
        <w:rPr>
          <w:w w:val="95"/>
        </w:rPr>
        <w:t>共</w:t>
      </w:r>
      <w:r>
        <w:rPr>
          <w:w w:val="95"/>
        </w:rPr>
        <w:t>资</w:t>
      </w:r>
      <w:r>
        <w:rPr>
          <w:w w:val="95"/>
        </w:rPr>
        <w:t>源</w:t>
      </w:r>
      <w:r>
        <w:rPr>
          <w:w w:val="95"/>
        </w:rPr>
        <w:t>电</w:t>
      </w:r>
      <w:r>
        <w:rPr>
          <w:w w:val="95"/>
        </w:rPr>
        <w:t>子</w:t>
      </w:r>
      <w:r>
        <w:rPr>
          <w:w w:val="95"/>
        </w:rPr>
        <w:t>交</w:t>
      </w:r>
      <w:r>
        <w:rPr>
          <w:w w:val="95"/>
        </w:rPr>
        <w:t>易</w:t>
      </w:r>
      <w:r>
        <w:rPr>
          <w:w w:val="95"/>
        </w:rPr>
        <w:t>平</w:t>
      </w:r>
      <w:r>
        <w:rPr>
          <w:w w:val="95"/>
        </w:rPr>
        <w:t>台</w:t>
      </w:r>
      <w:r>
        <w:rPr>
          <w:w w:val="95"/>
        </w:rPr>
        <w:t>开</w:t>
      </w:r>
      <w:r>
        <w:rPr>
          <w:w w:val="95"/>
        </w:rPr>
        <w:t>展</w:t>
      </w:r>
      <w:r>
        <w:rPr>
          <w:w w:val="95"/>
        </w:rPr>
        <w:t>交</w:t>
      </w:r>
      <w:r>
        <w:rPr>
          <w:w w:val="95"/>
        </w:rPr>
        <w:t>易</w:t>
      </w:r>
      <w:r>
        <w:rPr>
          <w:w w:val="95"/>
        </w:rPr>
        <w:t>活</w:t>
      </w:r>
      <w:r>
        <w:rPr>
          <w:w w:val="95"/>
        </w:rPr>
        <w:t>动</w:t>
      </w:r>
      <w:r>
        <w:rPr>
          <w:spacing w:val="-2"/>
        </w:rPr>
        <w:t>的</w:t>
      </w:r>
      <w:r>
        <w:rPr>
          <w:spacing w:val="-2"/>
        </w:rPr>
        <w:t>招</w:t>
      </w:r>
      <w:r>
        <w:rPr>
          <w:spacing w:val="-2"/>
        </w:rPr>
        <w:t>投</w:t>
      </w:r>
      <w:r>
        <w:rPr>
          <w:spacing w:val="-2"/>
        </w:rPr>
        <w:t>标</w:t>
      </w:r>
      <w:r>
        <w:rPr>
          <w:spacing w:val="-2"/>
        </w:rPr>
        <w:t>项</w:t>
      </w:r>
      <w:r>
        <w:rPr>
          <w:spacing w:val="-2"/>
        </w:rPr>
        <w:t>目</w:t>
      </w:r>
      <w:r>
        <w:rPr>
          <w:spacing w:val="-2"/>
        </w:rPr>
        <w:t>免</w:t>
      </w:r>
      <w:r>
        <w:rPr>
          <w:spacing w:val="-2"/>
        </w:rPr>
        <w:t>收</w:t>
      </w:r>
      <w:r>
        <w:rPr>
          <w:spacing w:val="-2"/>
        </w:rPr>
        <w:t>投</w:t>
      </w:r>
      <w:r>
        <w:rPr>
          <w:spacing w:val="-2"/>
        </w:rPr>
        <w:t>标</w:t>
      </w:r>
      <w:r>
        <w:rPr>
          <w:spacing w:val="-2"/>
        </w:rPr>
        <w:t>保</w:t>
      </w:r>
      <w:r>
        <w:rPr>
          <w:spacing w:val="-2"/>
        </w:rPr>
        <w:t>证</w:t>
      </w:r>
      <w:r>
        <w:rPr>
          <w:spacing w:val="-2"/>
        </w:rPr>
        <w:t>金</w:t>
      </w:r>
      <w:r>
        <w:rPr>
          <w:spacing w:val="-2"/>
        </w:rPr>
        <w:t>、</w:t>
      </w:r>
      <w:r>
        <w:rPr>
          <w:spacing w:val="-2"/>
        </w:rPr>
        <w:t>履</w:t>
      </w:r>
      <w:r>
        <w:rPr>
          <w:spacing w:val="-2"/>
        </w:rPr>
        <w:t>约</w:t>
      </w:r>
      <w:r>
        <w:rPr>
          <w:spacing w:val="-2"/>
        </w:rPr>
        <w:t>保</w:t>
      </w:r>
      <w:r>
        <w:rPr>
          <w:spacing w:val="-2"/>
        </w:rPr>
        <w:t>证</w:t>
      </w:r>
      <w:r>
        <w:rPr>
          <w:spacing w:val="-2"/>
        </w:rPr>
        <w:t>金</w:t>
      </w:r>
      <w:r>
        <w:rPr>
          <w:spacing w:val="-2"/>
        </w:rPr>
        <w:t>。</w:t>
      </w:r>
    </w:p>
    <w:p>
      <w:pPr>
        <w:pStyle w:val="BodyText"/>
        <w:spacing w:before="4"/>
        <w:ind w:left="747"/>
      </w:pPr>
      <w:r>
        <w:rPr>
          <w:w w:val="95"/>
        </w:rPr>
        <w:t>特此</w:t>
      </w:r>
      <w:r>
        <w:rPr>
          <w:w w:val="95"/>
        </w:rPr>
        <w:t>通</w:t>
      </w:r>
      <w:r>
        <w:rPr>
          <w:w w:val="95"/>
        </w:rPr>
        <w:t>知</w:t>
      </w:r>
      <w:r>
        <w:rPr>
          <w:spacing w:val="-10"/>
          <w:w w:val="95"/>
        </w:rPr>
        <w:t>。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7"/>
        </w:rPr>
      </w:pPr>
    </w:p>
    <w:p>
      <w:pPr>
        <w:spacing w:before="61"/>
        <w:ind w:left="0" w:right="232" w:firstLine="0"/>
        <w:jc w:val="right"/>
        <w:rPr>
          <w:sz w:val="28"/>
        </w:rPr>
      </w:pPr>
      <w:r>
        <w:rPr>
          <w:sz w:val="28"/>
        </w:rPr>
        <w:t>- 1</w:t>
      </w:r>
      <w:r>
        <w:rPr>
          <w:spacing w:val="-3"/>
          <w:sz w:val="28"/>
        </w:rPr>
        <w:t> </w:t>
      </w:r>
      <w:r>
        <w:rPr>
          <w:spacing w:val="-10"/>
          <w:sz w:val="28"/>
        </w:rPr>
        <w:t>-</w:t>
      </w:r>
    </w:p>
    <w:p>
      <w:pPr>
        <w:spacing w:after="0"/>
        <w:jc w:val="right"/>
        <w:rPr>
          <w:sz w:val="28"/>
        </w:rPr>
        <w:sectPr>
          <w:type w:val="continuous"/>
          <w:pgSz w:w="11910" w:h="16840"/>
          <w:pgMar w:top="1920" w:bottom="280" w:left="1480" w:right="1240"/>
        </w:sectPr>
      </w:pPr>
    </w:p>
    <w:p>
      <w:pPr>
        <w:pStyle w:val="BodyText"/>
        <w:spacing w:before="4"/>
        <w:rPr>
          <w:sz w:val="18"/>
        </w:rPr>
      </w:pPr>
    </w:p>
    <w:p>
      <w:pPr>
        <w:pStyle w:val="BodyText"/>
        <w:spacing w:before="54"/>
        <w:ind w:left="668"/>
      </w:pPr>
      <w:r>
        <w:rPr>
          <w:spacing w:val="-28"/>
          <w:w w:val="95"/>
        </w:rPr>
        <w:t>（此</w:t>
      </w:r>
      <w:r>
        <w:rPr>
          <w:spacing w:val="-28"/>
          <w:w w:val="95"/>
        </w:rPr>
        <w:t>页</w:t>
      </w:r>
      <w:r>
        <w:rPr>
          <w:spacing w:val="-28"/>
          <w:w w:val="95"/>
        </w:rPr>
        <w:t>无</w:t>
      </w:r>
      <w:r>
        <w:rPr>
          <w:spacing w:val="-28"/>
          <w:w w:val="95"/>
        </w:rPr>
        <w:t>正文）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46"/>
        </w:rPr>
      </w:pPr>
    </w:p>
    <w:p>
      <w:pPr>
        <w:pStyle w:val="BodyText"/>
        <w:tabs>
          <w:tab w:pos="4707" w:val="left" w:leader="none"/>
        </w:tabs>
        <w:ind w:left="668"/>
      </w:pPr>
      <w:r>
        <w:rPr>
          <w:spacing w:val="-28"/>
          <w:w w:val="95"/>
        </w:rPr>
        <w:t>宜</w:t>
      </w:r>
      <w:r>
        <w:rPr>
          <w:spacing w:val="-28"/>
          <w:w w:val="95"/>
        </w:rPr>
        <w:t>昌</w:t>
      </w:r>
      <w:r>
        <w:rPr>
          <w:spacing w:val="-28"/>
          <w:w w:val="95"/>
        </w:rPr>
        <w:t>市公共</w:t>
      </w:r>
      <w:r>
        <w:rPr>
          <w:spacing w:val="-28"/>
          <w:w w:val="95"/>
        </w:rPr>
        <w:t>资</w:t>
      </w:r>
      <w:r>
        <w:rPr>
          <w:spacing w:val="-28"/>
          <w:w w:val="95"/>
        </w:rPr>
        <w:t>源</w:t>
      </w:r>
      <w:r>
        <w:rPr>
          <w:spacing w:val="-28"/>
          <w:w w:val="95"/>
        </w:rPr>
        <w:t>交</w:t>
      </w:r>
      <w:r>
        <w:rPr>
          <w:spacing w:val="-28"/>
          <w:w w:val="95"/>
        </w:rPr>
        <w:t>易</w:t>
      </w:r>
      <w:r>
        <w:rPr>
          <w:spacing w:val="-28"/>
          <w:w w:val="95"/>
        </w:rPr>
        <w:t>中</w:t>
      </w:r>
      <w:r>
        <w:rPr>
          <w:spacing w:val="-28"/>
          <w:w w:val="95"/>
        </w:rPr>
        <w:t>心</w:t>
      </w:r>
      <w:r>
        <w:rPr/>
        <w:tab/>
      </w:r>
      <w:r>
        <w:rPr>
          <w:spacing w:val="-28"/>
          <w:w w:val="95"/>
        </w:rPr>
        <w:t>宜昌</w:t>
      </w:r>
      <w:r>
        <w:rPr>
          <w:spacing w:val="-28"/>
          <w:w w:val="95"/>
        </w:rPr>
        <w:t>市</w:t>
      </w:r>
      <w:r>
        <w:rPr>
          <w:spacing w:val="-28"/>
          <w:w w:val="95"/>
        </w:rPr>
        <w:t>公</w:t>
      </w:r>
      <w:r>
        <w:rPr>
          <w:spacing w:val="-28"/>
          <w:w w:val="95"/>
        </w:rPr>
        <w:t>共</w:t>
      </w:r>
      <w:r>
        <w:rPr>
          <w:spacing w:val="-28"/>
          <w:w w:val="95"/>
        </w:rPr>
        <w:t>资</w:t>
      </w:r>
      <w:r>
        <w:rPr>
          <w:spacing w:val="-28"/>
          <w:w w:val="95"/>
        </w:rPr>
        <w:t>源</w:t>
      </w:r>
      <w:r>
        <w:rPr>
          <w:spacing w:val="-28"/>
          <w:w w:val="95"/>
        </w:rPr>
        <w:t>交</w:t>
      </w:r>
      <w:r>
        <w:rPr>
          <w:spacing w:val="-28"/>
          <w:w w:val="95"/>
        </w:rPr>
        <w:t>易</w:t>
      </w:r>
      <w:r>
        <w:rPr>
          <w:spacing w:val="-28"/>
          <w:w w:val="95"/>
        </w:rPr>
        <w:t>监</w:t>
      </w:r>
      <w:r>
        <w:rPr>
          <w:spacing w:val="-28"/>
          <w:w w:val="95"/>
        </w:rPr>
        <w:t>督</w:t>
      </w:r>
      <w:r>
        <w:rPr>
          <w:spacing w:val="-28"/>
          <w:w w:val="95"/>
        </w:rPr>
        <w:t>管</w:t>
      </w:r>
      <w:r>
        <w:rPr>
          <w:spacing w:val="-28"/>
          <w:w w:val="95"/>
        </w:rPr>
        <w:t>理</w:t>
      </w:r>
      <w:r>
        <w:rPr>
          <w:spacing w:val="-28"/>
          <w:w w:val="95"/>
        </w:rPr>
        <w:t>局</w:t>
      </w:r>
    </w:p>
    <w:p>
      <w:pPr>
        <w:pStyle w:val="BodyText"/>
        <w:spacing w:before="150"/>
        <w:ind w:left="5547"/>
      </w:pPr>
      <w:r>
        <w:rPr>
          <w:w w:val="95"/>
        </w:rPr>
        <w:t>2023</w:t>
      </w:r>
      <w:r>
        <w:rPr>
          <w:spacing w:val="-39"/>
          <w:w w:val="95"/>
        </w:rPr>
        <w:t> 年 </w:t>
      </w:r>
      <w:r>
        <w:rPr>
          <w:w w:val="95"/>
        </w:rPr>
        <w:t>4</w:t>
      </w:r>
      <w:r>
        <w:rPr>
          <w:spacing w:val="-39"/>
          <w:w w:val="95"/>
        </w:rPr>
        <w:t> 月 </w:t>
      </w:r>
      <w:r>
        <w:rPr>
          <w:w w:val="95"/>
        </w:rPr>
        <w:t>14</w:t>
      </w:r>
      <w:r>
        <w:rPr>
          <w:spacing w:val="-36"/>
          <w:w w:val="95"/>
        </w:rPr>
        <w:t> 日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  <w:r>
        <w:rPr/>
        <w:pict>
          <v:shape style="position:absolute;margin-left:79.050003pt;margin-top:14.17pt;width:450pt;height:.1pt;mso-position-horizontal-relative:page;mso-position-vertical-relative:paragraph;z-index:-15727616;mso-wrap-distance-left:0;mso-wrap-distance-right:0" id="docshape4" coordorigin="1581,283" coordsize="9000,0" path="m1581,283l10581,283e" filled="false" stroked="true" strokeweight="1.44pt" strokecolor="#000000">
            <v:path arrowok="t"/>
            <v:stroke dashstyle="solid"/>
            <w10:wrap type="topAndBottom"/>
          </v:shape>
        </w:pict>
      </w:r>
    </w:p>
    <w:p>
      <w:pPr>
        <w:spacing w:line="268" w:lineRule="auto" w:before="115" w:after="35"/>
        <w:ind w:left="1328" w:right="190" w:hanging="840"/>
        <w:jc w:val="left"/>
        <w:rPr>
          <w:sz w:val="28"/>
        </w:rPr>
      </w:pPr>
      <w:r>
        <w:rPr>
          <w:spacing w:val="-2"/>
          <w:sz w:val="28"/>
        </w:rPr>
        <w:t>抄送：市经济和信息化局、市财政局、市住房和城乡建设局、市交通运输局、市水利和湖泊局。</w:t>
      </w:r>
    </w:p>
    <w:p>
      <w:pPr>
        <w:pStyle w:val="BodyText"/>
        <w:spacing w:line="20" w:lineRule="exact"/>
        <w:ind w:left="101"/>
        <w:rPr>
          <w:sz w:val="2"/>
        </w:rPr>
      </w:pPr>
      <w:r>
        <w:rPr>
          <w:sz w:val="2"/>
        </w:rPr>
        <w:pict>
          <v:group style="width:450pt;height:.5pt;mso-position-horizontal-relative:char;mso-position-vertical-relative:line" id="docshapegroup5" coordorigin="0,0" coordsize="9000,10">
            <v:line style="position:absolute" from="0,5" to="9000,5" stroked="true" strokeweight=".48pt" strokecolor="#000000">
              <v:stroke dashstyle="solid"/>
            </v:line>
          </v:group>
        </w:pict>
      </w:r>
      <w:r>
        <w:rPr>
          <w:sz w:val="2"/>
        </w:rPr>
      </w:r>
    </w:p>
    <w:p>
      <w:pPr>
        <w:tabs>
          <w:tab w:pos="6132" w:val="left" w:leader="none"/>
        </w:tabs>
        <w:spacing w:before="111"/>
        <w:ind w:left="524" w:right="0" w:firstLine="0"/>
        <w:jc w:val="left"/>
        <w:rPr>
          <w:sz w:val="28"/>
        </w:rPr>
      </w:pPr>
      <w:r>
        <w:rPr>
          <w:spacing w:val="11"/>
          <w:sz w:val="28"/>
        </w:rPr>
        <w:t>宜</w:t>
      </w:r>
      <w:r>
        <w:rPr>
          <w:sz w:val="28"/>
        </w:rPr>
        <w:t>昌</w:t>
      </w:r>
      <w:r>
        <w:rPr>
          <w:spacing w:val="11"/>
          <w:sz w:val="28"/>
        </w:rPr>
        <w:t>市公</w:t>
      </w:r>
      <w:r>
        <w:rPr>
          <w:sz w:val="28"/>
        </w:rPr>
        <w:t>共</w:t>
      </w:r>
      <w:r>
        <w:rPr>
          <w:spacing w:val="11"/>
          <w:sz w:val="28"/>
        </w:rPr>
        <w:t>资源</w:t>
      </w:r>
      <w:r>
        <w:rPr>
          <w:sz w:val="28"/>
        </w:rPr>
        <w:t>交</w:t>
      </w:r>
      <w:r>
        <w:rPr>
          <w:spacing w:val="11"/>
          <w:sz w:val="28"/>
        </w:rPr>
        <w:t>易中</w:t>
      </w:r>
      <w:r>
        <w:rPr>
          <w:sz w:val="28"/>
        </w:rPr>
        <w:t>心</w:t>
      </w:r>
      <w:r>
        <w:rPr>
          <w:spacing w:val="11"/>
          <w:sz w:val="28"/>
        </w:rPr>
        <w:t>办公</w:t>
      </w:r>
      <w:r>
        <w:rPr>
          <w:spacing w:val="-10"/>
          <w:sz w:val="28"/>
        </w:rPr>
        <w:t>室</w:t>
      </w:r>
      <w:r>
        <w:rPr>
          <w:sz w:val="28"/>
        </w:rPr>
        <w:tab/>
        <w:t>2023</w:t>
      </w:r>
      <w:r>
        <w:rPr>
          <w:spacing w:val="-61"/>
          <w:sz w:val="28"/>
        </w:rPr>
        <w:t> </w:t>
      </w:r>
      <w:r>
        <w:rPr>
          <w:sz w:val="28"/>
        </w:rPr>
        <w:t>年</w:t>
      </w:r>
      <w:r>
        <w:rPr>
          <w:spacing w:val="-52"/>
          <w:sz w:val="28"/>
        </w:rPr>
        <w:t> </w:t>
      </w:r>
      <w:r>
        <w:rPr>
          <w:sz w:val="28"/>
        </w:rPr>
        <w:t>4</w:t>
      </w:r>
      <w:r>
        <w:rPr>
          <w:spacing w:val="-55"/>
          <w:sz w:val="28"/>
        </w:rPr>
        <w:t> </w:t>
      </w:r>
      <w:r>
        <w:rPr>
          <w:sz w:val="28"/>
        </w:rPr>
        <w:t>月</w:t>
      </w:r>
      <w:r>
        <w:rPr>
          <w:spacing w:val="-51"/>
          <w:sz w:val="28"/>
        </w:rPr>
        <w:t> </w:t>
      </w:r>
      <w:r>
        <w:rPr>
          <w:sz w:val="28"/>
        </w:rPr>
        <w:t>14</w:t>
      </w:r>
      <w:r>
        <w:rPr>
          <w:spacing w:val="-55"/>
          <w:sz w:val="28"/>
        </w:rPr>
        <w:t> </w:t>
      </w:r>
      <w:r>
        <w:rPr>
          <w:spacing w:val="11"/>
          <w:sz w:val="28"/>
        </w:rPr>
        <w:t>日</w:t>
      </w:r>
      <w:r>
        <w:rPr>
          <w:sz w:val="28"/>
        </w:rPr>
        <w:t>印</w:t>
      </w:r>
      <w:r>
        <w:rPr>
          <w:spacing w:val="-10"/>
          <w:sz w:val="28"/>
        </w:rPr>
        <w:t>发</w:t>
      </w:r>
    </w:p>
    <w:p>
      <w:pPr>
        <w:pStyle w:val="BodyText"/>
        <w:spacing w:before="8"/>
        <w:rPr>
          <w:sz w:val="7"/>
        </w:rPr>
      </w:pPr>
      <w:r>
        <w:rPr/>
        <w:pict>
          <v:shape style="position:absolute;margin-left:79.050003pt;margin-top:6.0925pt;width:450pt;height:.1pt;mso-position-horizontal-relative:page;mso-position-vertical-relative:paragraph;z-index:-15726592;mso-wrap-distance-left:0;mso-wrap-distance-right:0" id="docshape6" coordorigin="1581,122" coordsize="9000,0" path="m1581,122l10581,122e" filled="false" stroked="true" strokeweight="1.44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5"/>
        </w:rPr>
      </w:pPr>
    </w:p>
    <w:p>
      <w:pPr>
        <w:spacing w:before="62"/>
        <w:ind w:left="108" w:right="0" w:firstLine="0"/>
        <w:jc w:val="left"/>
        <w:rPr>
          <w:sz w:val="28"/>
        </w:rPr>
      </w:pPr>
      <w:r>
        <w:rPr>
          <w:sz w:val="28"/>
        </w:rPr>
        <w:t>-</w:t>
      </w:r>
      <w:r>
        <w:rPr>
          <w:spacing w:val="-3"/>
          <w:sz w:val="28"/>
        </w:rPr>
        <w:t> </w:t>
      </w:r>
      <w:r>
        <w:rPr>
          <w:sz w:val="28"/>
        </w:rPr>
        <w:t>2 </w:t>
      </w:r>
      <w:r>
        <w:rPr>
          <w:spacing w:val="-10"/>
          <w:sz w:val="28"/>
        </w:rPr>
        <w:t>-</w:t>
      </w:r>
    </w:p>
    <w:sectPr>
      <w:pgSz w:w="11910" w:h="16840"/>
      <w:pgMar w:top="1920" w:bottom="280" w:left="1480" w:right="1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仿宋_GB2312">
    <w:altName w:val="仿宋_GB2312"/>
    <w:charset w:val="86"/>
    <w:family w:val="modern"/>
    <w:pitch w:val="fixed"/>
  </w:font>
  <w:font w:name="方正小标宋简体">
    <w:altName w:val="方正小标宋简体"/>
    <w:charset w:val="86"/>
    <w:family w:val="script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仿宋_GB2312" w:hAnsi="仿宋_GB2312" w:eastAsia="仿宋_GB2312" w:cs="仿宋_GB2312"/>
      <w:lang w:val="en-US" w:eastAsia="zh-CN" w:bidi="ar-SA"/>
    </w:rPr>
  </w:style>
  <w:style w:styleId="BodyText" w:type="paragraph">
    <w:name w:val="Body Text"/>
    <w:basedOn w:val="Normal"/>
    <w:uiPriority w:val="1"/>
    <w:qFormat/>
    <w:pPr/>
    <w:rPr>
      <w:rFonts w:ascii="仿宋_GB2312" w:hAnsi="仿宋_GB2312" w:eastAsia="仿宋_GB2312" w:cs="仿宋_GB2312"/>
      <w:sz w:val="32"/>
      <w:szCs w:val="32"/>
      <w:lang w:val="en-US" w:eastAsia="zh-CN" w:bidi="ar-SA"/>
    </w:rPr>
  </w:style>
  <w:style w:styleId="Title" w:type="paragraph">
    <w:name w:val="Title"/>
    <w:basedOn w:val="Normal"/>
    <w:uiPriority w:val="1"/>
    <w:qFormat/>
    <w:pPr>
      <w:spacing w:line="1550" w:lineRule="exact"/>
    </w:pPr>
    <w:rPr>
      <w:rFonts w:ascii="方正小标宋简体" w:hAnsi="方正小标宋简体" w:eastAsia="方正小标宋简体" w:cs="方正小标宋简体"/>
      <w:b/>
      <w:bCs/>
      <w:sz w:val="130"/>
      <w:szCs w:val="130"/>
      <w:lang w:val="en-US" w:eastAsia="zh-CN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CN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title>关于印发《深化电子营业执照</dc:title>
  <dcterms:created xsi:type="dcterms:W3CDTF">2023-06-28T01:09:40Z</dcterms:created>
  <dcterms:modified xsi:type="dcterms:W3CDTF">2023-06-28T01:09:40Z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2023-04-14T00:00:00Z</vt:filetime>
  </property>
  <property fmtid="{D5CDD505-2E9C-101B-9397-08002B2CF9AE}" pid="3" name="Creator">
    <vt:lpwstr>WPS 文字</vt:lpwstr>
  </property>
  <property fmtid="{D5CDD505-2E9C-101B-9397-08002B2CF9AE}" pid="4" name="LastSaved">
    <vt:filetime>2023-06-28T00:00:00Z</vt:filetime>
  </property>
</Properties>
</file>